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4D" w:rsidRPr="00B5404D" w:rsidRDefault="00B5404D" w:rsidP="00B5404D">
      <w:pPr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B5404D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أود أن أعرض عليكم مضامين علم العمران البشري كما قدمها العلامة ابن خلدون في القرن 14م ومضامين علم الاجتماع كما قدمه العلماء الاجتماع المعاصرين.</w:t>
      </w:r>
    </w:p>
    <w:p w:rsidR="00B5404D" w:rsidRPr="00B5404D" w:rsidRDefault="00B5404D" w:rsidP="00B5404D">
      <w:pPr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B5404D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جدول: مقارنة بين علم العمران البشري وفروعه كم يقترحه ابن خلدون وعلم الاجتماع بفروعه كما هو مقترح عند علمائه اليوم:</w:t>
      </w:r>
      <w:r w:rsidRPr="00B5404D">
        <w:rPr>
          <w:rStyle w:val="Appeldenotedefin"/>
          <w:rFonts w:ascii="Traditional Arabic" w:hAnsi="Traditional Arabic" w:cs="Traditional Arabic"/>
          <w:sz w:val="24"/>
          <w:szCs w:val="24"/>
          <w:rtl/>
          <w:lang w:bidi="ar-DZ"/>
        </w:rPr>
        <w:endnoteReference w:id="2"/>
      </w:r>
    </w:p>
    <w:tbl>
      <w:tblPr>
        <w:tblStyle w:val="Grilledutableau"/>
        <w:bidiVisual/>
        <w:tblW w:w="0" w:type="auto"/>
        <w:tblLook w:val="04A0"/>
      </w:tblPr>
      <w:tblGrid>
        <w:gridCol w:w="1727"/>
        <w:gridCol w:w="2815"/>
        <w:gridCol w:w="4746"/>
      </w:tblGrid>
      <w:tr w:rsidR="00B5404D" w:rsidRPr="00B5404D" w:rsidTr="00683EB2"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علم العمران البشري عند ابن خلدون</w:t>
            </w:r>
          </w:p>
        </w:tc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مضامين مواضيعه  </w:t>
            </w:r>
          </w:p>
        </w:tc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علم الاجتماع عند علماء الاجتماع المحدثين  </w:t>
            </w:r>
          </w:p>
        </w:tc>
      </w:tr>
      <w:tr w:rsidR="00B5404D" w:rsidRPr="00B5404D" w:rsidTr="00683EB2"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دراسة العمران البشري بوجه عام</w:t>
            </w:r>
          </w:p>
        </w:tc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يتناول تأثير البيئة على الأفراد</w:t>
            </w:r>
          </w:p>
        </w:tc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المرفولوجيا الاجتماعية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B5404D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Morphologie sociale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الإيكولوجيا الاجتماعية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B5404D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Ecologie sociale-ou-Humaine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B5404D" w:rsidRPr="00B5404D" w:rsidTr="00683EB2"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دراسة العمران البدوي والعمران الحضري</w:t>
            </w:r>
          </w:p>
        </w:tc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يتناول نشأة الظواهر الاجتماعية وتطور المجتمعات من الحالة الفطرية إلى الحالة المدنية</w:t>
            </w:r>
          </w:p>
        </w:tc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علم الاجتماع الريفي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B5404D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Sociologie rurale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علم الاجتماع الحضري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B5404D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Sociologie urbaine</w:t>
            </w:r>
          </w:p>
        </w:tc>
      </w:tr>
      <w:tr w:rsidR="00B5404D" w:rsidRPr="00B5404D" w:rsidTr="00683EB2"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دراسة الدولة والخلافة والملك</w:t>
            </w:r>
          </w:p>
        </w:tc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تتناول النظم السياسية</w:t>
            </w:r>
          </w:p>
        </w:tc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علم الاجتماع السياسي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B5404D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Sociologie politique</w:t>
            </w:r>
          </w:p>
        </w:tc>
      </w:tr>
      <w:tr w:rsidR="00B5404D" w:rsidRPr="00B5404D" w:rsidTr="00683EB2"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دراسة الصنائع والمعاش والحرف</w:t>
            </w:r>
          </w:p>
        </w:tc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تتناول النظم الاقتصادية</w:t>
            </w:r>
          </w:p>
        </w:tc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علم الاجتماع الاقتصادي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B5404D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Sociologie de l’économie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علم اجتماع العمل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B5404D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Sociologie du travail</w:t>
            </w:r>
          </w:p>
        </w:tc>
      </w:tr>
      <w:tr w:rsidR="00B5404D" w:rsidRPr="00B5404D" w:rsidTr="00683EB2"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دراسة العلوم والفنون</w:t>
            </w:r>
          </w:p>
        </w:tc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تتناول القضايا الفكرية والظواهر الثقافيةوالظواهر التربوية</w:t>
            </w:r>
          </w:p>
        </w:tc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علم الاجتماع الثقافي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B5404D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Sociologie culturelle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علم الاجتماع المعرفي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B5404D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Épistémologie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علم اجتماع التربية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B5404D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Sociologie de l’éducation</w:t>
            </w:r>
          </w:p>
        </w:tc>
      </w:tr>
      <w:tr w:rsidR="00B5404D" w:rsidRPr="00B5404D" w:rsidTr="00683EB2"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الدراسة العلمية للظواهر العمرانية عامة</w:t>
            </w:r>
          </w:p>
        </w:tc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تبنى عند ابن خلدون على المقومات التالية: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الملاحظة الدقيقة والموضوعية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تتم في الميدان أي تؤخذ من الواقع كما هو</w:t>
            </w:r>
          </w:p>
        </w:tc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تقوم دراسة الظواهر الاجتماعية عموما على المنهج العلمي الحديث عند علماء الاجتماع المحدثين</w:t>
            </w:r>
          </w:p>
        </w:tc>
      </w:tr>
      <w:tr w:rsidR="00B5404D" w:rsidRPr="00B5404D" w:rsidTr="00683EB2"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تصاغ في الدراسات العمرانية القوانين والنظريات</w:t>
            </w:r>
          </w:p>
        </w:tc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وتتضمن عند ابن خلدون: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القوانين الثابتة</w:t>
            </w:r>
          </w:p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العوارض والظروف الطارئة على المجتمع</w:t>
            </w:r>
          </w:p>
        </w:tc>
        <w:tc>
          <w:tcPr>
            <w:tcW w:w="0" w:type="auto"/>
          </w:tcPr>
          <w:p w:rsidR="00B5404D" w:rsidRPr="00B5404D" w:rsidRDefault="00B5404D" w:rsidP="00683EB2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5404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تتفق نظرة ابن خلدون بخصوص القوانين الاجتماعية وإمكانيات تطبيقها مع نظرة العلماء المحدثين واعتبار المجتمع يخضع لبعض القوانين مثل قانون التطور</w:t>
            </w:r>
          </w:p>
        </w:tc>
      </w:tr>
    </w:tbl>
    <w:p w:rsidR="00B5404D" w:rsidRPr="00B5404D" w:rsidRDefault="00B5404D" w:rsidP="00B5404D">
      <w:pPr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</w:p>
    <w:p w:rsidR="00140A4D" w:rsidRPr="00B5404D" w:rsidRDefault="00140A4D" w:rsidP="00B5404D">
      <w:pPr>
        <w:bidi/>
        <w:rPr>
          <w:sz w:val="24"/>
          <w:szCs w:val="24"/>
          <w:lang w:bidi="ar-DZ"/>
        </w:rPr>
      </w:pPr>
    </w:p>
    <w:sectPr w:rsidR="00140A4D" w:rsidRPr="00B5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4D" w:rsidRDefault="00140A4D" w:rsidP="00B5404D">
      <w:pPr>
        <w:spacing w:after="0" w:line="240" w:lineRule="auto"/>
      </w:pPr>
      <w:r>
        <w:separator/>
      </w:r>
    </w:p>
  </w:endnote>
  <w:endnote w:type="continuationSeparator" w:id="1">
    <w:p w:rsidR="00140A4D" w:rsidRDefault="00140A4D" w:rsidP="00B5404D">
      <w:pPr>
        <w:spacing w:after="0" w:line="240" w:lineRule="auto"/>
      </w:pPr>
      <w:r>
        <w:continuationSeparator/>
      </w:r>
    </w:p>
  </w:endnote>
  <w:endnote w:id="2">
    <w:p w:rsidR="00B5404D" w:rsidRDefault="00B5404D" w:rsidP="00B5404D">
      <w:pPr>
        <w:pStyle w:val="Notedefin"/>
        <w:jc w:val="right"/>
        <w:rPr>
          <w:rtl/>
          <w:lang w:bidi="ar-DZ"/>
        </w:rPr>
      </w:pPr>
      <w:r>
        <w:rPr>
          <w:rFonts w:hint="cs"/>
          <w:rtl/>
        </w:rPr>
        <w:t>- نوال بولحبالمربوحة، محاضرات في علم اجتماع التربية، ج 1، دار الغرب للنشر والتوزيع، الجزائر، 2004/2005، ص 37</w:t>
      </w:r>
      <w:r>
        <w:rPr>
          <w:rStyle w:val="Appeldenotedefin"/>
        </w:rPr>
        <w:endnoteRef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4D" w:rsidRDefault="00140A4D" w:rsidP="00B5404D">
      <w:pPr>
        <w:spacing w:after="0" w:line="240" w:lineRule="auto"/>
      </w:pPr>
      <w:r>
        <w:separator/>
      </w:r>
    </w:p>
  </w:footnote>
  <w:footnote w:type="continuationSeparator" w:id="1">
    <w:p w:rsidR="00140A4D" w:rsidRDefault="00140A4D" w:rsidP="00B54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04D"/>
    <w:rsid w:val="00140A4D"/>
    <w:rsid w:val="00B5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B5404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5404D"/>
    <w:rPr>
      <w:rFonts w:eastAsiaTheme="minorHAnsi"/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B5404D"/>
    <w:rPr>
      <w:vertAlign w:val="superscript"/>
    </w:rPr>
  </w:style>
  <w:style w:type="table" w:styleId="Grilledutableau">
    <w:name w:val="Table Grid"/>
    <w:basedOn w:val="TableauNormal"/>
    <w:uiPriority w:val="39"/>
    <w:rsid w:val="00B540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S-inf</dc:creator>
  <cp:keywords/>
  <dc:description/>
  <cp:lastModifiedBy>S-inf</cp:lastModifiedBy>
  <cp:revision>2</cp:revision>
  <dcterms:created xsi:type="dcterms:W3CDTF">2020-04-05T18:45:00Z</dcterms:created>
  <dcterms:modified xsi:type="dcterms:W3CDTF">2020-04-05T18:47:00Z</dcterms:modified>
</cp:coreProperties>
</file>