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2B" w:rsidRDefault="008B659D" w:rsidP="008B659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B659D">
        <w:rPr>
          <w:rFonts w:asciiTheme="majorBidi" w:hAnsiTheme="majorBidi" w:cstheme="majorBidi"/>
          <w:b/>
          <w:bCs/>
          <w:sz w:val="28"/>
          <w:szCs w:val="28"/>
        </w:rPr>
        <w:t>Optique cristalline</w:t>
      </w:r>
      <w:r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8B659D" w:rsidRDefault="008B659D" w:rsidP="00E6351F">
      <w:pPr>
        <w:rPr>
          <w:rFonts w:asciiTheme="majorBidi" w:hAnsiTheme="majorBidi" w:cstheme="majorBidi"/>
          <w:sz w:val="28"/>
          <w:szCs w:val="28"/>
        </w:rPr>
      </w:pPr>
      <w:r w:rsidRPr="008B659D">
        <w:rPr>
          <w:rFonts w:asciiTheme="majorBidi" w:hAnsiTheme="majorBidi" w:cstheme="majorBidi"/>
          <w:sz w:val="28"/>
          <w:szCs w:val="28"/>
        </w:rPr>
        <w:t xml:space="preserve">Dans </w:t>
      </w:r>
      <w:r>
        <w:rPr>
          <w:rFonts w:asciiTheme="majorBidi" w:hAnsiTheme="majorBidi" w:cstheme="majorBidi"/>
          <w:sz w:val="28"/>
          <w:szCs w:val="28"/>
        </w:rPr>
        <w:t>les milieux cristallins, la vitesse de la lumière varie avec la direction. Cette propriété peut être représentée par</w:t>
      </w:r>
      <w:r w:rsidR="00E6351F">
        <w:rPr>
          <w:rFonts w:asciiTheme="majorBidi" w:hAnsiTheme="majorBidi" w:cstheme="majorBidi"/>
          <w:sz w:val="28"/>
          <w:szCs w:val="28"/>
        </w:rPr>
        <w:t xml:space="preserve"> une sphère ou</w:t>
      </w:r>
      <w:r>
        <w:rPr>
          <w:rFonts w:asciiTheme="majorBidi" w:hAnsiTheme="majorBidi" w:cstheme="majorBidi"/>
          <w:sz w:val="28"/>
          <w:szCs w:val="28"/>
        </w:rPr>
        <w:t xml:space="preserve"> un ellipsoïde dont les longueurs des rayons </w:t>
      </w:r>
      <w:r w:rsidR="00E6351F">
        <w:rPr>
          <w:rFonts w:asciiTheme="majorBidi" w:hAnsiTheme="majorBidi" w:cstheme="majorBidi"/>
          <w:sz w:val="28"/>
          <w:szCs w:val="28"/>
        </w:rPr>
        <w:t>sont</w:t>
      </w:r>
      <w:r>
        <w:rPr>
          <w:rFonts w:asciiTheme="majorBidi" w:hAnsiTheme="majorBidi" w:cstheme="majorBidi"/>
          <w:sz w:val="28"/>
          <w:szCs w:val="28"/>
        </w:rPr>
        <w:t xml:space="preserve"> fonction</w:t>
      </w:r>
      <w:r w:rsidR="00E6351F">
        <w:rPr>
          <w:rFonts w:asciiTheme="majorBidi" w:hAnsiTheme="majorBidi" w:cstheme="majorBidi"/>
          <w:sz w:val="28"/>
          <w:szCs w:val="28"/>
        </w:rPr>
        <w:t xml:space="preserve">s </w:t>
      </w:r>
      <w:r>
        <w:rPr>
          <w:rFonts w:asciiTheme="majorBidi" w:hAnsiTheme="majorBidi" w:cstheme="majorBidi"/>
          <w:sz w:val="28"/>
          <w:szCs w:val="28"/>
        </w:rPr>
        <w:t xml:space="preserve"> des indices donc la vitesse suivant la direction considérée</w:t>
      </w:r>
      <w:r w:rsidR="0066201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.</w:t>
      </w:r>
      <w:proofErr w:type="spellStart"/>
      <w:proofErr w:type="gramStart"/>
      <w:r w:rsidR="00662016">
        <w:rPr>
          <w:rFonts w:asciiTheme="majorBidi" w:hAnsiTheme="majorBidi" w:cstheme="majorBidi"/>
          <w:sz w:val="28"/>
          <w:szCs w:val="28"/>
        </w:rPr>
        <w:t>np</w:t>
      </w:r>
      <w:proofErr w:type="spellEnd"/>
      <w:r w:rsidR="00662016">
        <w:rPr>
          <w:rFonts w:asciiTheme="majorBidi" w:hAnsiTheme="majorBidi" w:cstheme="majorBidi"/>
          <w:sz w:val="28"/>
          <w:szCs w:val="28"/>
        </w:rPr>
        <w:t>(</w:t>
      </w:r>
      <w:proofErr w:type="gramEnd"/>
      <w:r w:rsidR="00662016">
        <w:rPr>
          <w:rFonts w:asciiTheme="majorBidi" w:hAnsiTheme="majorBidi" w:cstheme="majorBidi"/>
          <w:sz w:val="28"/>
          <w:szCs w:val="28"/>
        </w:rPr>
        <w:t xml:space="preserve">petit), </w:t>
      </w:r>
      <w:proofErr w:type="spellStart"/>
      <w:r w:rsidR="00662016">
        <w:rPr>
          <w:rFonts w:asciiTheme="majorBidi" w:hAnsiTheme="majorBidi" w:cstheme="majorBidi"/>
          <w:sz w:val="28"/>
          <w:szCs w:val="28"/>
        </w:rPr>
        <w:t>ng</w:t>
      </w:r>
      <w:proofErr w:type="spellEnd"/>
      <w:r w:rsidR="00662016">
        <w:rPr>
          <w:rFonts w:asciiTheme="majorBidi" w:hAnsiTheme="majorBidi" w:cstheme="majorBidi"/>
          <w:sz w:val="28"/>
          <w:szCs w:val="28"/>
        </w:rPr>
        <w:t xml:space="preserve">(grand) et nm(intermédiaire)ou constant avec </w:t>
      </w:r>
      <w:r w:rsidR="00662016" w:rsidRPr="009D2493">
        <w:rPr>
          <w:rFonts w:asciiTheme="majorBidi" w:hAnsiTheme="majorBidi" w:cstheme="majorBidi"/>
          <w:b/>
          <w:bCs/>
          <w:sz w:val="28"/>
          <w:szCs w:val="28"/>
        </w:rPr>
        <w:t>n=c/v</w:t>
      </w:r>
      <w:r w:rsidR="009D249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D2493" w:rsidRPr="009D2493">
        <w:rPr>
          <w:rFonts w:asciiTheme="majorBidi" w:hAnsiTheme="majorBidi" w:cstheme="majorBidi"/>
          <w:sz w:val="28"/>
          <w:szCs w:val="28"/>
        </w:rPr>
        <w:t>selon le milieu</w:t>
      </w:r>
      <w:r w:rsidR="009D249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62016">
        <w:rPr>
          <w:rFonts w:asciiTheme="majorBidi" w:hAnsiTheme="majorBidi" w:cstheme="majorBidi"/>
          <w:sz w:val="28"/>
          <w:szCs w:val="28"/>
        </w:rPr>
        <w:t>.</w:t>
      </w:r>
    </w:p>
    <w:p w:rsidR="008B659D" w:rsidRDefault="008B659D" w:rsidP="00E6351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Les formes sont liées avec la symétrie du cristal.</w:t>
      </w:r>
    </w:p>
    <w:p w:rsidR="008B659D" w:rsidRDefault="008B659D" w:rsidP="00E6351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Ainsi la forme </w:t>
      </w:r>
      <w:r w:rsidR="00E6351F">
        <w:rPr>
          <w:rFonts w:asciiTheme="majorBidi" w:hAnsiTheme="majorBidi" w:cstheme="majorBidi"/>
          <w:sz w:val="28"/>
          <w:szCs w:val="28"/>
        </w:rPr>
        <w:t>peut être assimilée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8B659D" w:rsidRDefault="00EB16DA" w:rsidP="008B659D">
      <w:pPr>
        <w:rPr>
          <w:rFonts w:asciiTheme="majorBidi" w:hAnsiTheme="majorBidi" w:cstheme="majorBidi"/>
          <w:sz w:val="28"/>
          <w:szCs w:val="28"/>
        </w:rPr>
      </w:pPr>
      <w:r w:rsidRPr="00E6351F">
        <w:rPr>
          <w:rFonts w:asciiTheme="majorBidi" w:hAnsiTheme="majorBidi" w:cstheme="majorBidi"/>
          <w:b/>
          <w:bCs/>
          <w:sz w:val="28"/>
          <w:szCs w:val="28"/>
        </w:rPr>
        <w:t>1) d’une</w:t>
      </w:r>
      <w:r w:rsidR="008B659D" w:rsidRPr="00E6351F">
        <w:rPr>
          <w:rFonts w:asciiTheme="majorBidi" w:hAnsiTheme="majorBidi" w:cstheme="majorBidi"/>
          <w:b/>
          <w:bCs/>
          <w:sz w:val="28"/>
          <w:szCs w:val="28"/>
        </w:rPr>
        <w:t xml:space="preserve"> sphère</w:t>
      </w:r>
      <w:r w:rsidR="008B659D">
        <w:rPr>
          <w:rFonts w:asciiTheme="majorBidi" w:hAnsiTheme="majorBidi" w:cstheme="majorBidi"/>
          <w:sz w:val="28"/>
          <w:szCs w:val="28"/>
        </w:rPr>
        <w:t xml:space="preserve"> dans les cristaux du </w:t>
      </w:r>
      <w:r>
        <w:rPr>
          <w:rFonts w:asciiTheme="majorBidi" w:hAnsiTheme="majorBidi" w:cstheme="majorBidi"/>
          <w:sz w:val="28"/>
          <w:szCs w:val="28"/>
        </w:rPr>
        <w:t>système</w:t>
      </w:r>
      <w:r w:rsidR="008B659D">
        <w:rPr>
          <w:rFonts w:asciiTheme="majorBidi" w:hAnsiTheme="majorBidi" w:cstheme="majorBidi"/>
          <w:sz w:val="28"/>
          <w:szCs w:val="28"/>
        </w:rPr>
        <w:t xml:space="preserve"> cubique </w:t>
      </w:r>
      <w:r>
        <w:rPr>
          <w:rFonts w:asciiTheme="majorBidi" w:hAnsiTheme="majorBidi" w:cstheme="majorBidi"/>
          <w:sz w:val="28"/>
          <w:szCs w:val="28"/>
        </w:rPr>
        <w:t>et les minéraux amorphes</w:t>
      </w:r>
    </w:p>
    <w:p w:rsidR="00EB16DA" w:rsidRDefault="009D2493" w:rsidP="008B659D">
      <w:pPr>
        <w:rPr>
          <w:rFonts w:asciiTheme="majorBidi" w:hAnsiTheme="majorBidi" w:cstheme="majorBidi"/>
          <w:sz w:val="28"/>
          <w:szCs w:val="28"/>
        </w:rPr>
      </w:pPr>
      <w:r w:rsidRPr="00E6351F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87304" wp14:editId="721142FB">
                <wp:simplePos x="0" y="0"/>
                <wp:positionH relativeFrom="column">
                  <wp:posOffset>1852930</wp:posOffset>
                </wp:positionH>
                <wp:positionV relativeFrom="paragraph">
                  <wp:posOffset>9803</wp:posOffset>
                </wp:positionV>
                <wp:extent cx="1597660" cy="1426845"/>
                <wp:effectExtent l="0" t="0" r="21590" b="2095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60" cy="14268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" o:spid="_x0000_s1026" style="position:absolute;margin-left:145.9pt;margin-top:.75pt;width:125.8pt;height:11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DglcgIAADsFAAAOAAAAZHJzL2Uyb0RvYy54bWysVMFOGzEQvVfqP1i+l81GSYCIDYqgVJUQ&#10;oELF2Xht1pLtcW0nm/TrO7Y3CwLUQ9UcHHtn5s3M8xufne+MJlvhgwLb0PpoQomwHFplnxv68+Hq&#10;ywklITLbMg1WNHQvAj1fff501rulmEIHuhWeIIgNy941tIvRLasq8E4YFo7ACYtGCd6wiEf/XLWe&#10;9YhudDWdTBZVD751HrgIAb9eFiNdZXwpBY+3UgYRiW4o1hbz6vP6lNZqdcaWz565TvGhDPYPVRim&#10;LCYdoS5ZZGTj1Tsoo7iHADIecTAVSKm4yD1gN/XkTTf3HXMi94LkBDfSFP4fLL/Z3nmiWrw7Siwz&#10;eEVftVYuCFIncnoXluhz7+78cAq4TZ3upDfpH3sgu0zofiRU7CLh+LGenx4vFsg7R1s9my5OZvOE&#10;Wr2EOx/iNwGGpE1DRUmeuWTb6xCL98ELQ1NFpYa8i3stUhna/hASG8Gs0xydJSQutCdbhpfPOBc2&#10;1sXUsVaUz/MJ/oaSxohcYAZMyFJpPWIPAEme77FLrYN/ChVZgWPw5G+FleAxImcGG8dgoyz4jwA0&#10;djVkLv4Hkgo1iaUnaPd4zR6K/oPjVwrpvmYh3jGPgscrwiGOt7hIDX1DYdhR0oH//dH35I86RCsl&#10;PQ5QQ8OvDfOCEv3dokJP69ksTVw+zObHUzz415an1xa7MReA14QqxOryNvlHfdhKD+YRZ32dsqKJ&#10;WY65G8qjPxwuYhlsfC24WK+zG06ZY/Ha3juewBOrSUsPu0fm3aC5iHK9gcOwseUb3RXfFGlhvYkg&#10;VRblC68D3zihWTjDa5KegNfn7PXy5q3+AAAA//8DAFBLAwQUAAYACAAAACEAmFnrmeAAAAAJAQAA&#10;DwAAAGRycy9kb3ducmV2LnhtbEyPwU7DMBBE70j8g7VIXBB1GtoIQpyKIpULHKCAgNs2XpKIeB1i&#10;tw18PcsJjqs3mnlbLEbXqR0NofVsYDpJQBFX3rZcG3h6XJ2egwoR2WLnmQx8UYBFeXhQYG79nh9o&#10;t461khIOORpoYuxzrUPVkMMw8T2xsHc/OIxyDrW2A+6l3HU6TZJMO2xZFhrs6bqh6mO9dQbestWS&#10;s/vbE77rQ7V8vsHv15dPY46PxqtLUJHG+BeGX31Rh1KcNn7LNqjOQHoxFfUoYA5K+Hx2NgO1EZBm&#10;Keiy0P8/KH8AAAD//wMAUEsBAi0AFAAGAAgAAAAhALaDOJL+AAAA4QEAABMAAAAAAAAAAAAAAAAA&#10;AAAAAFtDb250ZW50X1R5cGVzXS54bWxQSwECLQAUAAYACAAAACEAOP0h/9YAAACUAQAACwAAAAAA&#10;AAAAAAAAAAAvAQAAX3JlbHMvLnJlbHNQSwECLQAUAAYACAAAACEAtpg4JXICAAA7BQAADgAAAAAA&#10;AAAAAAAAAAAuAgAAZHJzL2Uyb0RvYy54bWxQSwECLQAUAAYACAAAACEAmFnrmeAAAAAJAQAADwAA&#10;AAAAAAAAAAAAAADMBAAAZHJzL2Rvd25yZXYueG1sUEsFBgAAAAAEAAQA8wAAANkFAAAAAA==&#10;" fillcolor="#4f81bd [3204]" strokecolor="#243f60 [1604]" strokeweight="2pt"/>
            </w:pict>
          </mc:Fallback>
        </mc:AlternateContent>
      </w:r>
    </w:p>
    <w:p w:rsidR="00EB16DA" w:rsidRDefault="009D2493" w:rsidP="008B659D">
      <w:pPr>
        <w:rPr>
          <w:rFonts w:asciiTheme="majorBidi" w:hAnsiTheme="majorBidi" w:cstheme="majorBidi"/>
          <w:sz w:val="28"/>
          <w:szCs w:val="28"/>
        </w:rPr>
      </w:pPr>
      <w:r w:rsidRPr="00EB16DA"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8278B" wp14:editId="45B1FB5A">
                <wp:simplePos x="0" y="0"/>
                <wp:positionH relativeFrom="column">
                  <wp:posOffset>2716886</wp:posOffset>
                </wp:positionH>
                <wp:positionV relativeFrom="paragraph">
                  <wp:posOffset>72390</wp:posOffset>
                </wp:positionV>
                <wp:extent cx="622935" cy="471170"/>
                <wp:effectExtent l="0" t="38100" r="62865" b="2413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" cy="4711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213.95pt;margin-top:5.7pt;width:49.05pt;height:37.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7bx5wEAAAQEAAAOAAAAZHJzL2Uyb0RvYy54bWysU8uu0zAQ3SPxD5b3NGmAeyFqehe9wAZB&#10;xWvv64wbC7809m3aP+I/+DHGThoQDwkhNpbtmXNmzvF4c3Oyhh0Bo/au4+tVzRk46XvtDh3/+OHl&#10;o2ecxSRcL4x30PEzRH6zffhgM4YWGj940wMyInGxHUPHh5RCW1VRDmBFXPkAjoLKoxWJjnioehQj&#10;sVtTNXV9VY0e+4BeQox0ezsF+bbwKwUyvVUqQmKm49RbKiuW9S6v1XYj2gOKMGg5tyH+oQsrtKOi&#10;C9WtSILdo/6FymqJPnqVVtLbyiulJRQNpGZd/6Tm/SACFC1kTgyLTfH/0co3xz0y3Xe84cwJS0+0&#10;886Rb3CPrEevExNHkEyZr1/oUViTLRtDbAm5c3ucTzHsMes/KbSUq8MnmobiCGlkp2L4eTEcTolJ&#10;urxqmuePn3ImKfTker2+Lg9STTSZLmBMr8BbljcdjwmFPgxpbtHjVEIcX8dEjRDwAshg4/KahDYv&#10;XM/SOZA4gejHLIFyc7zKUqbmyy6dDUzYd6DIF2pyqlEmEnYG2VHQLPWf1wsLZWaI0sYsoLpo/yNo&#10;zs0wKFP6t8Alu1T0Li1Aq53H31VNp0urasq/qJ60Ztl3vj+Xpyx20KgVf+ZvkWf5x3OBf/+8228A&#10;AAD//wMAUEsDBBQABgAIAAAAIQBHalfR4AAAAAkBAAAPAAAAZHJzL2Rvd25yZXYueG1sTI/BTsMw&#10;EETvSPyDtUjcqNPQhhLiVKgSB5BStYUDRyfeJhH2OordNvw9ywmOq3mafVOsJ2fFGcfQe1IwnyUg&#10;kBpvemoVfLy/3K1AhKjJaOsJFXxjgHV5fVXo3PgL7fF8iK3gEgq5VtDFOORShqZDp8PMD0icHf3o&#10;dORzbKUZ9YXLnZVpkmTS6Z74Q6cH3HTYfB1OTkGVbTf1/th+6rB79bs3U032vlLq9mZ6fgIRcYp/&#10;MPzqszqU7FT7E5kgrIJF+vDIKAfzBQgGlmnG42oFq2UGsizk/wXlDwAAAP//AwBQSwECLQAUAAYA&#10;CAAAACEAtoM4kv4AAADhAQAAEwAAAAAAAAAAAAAAAAAAAAAAW0NvbnRlbnRfVHlwZXNdLnhtbFBL&#10;AQItABQABgAIAAAAIQA4/SH/1gAAAJQBAAALAAAAAAAAAAAAAAAAAC8BAABfcmVscy8ucmVsc1BL&#10;AQItABQABgAIAAAAIQBQ77bx5wEAAAQEAAAOAAAAAAAAAAAAAAAAAC4CAABkcnMvZTJvRG9jLnht&#10;bFBLAQItABQABgAIAAAAIQBHalfR4AAAAAkBAAAPAAAAAAAAAAAAAAAAAEEEAABkcnMvZG93bnJl&#10;di54bWxQSwUGAAAAAAQABADzAAAATgUAAAAA&#10;" strokecolor="black [3040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BB451A" wp14:editId="1E569ED6">
                <wp:simplePos x="0" y="0"/>
                <wp:positionH relativeFrom="column">
                  <wp:posOffset>1943766</wp:posOffset>
                </wp:positionH>
                <wp:positionV relativeFrom="paragraph">
                  <wp:posOffset>63578</wp:posOffset>
                </wp:positionV>
                <wp:extent cx="758283" cy="471169"/>
                <wp:effectExtent l="0" t="0" r="22860" b="2476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8283" cy="471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05pt,5pt" to="212.7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lTxgEAAM0DAAAOAAAAZHJzL2Uyb0RvYy54bWysU8uu0zAQ3SPxD5b3NEkp95ao6V30Clgg&#10;qHjtfZ1xY+GXxr59/D1jJw2Ih4QQG2vsOWdmzslkc3e2hh0Bo/au482i5gyc9L12h45//vTq2Zqz&#10;mITrhfEOOn6ByO+2T59sTqGFpR+86QEZFXGxPYWODymFtqqiHMCKuPABHCWVRysSXfFQ9ShOVN2a&#10;alnXN9XJYx/QS4iRXu/HJN+W+kqBTO+VipCY6TjNlsqJ5XzIZ7XdiPaAIgxaTmOIf5jCCu2o6Vzq&#10;XiTBHlH/UspqiT56lRbS28orpSUUDaSmqX9S83EQAYoWMieG2ab4/8rKd8c9Mt13fMWZE5Y+0c47&#10;R77BI7IevU5slV06hdgSeOf2ON1i2GOWfFZomTI6vKEF4CX6kqOcI4HsXNy+zG7DOTFJj7cv1sv1&#10;c84kpVa3TXPzMvepxoKZHDCm1+Aty0HHjXbZDNGK49uYRugVQrw84DhSidLFQAYb9wEUCaSG40hl&#10;tWBnkB0FLUX/tZnaFmSmKG3MTKpLyz+SJmymQVm3vyXO6NLRuzQTrXYef9c1na+jqhF/VT1qzbIf&#10;fH8pH6jYQTtTDJ32Oy/lj/dC//4Xbr8BAAD//wMAUEsDBBQABgAIAAAAIQAOoz/r3AAAAAkBAAAP&#10;AAAAZHJzL2Rvd25yZXYueG1sTI/LTsMwEEX3SPyDNZXYUbshqaoQp0LlsSegsHXiyUP1I4rdNPw9&#10;wwqWo3t059ziuFrDFpzD6J2E3VYAQ9d6PbpewufH6/0BWIjKaWW8QwnfGOBY3t4UKtf+6t5xqWLP&#10;qMSFXEkYYpxyzkM7oFVh6yd0lHV+tirSOfdcz+pK5dbwRIg9t2p09GFQE54GbM/VxUowL11aN7E/&#10;vZn62X+lS5XVXSXl3WZ9egQWcY1/MPzqkzqU5NT4i9OBGQkPYr8jlAJBmwhIkywD1kg4pAnwsuD/&#10;F5Q/AAAA//8DAFBLAQItABQABgAIAAAAIQC2gziS/gAAAOEBAAATAAAAAAAAAAAAAAAAAAAAAABb&#10;Q29udGVudF9UeXBlc10ueG1sUEsBAi0AFAAGAAgAAAAhADj9If/WAAAAlAEAAAsAAAAAAAAAAAAA&#10;AAAALwEAAF9yZWxzLy5yZWxzUEsBAi0AFAAGAAgAAAAhACONmVPGAQAAzQMAAA4AAAAAAAAAAAAA&#10;AAAALgIAAGRycy9lMm9Eb2MueG1sUEsBAi0AFAAGAAgAAAAhAA6jP+vcAAAACQEAAA8AAAAAAAAA&#10;AAAAAAAAIAQAAGRycy9kb3ducmV2LnhtbFBLBQYAAAAABAAEAPMAAAApBQAAAAA=&#10;" strokecolor="black [3040]"/>
            </w:pict>
          </mc:Fallback>
        </mc:AlternateContent>
      </w:r>
    </w:p>
    <w:p w:rsidR="00EB16DA" w:rsidRDefault="00EB16DA" w:rsidP="006C6209">
      <w:pPr>
        <w:tabs>
          <w:tab w:val="left" w:pos="5887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Milieu </w:t>
      </w:r>
      <w:r w:rsidR="00B6690E" w:rsidRPr="00B6690E">
        <w:rPr>
          <w:rFonts w:asciiTheme="majorBidi" w:hAnsiTheme="majorBidi" w:cstheme="majorBidi"/>
          <w:b/>
          <w:bCs/>
          <w:sz w:val="28"/>
          <w:szCs w:val="28"/>
        </w:rPr>
        <w:t>mono réfringent</w:t>
      </w:r>
      <w:r w:rsidR="006C6209">
        <w:rPr>
          <w:rFonts w:asciiTheme="majorBidi" w:hAnsiTheme="majorBidi" w:cstheme="majorBidi"/>
          <w:b/>
          <w:bCs/>
          <w:sz w:val="28"/>
          <w:szCs w:val="28"/>
        </w:rPr>
        <w:tab/>
        <w:t xml:space="preserve"> </w:t>
      </w:r>
      <w:r w:rsidR="00662016">
        <w:rPr>
          <w:rFonts w:asciiTheme="majorBidi" w:hAnsiTheme="majorBidi" w:cstheme="majorBidi"/>
          <w:b/>
          <w:bCs/>
          <w:sz w:val="28"/>
          <w:szCs w:val="28"/>
        </w:rPr>
        <w:t>n/ constant</w:t>
      </w:r>
    </w:p>
    <w:p w:rsidR="004212B9" w:rsidRDefault="004212B9" w:rsidP="008B659D">
      <w:pPr>
        <w:rPr>
          <w:rFonts w:asciiTheme="majorBidi" w:hAnsiTheme="majorBidi" w:cstheme="majorBidi"/>
          <w:sz w:val="28"/>
          <w:szCs w:val="28"/>
        </w:rPr>
      </w:pPr>
    </w:p>
    <w:p w:rsidR="00EB16DA" w:rsidRDefault="006C6209" w:rsidP="00B104D3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Galène</w:t>
      </w:r>
      <w:r w:rsidR="00B104D3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="00B104D3">
        <w:rPr>
          <w:rFonts w:asciiTheme="majorBidi" w:hAnsiTheme="majorBidi" w:cstheme="majorBidi"/>
          <w:sz w:val="28"/>
          <w:szCs w:val="28"/>
        </w:rPr>
        <w:t xml:space="preserve"> pyrite</w:t>
      </w:r>
      <w:r>
        <w:rPr>
          <w:rFonts w:asciiTheme="majorBidi" w:hAnsiTheme="majorBidi" w:cstheme="majorBidi"/>
          <w:sz w:val="28"/>
          <w:szCs w:val="28"/>
        </w:rPr>
        <w:t xml:space="preserve"> et </w:t>
      </w:r>
      <w:r w:rsidR="004212B9">
        <w:rPr>
          <w:rFonts w:asciiTheme="majorBidi" w:hAnsiTheme="majorBidi" w:cstheme="majorBidi"/>
          <w:sz w:val="28"/>
          <w:szCs w:val="28"/>
        </w:rPr>
        <w:t>verre volcanique.</w:t>
      </w:r>
    </w:p>
    <w:p w:rsidR="006C6209" w:rsidRDefault="006C6209" w:rsidP="008B659D">
      <w:pPr>
        <w:rPr>
          <w:rFonts w:asciiTheme="majorBidi" w:hAnsiTheme="majorBidi" w:cstheme="majorBidi"/>
          <w:sz w:val="28"/>
          <w:szCs w:val="28"/>
        </w:rPr>
      </w:pPr>
    </w:p>
    <w:p w:rsidR="00EB16DA" w:rsidRPr="00B6690E" w:rsidRDefault="009D2493" w:rsidP="006C6209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2623990</wp:posOffset>
                </wp:positionH>
                <wp:positionV relativeFrom="paragraph">
                  <wp:posOffset>349622</wp:posOffset>
                </wp:positionV>
                <wp:extent cx="77966" cy="1546860"/>
                <wp:effectExtent l="0" t="0" r="36830" b="1524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66" cy="1546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pt,27.55pt" to="212.75pt,1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cNgugEAALkDAAAOAAAAZHJzL2Uyb0RvYy54bWysU9uO0zAQfUfiHyy/0yQryG6jpvvQFbwg&#10;qLh8gNcZNxa+aext0r9n7LZZBAghxIvjsc+ZmXM82dzP1rAjYNTe9bxZ1ZyBk37Q7tDzr1/evrrj&#10;LCbhBmG8g56fIPL77csXmyl0cONHbwZARklc7KbQ8zGl0FVVlCNYEVc+gKNL5dGKRCEeqgHFRNmt&#10;qW7quq0mj0NALyFGOn04X/Jtya8UyPRRqQiJmZ5Tb6msWNbHvFbbjegOKMKo5aUN8Q9dWKEdFV1S&#10;PYgk2BPqX1JZLdFHr9JKelt5pbSEooHUNPVPaj6PIkDRQubEsNgU/19a+eG4R6aHnq85c8LSE+28&#10;c+QbPCEb0OvE1tmlKcSOwDu3x0sUwx6z5FmhzV8Sw+bi7GlxFubEJB3e3q7bljNJN82b1+1dW5yv&#10;nskBY3oH3rK86bnRLgsXnTi+j4kKEvQKoSA3cy5fdulkIION+wSKxFDBprDLGMHOIDsKGoDhW5Ol&#10;UK6CzBSljVlI9Z9JF2ymQRmtvyUu6FLRu7QQrXYef1c1zddW1Rl/VX3WmmU/+uFUHqPYQfNRlF1m&#10;OQ/gj3GhP/9x2+8AAAD//wMAUEsDBBQABgAIAAAAIQAf2OE34AAAAAoBAAAPAAAAZHJzL2Rvd25y&#10;ZXYueG1sTI/LToRAEEX3Jv5Dp0zcOQ04CCLFxPhYOQtEFy57oAQydDWhewD9etuVLiv35N5T+W7V&#10;g5hpsr1hhHATgCCuTdNzi/D+9nyVgrBOcaMGw4TwRRZ2xflZrrLGLPxKc+Va4UvYZgqhc27MpLR1&#10;R1rZjRmJffZpJq2cP6dWNpNafLkeZBQEN1Krnv1Cp0Z66Kg+VieNkDy9VOW4PO6/S5nIspyNS48f&#10;iJcX6/0dCEer+4PhV9+rQ+GdDubEjRUDwja8jjyKEMchCA9sozgGcUCIbtMEZJHL/y8UPwAAAP//&#10;AwBQSwECLQAUAAYACAAAACEAtoM4kv4AAADhAQAAEwAAAAAAAAAAAAAAAAAAAAAAW0NvbnRlbnRf&#10;VHlwZXNdLnhtbFBLAQItABQABgAIAAAAIQA4/SH/1gAAAJQBAAALAAAAAAAAAAAAAAAAAC8BAABf&#10;cmVscy8ucmVsc1BLAQItABQABgAIAAAAIQDr3cNgugEAALkDAAAOAAAAAAAAAAAAAAAAAC4CAABk&#10;cnMvZTJvRG9jLnhtbFBLAQItABQABgAIAAAAIQAf2OE34AAAAAoBAAAPAAAAAAAAAAAAAAAAABQE&#10;AABkcnMvZG93bnJldi54bWxQSwUGAAAAAAQABADzAAAAIQUAAAAA&#10;" strokecolor="black [3040]"/>
            </w:pict>
          </mc:Fallback>
        </mc:AlternateContent>
      </w:r>
      <w:r w:rsidR="00EB16DA"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0A641" wp14:editId="1F26BECB">
                <wp:simplePos x="0" y="0"/>
                <wp:positionH relativeFrom="column">
                  <wp:posOffset>2023863</wp:posOffset>
                </wp:positionH>
                <wp:positionV relativeFrom="paragraph">
                  <wp:posOffset>354330</wp:posOffset>
                </wp:positionV>
                <wp:extent cx="1245995" cy="1547446"/>
                <wp:effectExtent l="0" t="0" r="11430" b="1524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995" cy="154744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3" o:spid="_x0000_s1026" style="position:absolute;margin-left:159.35pt;margin-top:27.9pt;width:98.1pt;height:121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SDdQIAADsFAAAOAAAAZHJzL2Uyb0RvYy54bWysVE1vGyEQvVfqf0Dcm/U663xYXkdW0lSV&#10;oiRqUuVMWMgiAUMBe+3++g7semMlUQ9VfcDAzLyZefuGxcXWaLIRPiiwNS2PJpQIy6FR9qWmPx+v&#10;v5xREiKzDdNgRU13ItCL5edPi87NxRRa0I3wBEFsmHeupm2Mbl4UgbfCsHAETlg0SvCGRTz6l6Lx&#10;rEN0o4vpZHJSdOAb54GLEPD2qjfSZcaXUvB4J2UQkeiaYm0xrz6vz2ktlgs2f/HMtYoPZbB/qMIw&#10;ZTHpCHXFIiNrr95BGcU9BJDxiIMpQErFRe4Buyknb7p5aJkTuRckJ7iRpvD/YPnt5t4T1dT0mBLL&#10;DH6ir1orFwQ5TuR0LszR58Hd++EUcJs63Upv0j/2QLaZ0N1IqNhGwvGynFaz8/MZJRxt5aw6raqT&#10;hFq8hjsf4jcBhqRNTUWfPHPJNjch9t57LwxNFfU15F3caZHK0PaHkNgIZp3m6Cwhcak92TD8+Ixz&#10;YWPZm1rWiP56NsHfUNIYkQvMgAlZKq1H7AEgyfM9dl/r4J9CRVbgGDz5W2F98BiRM4ONY7BRFvxH&#10;ABq7GjL3/nuSemoSS8/Q7PAze+j1Hxy/Vkj3DQvxnnkUPI4GDnG8w0Vq6GoKw46SFvzvj+6TP+oQ&#10;rZR0OEA1Db/WzAtK9HeLCj0vqypNXD5Us9MpHvyh5fnQYtfmEvAzlfhcOJ63yT/q/VZ6ME8466uU&#10;FU3McsxdUx79/nAZ+8HG14KL1Sq74ZQ5Fm/sg+MJPLGatPS4fWLeDZqLKNdb2A8bm7/RXe+bIi2s&#10;1hGkyqJ85XXgGyc0C2d4TdITcHjOXq9v3vIPAAAA//8DAFBLAwQUAAYACAAAACEAq7Li/uMAAAAK&#10;AQAADwAAAGRycy9kb3ducmV2LnhtbEyPwU7DMBBE70j8g7VIXFDrpJDQhGwqilQucIACAm5uvCQR&#10;8TrEbhv4esyJHlf7NPOmWIymEzsaXGsZIZ5GIIgrq1uuEZ6fVpM5COcVa9VZJoRvcrAoj48KlWu7&#10;50farX0tQgi7XCE03ve5lK5qyCg3tT1x+H3YwSgfzqGWelD7EG46OYuiVBrVcmhoVE83DVWf661B&#10;eE9XS04f7s74vnfV8uVW/by9fiGenozXVyA8jf4fhj/9oA5lcNrYLWsnOoTzeH4ZUIQkCRMCkMQX&#10;GYgNwizLEpBlIQ8nlL8AAAD//wMAUEsBAi0AFAAGAAgAAAAhALaDOJL+AAAA4QEAABMAAAAAAAAA&#10;AAAAAAAAAAAAAFtDb250ZW50X1R5cGVzXS54bWxQSwECLQAUAAYACAAAACEAOP0h/9YAAACUAQAA&#10;CwAAAAAAAAAAAAAAAAAvAQAAX3JlbHMvLnJlbHNQSwECLQAUAAYACAAAACEACEVUg3UCAAA7BQAA&#10;DgAAAAAAAAAAAAAAAAAuAgAAZHJzL2Uyb0RvYy54bWxQSwECLQAUAAYACAAAACEAq7Li/uMAAAAK&#10;AQAADwAAAAAAAAAAAAAAAADPBAAAZHJzL2Rvd25yZXYueG1sUEsFBgAAAAAEAAQA8wAAAN8FAAAA&#10;AA==&#10;" fillcolor="#4f81bd [3204]" strokecolor="#243f60 [1604]" strokeweight="2pt"/>
            </w:pict>
          </mc:Fallback>
        </mc:AlternateContent>
      </w:r>
      <w:r w:rsidR="006B3FCC">
        <w:rPr>
          <w:rFonts w:asciiTheme="majorBidi" w:hAnsiTheme="majorBidi" w:cstheme="majorBidi"/>
          <w:b/>
          <w:bCs/>
          <w:sz w:val="28"/>
          <w:szCs w:val="28"/>
        </w:rPr>
        <w:t>2)</w:t>
      </w:r>
      <w:r w:rsidR="006B3FCC" w:rsidRPr="00B6690E">
        <w:rPr>
          <w:rFonts w:asciiTheme="majorBidi" w:hAnsiTheme="majorBidi" w:cstheme="majorBidi"/>
          <w:b/>
          <w:bCs/>
          <w:sz w:val="28"/>
          <w:szCs w:val="28"/>
        </w:rPr>
        <w:t xml:space="preserve"> Cristaux</w:t>
      </w:r>
      <w:r w:rsidR="00EB16DA" w:rsidRPr="00B6690E">
        <w:rPr>
          <w:rFonts w:asciiTheme="majorBidi" w:hAnsiTheme="majorBidi" w:cstheme="majorBidi"/>
          <w:b/>
          <w:bCs/>
          <w:sz w:val="28"/>
          <w:szCs w:val="28"/>
        </w:rPr>
        <w:t xml:space="preserve"> biréfringent</w:t>
      </w:r>
    </w:p>
    <w:p w:rsidR="006C6209" w:rsidRPr="00B6690E" w:rsidRDefault="006B3FCC" w:rsidP="006C6209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</w:t>
      </w:r>
      <w:r w:rsidR="006C6209" w:rsidRPr="00B6690E">
        <w:rPr>
          <w:rFonts w:asciiTheme="majorBidi" w:hAnsiTheme="majorBidi" w:cstheme="majorBidi"/>
          <w:b/>
          <w:bCs/>
          <w:sz w:val="28"/>
          <w:szCs w:val="28"/>
        </w:rPr>
        <w:t xml:space="preserve">) ellipsoïde de révolution </w:t>
      </w:r>
    </w:p>
    <w:p w:rsidR="006C6209" w:rsidRPr="009D2493" w:rsidRDefault="009D2493" w:rsidP="009D2493">
      <w:pPr>
        <w:tabs>
          <w:tab w:val="left" w:pos="6409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Pr="009D2493">
        <w:rPr>
          <w:rFonts w:asciiTheme="majorBidi" w:hAnsiTheme="majorBidi" w:cstheme="majorBidi"/>
          <w:b/>
          <w:bCs/>
          <w:sz w:val="28"/>
          <w:szCs w:val="28"/>
        </w:rPr>
        <w:t>n/Variable</w:t>
      </w:r>
    </w:p>
    <w:p w:rsidR="00EB16DA" w:rsidRPr="004212B9" w:rsidRDefault="006C6209" w:rsidP="00EB16D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212B9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FB649E" wp14:editId="7D4FE008">
                <wp:simplePos x="0" y="0"/>
                <wp:positionH relativeFrom="column">
                  <wp:posOffset>2023745</wp:posOffset>
                </wp:positionH>
                <wp:positionV relativeFrom="paragraph">
                  <wp:posOffset>20955</wp:posOffset>
                </wp:positionV>
                <wp:extent cx="1245870" cy="9525"/>
                <wp:effectExtent l="0" t="0" r="11430" b="2857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587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35pt,1.65pt" to="257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UXtgEAALoDAAAOAAAAZHJzL2Uyb0RvYy54bWysU9uO0zAQfUfiHyy/06QVhSVqug9dwQuC&#10;issHeJ1xY+Gbxt4m/XvGTppFgBBa7Ytje86ZmXM82d2O1rAzYNTetXy9qjkDJ32n3anl37+9f3XD&#10;WUzCdcJ4By2/QOS3+5cvdkNoYON7bzpARklcbIbQ8j6l0FRVlD1YEVc+gKOg8mhFoiOeqg7FQNmt&#10;qTZ1/aYaPHYBvYQY6fZuCvJ9ya8UyPRZqQiJmZZTb6msWNb7vFb7nWhOKEKv5dyGeEIXVmhHRZdU&#10;dyIJ9oD6j1RWS/TRq7SS3lZeKS2haCA16/o3NV97EaBoIXNiWGyKz5dWfjofkemO3o7sccLSGx28&#10;c2QcPCDr0OvEKEQ+DSE2BD+4I86nGI6YRY8Kbf6SHDYWby+LtzAmJulyvXm9vXlLNSTF3m0325yy&#10;euQGjOkDeMvypuVGu6xcNOL8MaYJeoUQL/cyVS+7dDGQwcZ9AUVqcr3CLnMEB4PsLGgCuh/ruWxB&#10;ZorSxiyk+t+kGZtpUGbrf4kLulT0Li1Eq53Hv1VN47VVNeGvqietWfa97y7lLYodNCDF0HmY8wT+&#10;ei70x19u/xMAAP//AwBQSwMEFAAGAAgAAAAhAJlSfaDdAAAABwEAAA8AAABkcnMvZG93bnJldi54&#10;bWxMjk9PhDAUxO8mfofmmXhzC+4qLFI2xj8nPSB62GOXPoEsfSW0C+in93nS20xmMvPLd4vtxYSj&#10;7xwpiFcRCKTamY4aBR/vz1cpCB80Gd07QgVf6GFXnJ/lOjNupjecqtAIHiGfaQVtCEMmpa9btNqv&#10;3IDE2acbrQ5sx0aaUc88bnt5HUW30uqO+KHVAz60WB+rk1WQPL1U5TA/vn6XMpFlObmQHvdKXV4s&#10;93cgAi7hrwy/+IwOBTMd3ImMF72CdZwmXGWxBsH5TbzZgjgo2KQgi1z+5y9+AAAA//8DAFBLAQIt&#10;ABQABgAIAAAAIQC2gziS/gAAAOEBAAATAAAAAAAAAAAAAAAAAAAAAABbQ29udGVudF9UeXBlc10u&#10;eG1sUEsBAi0AFAAGAAgAAAAhADj9If/WAAAAlAEAAAsAAAAAAAAAAAAAAAAALwEAAF9yZWxzLy5y&#10;ZWxzUEsBAi0AFAAGAAgAAAAhAGV1BRe2AQAAugMAAA4AAAAAAAAAAAAAAAAALgIAAGRycy9lMm9E&#10;b2MueG1sUEsBAi0AFAAGAAgAAAAhAJlSfaDdAAAABwEAAA8AAAAAAAAAAAAAAAAAEAQAAGRycy9k&#10;b3ducmV2LnhtbFBLBQYAAAAABAAEAPMAAAAaBQAAAAA=&#10;" strokecolor="black [3040]"/>
            </w:pict>
          </mc:Fallback>
        </mc:AlternateContent>
      </w:r>
      <w:r w:rsidR="00EB16DA" w:rsidRPr="004212B9">
        <w:rPr>
          <w:rFonts w:asciiTheme="majorBidi" w:hAnsiTheme="majorBidi" w:cstheme="majorBidi"/>
          <w:b/>
          <w:bCs/>
          <w:sz w:val="28"/>
          <w:szCs w:val="28"/>
        </w:rPr>
        <w:t xml:space="preserve">a)uniaxe avec l’axe de </w:t>
      </w:r>
    </w:p>
    <w:p w:rsidR="00EB16DA" w:rsidRDefault="00B6690E" w:rsidP="006C6209">
      <w:pPr>
        <w:tabs>
          <w:tab w:val="left" w:pos="6393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Symétrie</w:t>
      </w:r>
      <w:r w:rsidR="00EB16D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supérieur </w:t>
      </w:r>
      <w:r w:rsidR="006C6209">
        <w:rPr>
          <w:rFonts w:asciiTheme="majorBidi" w:hAnsiTheme="majorBidi" w:cstheme="majorBidi"/>
          <w:sz w:val="28"/>
          <w:szCs w:val="28"/>
        </w:rPr>
        <w:tab/>
        <w:t>une section cyclique </w:t>
      </w:r>
    </w:p>
    <w:p w:rsidR="00B6690E" w:rsidRDefault="006C6209" w:rsidP="00B6690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À</w:t>
      </w:r>
      <w:r w:rsidR="00B6690E">
        <w:rPr>
          <w:rFonts w:asciiTheme="majorBidi" w:hAnsiTheme="majorBidi" w:cstheme="majorBidi"/>
          <w:sz w:val="28"/>
          <w:szCs w:val="28"/>
        </w:rPr>
        <w:t xml:space="preserve"> 2 : Quadratique, </w:t>
      </w:r>
    </w:p>
    <w:p w:rsidR="00B6690E" w:rsidRDefault="00B6690E" w:rsidP="00541EDA">
      <w:r>
        <w:t>Rhomboédrique et hexagonal</w:t>
      </w:r>
      <w:bookmarkStart w:id="0" w:name="_GoBack"/>
      <w:bookmarkEnd w:id="0"/>
    </w:p>
    <w:p w:rsidR="006C6209" w:rsidRDefault="006C6209" w:rsidP="00B6690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Calcite et quartz.</w:t>
      </w:r>
    </w:p>
    <w:p w:rsidR="006C6209" w:rsidRDefault="006C6209" w:rsidP="008B659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EB16DA" w:rsidRPr="00B6690E" w:rsidRDefault="006B3FCC" w:rsidP="008B659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b</w:t>
      </w:r>
      <w:r w:rsidR="00B6690E" w:rsidRPr="00B6690E">
        <w:rPr>
          <w:rFonts w:asciiTheme="majorBidi" w:hAnsiTheme="majorBidi" w:cstheme="majorBidi"/>
          <w:b/>
          <w:bCs/>
          <w:sz w:val="28"/>
          <w:szCs w:val="28"/>
        </w:rPr>
        <w:t>) ellipsoïde qui n’est de révolution</w:t>
      </w:r>
    </w:p>
    <w:p w:rsidR="006C6209" w:rsidRDefault="00B6690E" w:rsidP="008B659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Les cristaux sont dits Biaxes </w:t>
      </w:r>
      <w:r w:rsidR="006C6209">
        <w:rPr>
          <w:rFonts w:asciiTheme="majorBidi" w:hAnsiTheme="majorBidi" w:cstheme="majorBidi"/>
          <w:sz w:val="28"/>
          <w:szCs w:val="28"/>
        </w:rPr>
        <w:t>: orthorhombique</w:t>
      </w:r>
      <w:r>
        <w:rPr>
          <w:rFonts w:asciiTheme="majorBidi" w:hAnsiTheme="majorBidi" w:cstheme="majorBidi"/>
          <w:sz w:val="28"/>
          <w:szCs w:val="28"/>
        </w:rPr>
        <w:t>, triclinique et monoclinique</w:t>
      </w:r>
    </w:p>
    <w:p w:rsidR="006B3FCC" w:rsidRDefault="006B3FCC" w:rsidP="008B659D">
      <w:pPr>
        <w:rPr>
          <w:rFonts w:asciiTheme="majorBidi" w:hAnsiTheme="majorBidi" w:cstheme="majorBidi"/>
          <w:sz w:val="28"/>
          <w:szCs w:val="28"/>
        </w:rPr>
      </w:pPr>
    </w:p>
    <w:p w:rsidR="006B3FCC" w:rsidRDefault="006B3FCC" w:rsidP="008B659D">
      <w:pPr>
        <w:rPr>
          <w:rFonts w:asciiTheme="majorBidi" w:hAnsiTheme="majorBidi" w:cstheme="majorBidi"/>
          <w:sz w:val="28"/>
          <w:szCs w:val="28"/>
        </w:rPr>
      </w:pPr>
    </w:p>
    <w:p w:rsidR="006C6209" w:rsidRDefault="006B3FCC" w:rsidP="006C620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A6C2D" wp14:editId="6B34AA73">
                <wp:simplePos x="0" y="0"/>
                <wp:positionH relativeFrom="column">
                  <wp:posOffset>1751965</wp:posOffset>
                </wp:positionH>
                <wp:positionV relativeFrom="paragraph">
                  <wp:posOffset>175260</wp:posOffset>
                </wp:positionV>
                <wp:extent cx="1517015" cy="1828800"/>
                <wp:effectExtent l="0" t="0" r="26035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15" cy="1828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" o:spid="_x0000_s1026" style="position:absolute;margin-left:137.95pt;margin-top:13.8pt;width:119.45pt;height:2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SjdAIAADsFAAAOAAAAZHJzL2Uyb0RvYy54bWysVFFv2yAQfp+0/4B4X21HzZpZdaqoXadJ&#10;VRstnfpMMdRIwDEgcbJfvwM7btVWe5jmB8xxd9/dfdxxfrE3muyEDwpsQ6uTkhJhObTKPjX05/31&#10;pwUlITLbMg1WNPQgAr1Yfvxw3rtazKAD3QpPEMSGuncN7WJ0dVEE3gnDwgk4YVEpwRsWUfRPRetZ&#10;j+hGF7Oy/Fz04FvngYsQ8PRqUNJlxpdS8HgnZRCR6IZibjGvPq+PaS2W56x+8sx1io9psH/IwjBl&#10;MegEdcUiI1uv3kAZxT0EkPGEgylASsVFrgGrqcpX1Ww65kSuBckJbqIp/D9Yfrtbe6Lahs4psczg&#10;FX3VWrkgyDyR07tQo83Grf0oBdymSvfSm/THGsg+E3qYCBX7SDgeVvPqrKwQmaOuWswWizJTXjy7&#10;Ox/iNwGGpE1DxRA8c8l2NyFiVLQ+WqGQMhpyyLt40CKloe0PIbEQjDrL3rmFxKX2ZMfw8hnnwsZq&#10;UHWsFcPxvMQvFYpBJo8sZcCELJXWE/YIkNrzLfYAM9onV5E7cHIu/5bY4Dx55Mhg4+RslAX/HoDG&#10;qsbIg/2RpIGaxNIjtAe8Zg9D/wfHrxXSfcNCXDOPDY+jgUMc73CRGvqGwrijpAP/+73zZI99iFpK&#10;ehyghoZfW+YFJfq7xQ79Up2eponLwun8bIaCf6l5fKmxW3MJeE0VPheO522yj/q4lR7MA876KkVF&#10;FbMcYzeUR38ULuMw2PhacLFaZTOcMsfijd04nsATq6mX7vcPzLux5yK26y0ch43Vr/pusE2eFlbb&#10;CFLlpnzmdeQbJzQ3zviapCfgpZytnt+85R8AAAD//wMAUEsDBBQABgAIAAAAIQCt3bHG4gAAAAoB&#10;AAAPAAAAZHJzL2Rvd25yZXYueG1sTI/BTsMwDIbvSLxDZCQuiKUdNEBpOjGkcRkHGCDgljWmrWic&#10;0mRb4enxTnCz5U+/v7+Yja4TWxxC60lDOklAIFXetlRreH5anF6CCNGQNZ0n1PCNAWbl4UFhcut3&#10;9IjbVawFh1DIjYYmxj6XMlQNOhMmvkfi24cfnIm8DrW0g9lxuOvkNEmUdKYl/tCYHm8brD5XG6fh&#10;XS3mpB6WJ3Tfh2r+cmd+3l6/tD4+Gm+uQUQc4x8Me31Wh5Kd1n5DNohOw/Qiu2J0PygQDGTpOXdZ&#10;azhLMwWyLOT/CuUvAAAA//8DAFBLAQItABQABgAIAAAAIQC2gziS/gAAAOEBAAATAAAAAAAAAAAA&#10;AAAAAAAAAABbQ29udGVudF9UeXBlc10ueG1sUEsBAi0AFAAGAAgAAAAhADj9If/WAAAAlAEAAAsA&#10;AAAAAAAAAAAAAAAALwEAAF9yZWxzLy5yZWxzUEsBAi0AFAAGAAgAAAAhAAAlRKN0AgAAOwUAAA4A&#10;AAAAAAAAAAAAAAAALgIAAGRycy9lMm9Eb2MueG1sUEsBAi0AFAAGAAgAAAAhAK3dscbiAAAACgEA&#10;AA8AAAAAAAAAAAAAAAAAzgQAAGRycy9kb3ducmV2LnhtbFBLBQYAAAAABAAEAPMAAADdBQAAAAA=&#10;" fillcolor="#4f81bd [3204]" strokecolor="#243f60 [1604]" strokeweight="2pt"/>
            </w:pict>
          </mc:Fallback>
        </mc:AlternateContent>
      </w:r>
    </w:p>
    <w:p w:rsidR="006B3FCC" w:rsidRDefault="006B3FCC" w:rsidP="006C6209">
      <w:pPr>
        <w:tabs>
          <w:tab w:val="left" w:pos="380"/>
          <w:tab w:val="left" w:pos="7026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2CB05" wp14:editId="50E36671">
                <wp:simplePos x="0" y="0"/>
                <wp:positionH relativeFrom="column">
                  <wp:posOffset>1903095</wp:posOffset>
                </wp:positionH>
                <wp:positionV relativeFrom="paragraph">
                  <wp:posOffset>255270</wp:posOffset>
                </wp:positionV>
                <wp:extent cx="1235710" cy="1024255"/>
                <wp:effectExtent l="0" t="0" r="21590" b="2349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5710" cy="1024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85pt,20.1pt" to="247.15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H/wAEAAMUDAAAOAAAAZHJzL2Uyb0RvYy54bWysU8uu0zAQ3SPxD5b3NA8oRVHTu+gVsEBQ&#10;8fgAX2fcWPilsW/T/j1jpw0IEEKIjRXb55yZczzZ3p2tYSfAqL3rebOqOQMn/aDdsedfPr9+9oqz&#10;mIQbhPEOen6ByO92T59sp9BB60dvBkBGIi52U+j5mFLoqirKEayIKx/A0aXyaEWiLR6rAcVE6tZU&#10;bV2/rCaPQ0AvIUY6vZ8v+a7oKwUyfVAqQmKm59RbKiuW9SGv1W4ruiOKMGp5bUP8QxdWaEdFF6l7&#10;kQR7RP2LlNUSffQqraS3lVdKSygeyE1T/+Tm0ygCFC8UTgxLTPH/ycr3pwMyPfR8w5kTlp5o752j&#10;3OAR2YBeJ7bJKU0hdgTeuwNedzEcMFs+K7RMGR3e0gCUEMgWO5eML0vGcE5M0mHTPl9vGnoKSXdN&#10;3b5o1+usX81CWTBgTG/AW5Y/em60yyGITpzexTRDbxDi5cbmVspXuhjIYOM+giJjuWRhl5GCvUF2&#10;EjQMw9fmWrYgM0VpYxZS/WfSFZtpUMbsb4kLulT0Li1Eq53H31VN51urasbfXM9es+0HP1zKw5Q4&#10;aFZKoNe5zsP4477Qv/99u28AAAD//wMAUEsDBBQABgAIAAAAIQD3Yf/B4QAAAAoBAAAPAAAAZHJz&#10;L2Rvd25yZXYueG1sTI/LTsMwEEX3SPyDNUhsKuo0pI+EOBWqxAYWhbYf4MQmibDHIXZT9+8ZVrAc&#10;3aN7z5TbaA2b9Oh7hwIW8wSYxsapHlsBp+PLwwaYDxKVNA61gKv2sK1ub0pZKHfBDz0dQsuoBH0h&#10;BXQhDAXnvum0lX7uBo2UfbrRykDn2HI1yguVW8PTJFlxK3ukhU4Oetfp5utwtgJe9++zaxpXs+/1&#10;st7FaWPimzdC3N/F5ydgQcfwB8OvPqlDRU61O6PyzAhI83xNqIAsSYERkOXZI7CakmSxBF6V/P8L&#10;1Q8AAAD//wMAUEsBAi0AFAAGAAgAAAAhALaDOJL+AAAA4QEAABMAAAAAAAAAAAAAAAAAAAAAAFtD&#10;b250ZW50X1R5cGVzXS54bWxQSwECLQAUAAYACAAAACEAOP0h/9YAAACUAQAACwAAAAAAAAAAAAAA&#10;AAAvAQAAX3JlbHMvLnJlbHNQSwECLQAUAAYACAAAACEA6VmB/8ABAADFAwAADgAAAAAAAAAAAAAA&#10;AAAuAgAAZHJzL2Uyb0RvYy54bWxQSwECLQAUAAYACAAAACEA92H/weEAAAAKAQAADwAAAAAAAAAA&#10;AAAAAAAaBAAAZHJzL2Rvd25yZXYueG1sUEsFBgAAAAAEAAQA8wAAACgFAAAAAA==&#10;" strokecolor="black [3040]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484198" wp14:editId="7D09579B">
                <wp:simplePos x="0" y="0"/>
                <wp:positionH relativeFrom="column">
                  <wp:posOffset>1852930</wp:posOffset>
                </wp:positionH>
                <wp:positionV relativeFrom="paragraph">
                  <wp:posOffset>255905</wp:posOffset>
                </wp:positionV>
                <wp:extent cx="1296035" cy="994410"/>
                <wp:effectExtent l="0" t="0" r="18415" b="3429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035" cy="994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9pt,20.15pt" to="247.95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8bxugEAALoDAAAOAAAAZHJzL2Uyb0RvYy54bWysU8tu2zAQvBfIPxC8x5KcNIgFyzk4aC9F&#10;a/TxAQy1tIjyhSVjyX/fJW0rRVMURdELxSVndneGq/XDZA07AEbtXcebRc0ZOOl77fYd//b13fU9&#10;ZzEJ1wvjHXT8CJE/bK7erMfQwtIP3vSAjJK42I6h40NKoa2qKAewIi58AEeXyqMViULcVz2KkbJb&#10;Uy3r+q4aPfYBvYQY6fTxdMk3Jb9SINMnpSIkZjpOvaWyYlmf8lpt1qLdowiDluc2xD90YYV2VHRO&#10;9SiSYM+oX6WyWqKPXqWF9LbySmkJRQOpaepf1HwZRICihcyJYbYp/r+08uNhh0z3HaeHcsLSE229&#10;c+QbPCPr0evE7rNLY4gtgbduh+cohh1myZNCm78khk3F2ePsLEyJSTpslqu7+uYtZ5LuVqvb26ZY&#10;X72wA8b0HrxledNxo11WLlpx+BATVSToBUJB7uZUv+zS0UAGG/cZFKnJFQu7zBFsDbKDoAnovzdZ&#10;C+UqyExR2piZVP+ZdMZmGpTZ+lvijC4VvUsz0Wrn8XdV03RpVZ3wF9UnrVn2k++P5TWKHTQgRdl5&#10;mPME/hwX+ssvt/kBAAD//wMAUEsDBBQABgAIAAAAIQBuITW54AAAAAoBAAAPAAAAZHJzL2Rvd25y&#10;ZXYueG1sTI/LTsMwEEX3SPyDNUjsqNNS2jrEqRCPFSxCYMHSjYckajyOYjcJfD3DCpaje3TvmWw/&#10;u06MOITWk4blIgGBVHnbUq3h/e3pagciREPWdJ5QwxcG2OfnZ5lJrZ/oFccy1oJLKKRGQxNjn0oZ&#10;qgadCQvfI3H26QdnIp9DLe1gJi53nVwlyUY60xIvNKbH+warY3lyGraPz2XRTw8v34XcyqIYfdwd&#10;P7S+vJjvbkFEnOMfDL/6rA45Ox38iWwQnYaVWrJ61LBOrkEwsFY3CsSBSbVRIPNM/n8h/wEAAP//&#10;AwBQSwECLQAUAAYACAAAACEAtoM4kv4AAADhAQAAEwAAAAAAAAAAAAAAAAAAAAAAW0NvbnRlbnRf&#10;VHlwZXNdLnhtbFBLAQItABQABgAIAAAAIQA4/SH/1gAAAJQBAAALAAAAAAAAAAAAAAAAAC8BAABf&#10;cmVscy8ucmVsc1BLAQItABQABgAIAAAAIQBzp8bxugEAALoDAAAOAAAAAAAAAAAAAAAAAC4CAABk&#10;cnMvZTJvRG9jLnhtbFBLAQItABQABgAIAAAAIQBuITW54AAAAAoBAAAPAAAAAAAAAAAAAAAAABQE&#10;AABkcnMvZG93bnJldi54bWxQSwUGAAAAAAQABADzAAAAIQUAAAAA&#10;" strokecolor="black [3040]"/>
            </w:pict>
          </mc:Fallback>
        </mc:AlternateContent>
      </w:r>
      <w:r w:rsidR="006C6209">
        <w:rPr>
          <w:rFonts w:asciiTheme="majorBidi" w:hAnsiTheme="majorBidi" w:cstheme="majorBidi"/>
          <w:sz w:val="28"/>
          <w:szCs w:val="28"/>
        </w:rPr>
        <w:tab/>
      </w:r>
    </w:p>
    <w:p w:rsidR="006B3FCC" w:rsidRPr="009D2493" w:rsidRDefault="009D2493" w:rsidP="009D2493">
      <w:pPr>
        <w:tabs>
          <w:tab w:val="left" w:pos="7026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Pr="009D2493">
        <w:rPr>
          <w:rFonts w:asciiTheme="majorBidi" w:hAnsiTheme="majorBidi" w:cstheme="majorBidi"/>
          <w:b/>
          <w:bCs/>
          <w:sz w:val="28"/>
          <w:szCs w:val="28"/>
        </w:rPr>
        <w:t>n/variable.</w:t>
      </w:r>
    </w:p>
    <w:p w:rsidR="006B3FCC" w:rsidRDefault="006B3FCC" w:rsidP="006C6209">
      <w:pPr>
        <w:tabs>
          <w:tab w:val="left" w:pos="380"/>
          <w:tab w:val="left" w:pos="7026"/>
        </w:tabs>
        <w:rPr>
          <w:rFonts w:asciiTheme="majorBidi" w:hAnsiTheme="majorBidi" w:cstheme="majorBidi"/>
          <w:sz w:val="28"/>
          <w:szCs w:val="28"/>
        </w:rPr>
      </w:pPr>
    </w:p>
    <w:p w:rsidR="006B3FCC" w:rsidRDefault="006B3FCC" w:rsidP="006C6209">
      <w:pPr>
        <w:tabs>
          <w:tab w:val="left" w:pos="380"/>
          <w:tab w:val="left" w:pos="7026"/>
        </w:tabs>
        <w:rPr>
          <w:rFonts w:asciiTheme="majorBidi" w:hAnsiTheme="majorBidi" w:cstheme="majorBidi"/>
          <w:sz w:val="28"/>
          <w:szCs w:val="28"/>
        </w:rPr>
      </w:pPr>
    </w:p>
    <w:p w:rsidR="006B3FCC" w:rsidRDefault="006B3FCC" w:rsidP="006C6209">
      <w:pPr>
        <w:tabs>
          <w:tab w:val="left" w:pos="380"/>
          <w:tab w:val="left" w:pos="7026"/>
        </w:tabs>
        <w:rPr>
          <w:rFonts w:asciiTheme="majorBidi" w:hAnsiTheme="majorBidi" w:cstheme="majorBidi"/>
          <w:sz w:val="28"/>
          <w:szCs w:val="28"/>
        </w:rPr>
      </w:pPr>
    </w:p>
    <w:p w:rsidR="006B3FCC" w:rsidRDefault="006B3FCC" w:rsidP="006C6209">
      <w:pPr>
        <w:tabs>
          <w:tab w:val="left" w:pos="380"/>
          <w:tab w:val="left" w:pos="7026"/>
        </w:tabs>
        <w:rPr>
          <w:rFonts w:asciiTheme="majorBidi" w:hAnsiTheme="majorBidi" w:cstheme="majorBidi"/>
          <w:sz w:val="28"/>
          <w:szCs w:val="28"/>
        </w:rPr>
      </w:pPr>
    </w:p>
    <w:p w:rsidR="006C6209" w:rsidRDefault="006C6209" w:rsidP="006C6209">
      <w:pPr>
        <w:tabs>
          <w:tab w:val="left" w:pos="380"/>
          <w:tab w:val="left" w:pos="7026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2section</w:t>
      </w:r>
      <w:r w:rsidR="006B3FCC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 cycliques.</w:t>
      </w:r>
    </w:p>
    <w:p w:rsidR="006B3FCC" w:rsidRDefault="004212B9" w:rsidP="006C6209">
      <w:pPr>
        <w:tabs>
          <w:tab w:val="left" w:pos="380"/>
          <w:tab w:val="left" w:pos="7026"/>
        </w:tabs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Exp</w:t>
      </w:r>
      <w:proofErr w:type="spellEnd"/>
      <w:r>
        <w:rPr>
          <w:rFonts w:asciiTheme="majorBidi" w:hAnsiTheme="majorBidi" w:cstheme="majorBidi"/>
          <w:sz w:val="28"/>
          <w:szCs w:val="28"/>
        </w:rPr>
        <w:t> </w:t>
      </w:r>
      <w:proofErr w:type="gramStart"/>
      <w:r>
        <w:rPr>
          <w:rFonts w:asciiTheme="majorBidi" w:hAnsiTheme="majorBidi" w:cstheme="majorBidi"/>
          <w:sz w:val="28"/>
          <w:szCs w:val="28"/>
        </w:rPr>
        <w:t>:</w:t>
      </w:r>
      <w:r w:rsidR="006B3FCC">
        <w:rPr>
          <w:rFonts w:asciiTheme="majorBidi" w:hAnsiTheme="majorBidi" w:cstheme="majorBidi"/>
          <w:sz w:val="28"/>
          <w:szCs w:val="28"/>
        </w:rPr>
        <w:t>Orthose</w:t>
      </w:r>
      <w:proofErr w:type="gramEnd"/>
      <w:r w:rsidR="006B3FCC">
        <w:rPr>
          <w:rFonts w:asciiTheme="majorBidi" w:hAnsiTheme="majorBidi" w:cstheme="majorBidi"/>
          <w:sz w:val="28"/>
          <w:szCs w:val="28"/>
        </w:rPr>
        <w:t>,</w:t>
      </w:r>
    </w:p>
    <w:p w:rsidR="006B3FCC" w:rsidRDefault="006B3FCC" w:rsidP="004212B9">
      <w:pPr>
        <w:tabs>
          <w:tab w:val="left" w:pos="380"/>
          <w:tab w:val="left" w:pos="7026"/>
        </w:tabs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Au microscope les cristaux mono réfringents sont isotropes en lumière polarisée</w:t>
      </w:r>
    </w:p>
    <w:p w:rsidR="00B6690E" w:rsidRDefault="004212B9" w:rsidP="004212B9">
      <w:pPr>
        <w:tabs>
          <w:tab w:val="left" w:pos="380"/>
          <w:tab w:val="left" w:pos="7026"/>
        </w:tabs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Et les sections apparaissent éteintes quel que soit la position des sections de la lame mince. </w:t>
      </w:r>
      <w:r w:rsidR="006B3FCC">
        <w:rPr>
          <w:rFonts w:asciiTheme="majorBidi" w:hAnsiTheme="majorBidi" w:cstheme="majorBidi"/>
          <w:sz w:val="28"/>
          <w:szCs w:val="28"/>
        </w:rPr>
        <w:t>Et les cristaux biréfringents obéissent aux interférences lumineuses.</w:t>
      </w:r>
      <w:r w:rsidR="006C6209">
        <w:rPr>
          <w:rFonts w:asciiTheme="majorBidi" w:hAnsiTheme="majorBidi" w:cstheme="majorBidi"/>
          <w:sz w:val="28"/>
          <w:szCs w:val="28"/>
        </w:rPr>
        <w:tab/>
      </w:r>
    </w:p>
    <w:p w:rsidR="000E5074" w:rsidRDefault="000E5074" w:rsidP="004212B9">
      <w:pPr>
        <w:tabs>
          <w:tab w:val="left" w:pos="380"/>
          <w:tab w:val="left" w:pos="7026"/>
        </w:tabs>
        <w:spacing w:after="0"/>
        <w:rPr>
          <w:rFonts w:asciiTheme="majorBidi" w:hAnsiTheme="majorBidi" w:cstheme="majorBidi"/>
          <w:sz w:val="28"/>
          <w:szCs w:val="28"/>
        </w:rPr>
      </w:pPr>
      <w:r w:rsidRPr="000E5074">
        <w:rPr>
          <w:rFonts w:asciiTheme="majorBidi" w:hAnsiTheme="majorBidi" w:cstheme="majorBidi"/>
          <w:b/>
          <w:bCs/>
          <w:sz w:val="28"/>
          <w:szCs w:val="28"/>
        </w:rPr>
        <w:t>En lumière convergente</w:t>
      </w:r>
      <w:r>
        <w:rPr>
          <w:rFonts w:asciiTheme="majorBidi" w:hAnsiTheme="majorBidi" w:cstheme="majorBidi"/>
          <w:sz w:val="28"/>
          <w:szCs w:val="28"/>
        </w:rPr>
        <w:t xml:space="preserve"> les minéraux uniaxes sont matérialisés par une croix noire </w:t>
      </w:r>
      <w:r w:rsidR="00E15588">
        <w:rPr>
          <w:rFonts w:asciiTheme="majorBidi" w:hAnsiTheme="majorBidi" w:cstheme="majorBidi"/>
          <w:sz w:val="28"/>
          <w:szCs w:val="28"/>
        </w:rPr>
        <w:t xml:space="preserve">centrée  ou décentrée </w:t>
      </w:r>
      <w:r>
        <w:rPr>
          <w:rFonts w:asciiTheme="majorBidi" w:hAnsiTheme="majorBidi" w:cstheme="majorBidi"/>
          <w:sz w:val="28"/>
          <w:szCs w:val="28"/>
        </w:rPr>
        <w:t>dont le centre correspond à l’axe optique.</w:t>
      </w:r>
    </w:p>
    <w:p w:rsidR="000E5074" w:rsidRDefault="000E5074" w:rsidP="004212B9">
      <w:pPr>
        <w:tabs>
          <w:tab w:val="left" w:pos="380"/>
          <w:tab w:val="left" w:pos="7026"/>
        </w:tabs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Pour les minéraux biaxes, il s’agit de l’observation de 2 branches d’hyperboles</w:t>
      </w:r>
      <w:r w:rsidR="00E15588">
        <w:rPr>
          <w:rFonts w:asciiTheme="majorBidi" w:hAnsiTheme="majorBidi" w:cstheme="majorBidi"/>
          <w:sz w:val="28"/>
          <w:szCs w:val="28"/>
        </w:rPr>
        <w:t xml:space="preserve"> ou à deux taches noires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F31BD7" w:rsidRPr="00F31BD7" w:rsidRDefault="00F31BD7" w:rsidP="004212B9">
      <w:pPr>
        <w:tabs>
          <w:tab w:val="left" w:pos="380"/>
          <w:tab w:val="left" w:pos="7026"/>
        </w:tabs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F31BD7">
        <w:rPr>
          <w:rFonts w:asciiTheme="majorBidi" w:hAnsiTheme="majorBidi" w:cstheme="majorBidi"/>
          <w:b/>
          <w:bCs/>
          <w:sz w:val="28"/>
          <w:szCs w:val="28"/>
        </w:rPr>
        <w:t>Observation par lumière réfléchie :</w:t>
      </w:r>
    </w:p>
    <w:p w:rsidR="00B104D3" w:rsidRPr="006C6209" w:rsidRDefault="00B104D3" w:rsidP="00F31BD7">
      <w:pPr>
        <w:tabs>
          <w:tab w:val="left" w:pos="380"/>
          <w:tab w:val="left" w:pos="7026"/>
        </w:tabs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L’observation des minéraux opaques</w:t>
      </w:r>
      <w:r w:rsidR="00F31BD7">
        <w:rPr>
          <w:rFonts w:asciiTheme="majorBidi" w:hAnsiTheme="majorBidi" w:cstheme="majorBidi"/>
          <w:sz w:val="28"/>
          <w:szCs w:val="28"/>
        </w:rPr>
        <w:t xml:space="preserve"> (minéraux métalliques)</w:t>
      </w:r>
      <w:r>
        <w:rPr>
          <w:rFonts w:asciiTheme="majorBidi" w:hAnsiTheme="majorBidi" w:cstheme="majorBidi"/>
          <w:sz w:val="28"/>
          <w:szCs w:val="28"/>
        </w:rPr>
        <w:t xml:space="preserve"> nécessite </w:t>
      </w:r>
      <w:r w:rsidR="00F31BD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l’utilisation d’un microscope spéciale  </w:t>
      </w:r>
      <w:r w:rsidR="00F31BD7">
        <w:rPr>
          <w:rFonts w:asciiTheme="majorBidi" w:hAnsiTheme="majorBidi" w:cstheme="majorBidi"/>
          <w:sz w:val="28"/>
          <w:szCs w:val="28"/>
        </w:rPr>
        <w:t>émettant la lumière par réflexion afin de quantifier le pouvoir réflecteur</w:t>
      </w:r>
      <w:proofErr w:type="gramStart"/>
      <w:r w:rsidR="00F31BD7">
        <w:rPr>
          <w:rFonts w:asciiTheme="majorBidi" w:hAnsiTheme="majorBidi" w:cstheme="majorBidi"/>
          <w:sz w:val="28"/>
          <w:szCs w:val="28"/>
        </w:rPr>
        <w:t>..</w:t>
      </w:r>
      <w:proofErr w:type="gramEnd"/>
    </w:p>
    <w:sectPr w:rsidR="00B104D3" w:rsidRPr="006C6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9D"/>
    <w:rsid w:val="000E5074"/>
    <w:rsid w:val="004212B9"/>
    <w:rsid w:val="00513108"/>
    <w:rsid w:val="00541EDA"/>
    <w:rsid w:val="00662016"/>
    <w:rsid w:val="006B3FCC"/>
    <w:rsid w:val="006C6209"/>
    <w:rsid w:val="008B659D"/>
    <w:rsid w:val="009D2493"/>
    <w:rsid w:val="00B104D3"/>
    <w:rsid w:val="00B6690E"/>
    <w:rsid w:val="00CB562B"/>
    <w:rsid w:val="00E15588"/>
    <w:rsid w:val="00E6351F"/>
    <w:rsid w:val="00EB16DA"/>
    <w:rsid w:val="00F3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1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1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2023-12-02T12:18:00Z</dcterms:created>
  <dcterms:modified xsi:type="dcterms:W3CDTF">2023-12-03T09:39:00Z</dcterms:modified>
</cp:coreProperties>
</file>