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13B" w:rsidRDefault="00394F29" w:rsidP="002A713B">
      <w:pPr>
        <w:pStyle w:val="Listepuces"/>
        <w:numPr>
          <w:ilvl w:val="0"/>
          <w:numId w:val="0"/>
        </w:numPr>
        <w:tabs>
          <w:tab w:val="right" w:pos="423"/>
        </w:tabs>
        <w:bidi/>
        <w:ind w:left="-2"/>
        <w:jc w:val="both"/>
        <w:rPr>
          <w:rFonts w:cs="Traditional Arabic"/>
          <w:b/>
          <w:bCs/>
          <w:sz w:val="36"/>
          <w:szCs w:val="36"/>
          <w:rtl/>
          <w:lang w:bidi="ar-DZ"/>
        </w:rPr>
      </w:pPr>
      <w:r>
        <w:rPr>
          <w:rFonts w:cs="Traditional Arabic" w:hint="cs"/>
          <w:b/>
          <w:bCs/>
          <w:sz w:val="36"/>
          <w:szCs w:val="36"/>
          <w:rtl/>
          <w:lang w:bidi="ar-DZ"/>
        </w:rPr>
        <w:t>المحاضرة الثانية</w:t>
      </w:r>
      <w:r w:rsidR="002A713B" w:rsidRPr="0015300B">
        <w:rPr>
          <w:rFonts w:cs="Traditional Arabic" w:hint="cs"/>
          <w:b/>
          <w:bCs/>
          <w:sz w:val="36"/>
          <w:szCs w:val="36"/>
          <w:rtl/>
          <w:lang w:bidi="ar-DZ"/>
        </w:rPr>
        <w:t>: أوصاف الالتزام</w:t>
      </w:r>
      <w:r>
        <w:rPr>
          <w:rFonts w:cs="Traditional Arabic" w:hint="cs"/>
          <w:b/>
          <w:bCs/>
          <w:sz w:val="36"/>
          <w:szCs w:val="36"/>
          <w:rtl/>
          <w:lang w:bidi="ar-DZ"/>
        </w:rPr>
        <w:t xml:space="preserve"> 1 </w:t>
      </w:r>
      <w:r w:rsidR="002A713B">
        <w:rPr>
          <w:rFonts w:cs="Traditional Arabic" w:hint="cs"/>
          <w:b/>
          <w:bCs/>
          <w:sz w:val="36"/>
          <w:szCs w:val="36"/>
          <w:rtl/>
          <w:lang w:bidi="ar-DZ"/>
        </w:rPr>
        <w:t>(الشرط والأج</w:t>
      </w:r>
      <w:r>
        <w:rPr>
          <w:rFonts w:cs="Traditional Arabic" w:hint="cs"/>
          <w:b/>
          <w:bCs/>
          <w:sz w:val="36"/>
          <w:szCs w:val="36"/>
          <w:rtl/>
          <w:lang w:bidi="ar-DZ"/>
        </w:rPr>
        <w:t>ل</w:t>
      </w:r>
      <w:r w:rsidR="002A713B">
        <w:rPr>
          <w:rFonts w:cs="Traditional Arabic" w:hint="cs"/>
          <w:b/>
          <w:bCs/>
          <w:sz w:val="36"/>
          <w:szCs w:val="36"/>
          <w:rtl/>
          <w:lang w:bidi="ar-DZ"/>
        </w:rPr>
        <w:t>)</w:t>
      </w:r>
    </w:p>
    <w:p w:rsidR="00394F29" w:rsidRPr="0015300B" w:rsidRDefault="00394F29" w:rsidP="00394F29">
      <w:pPr>
        <w:pStyle w:val="Listepuces"/>
        <w:numPr>
          <w:ilvl w:val="0"/>
          <w:numId w:val="0"/>
        </w:numPr>
        <w:tabs>
          <w:tab w:val="right" w:pos="423"/>
        </w:tabs>
        <w:bidi/>
        <w:ind w:left="-2"/>
        <w:jc w:val="both"/>
        <w:rPr>
          <w:rFonts w:cs="Traditional Arabic"/>
          <w:b/>
          <w:bCs/>
          <w:sz w:val="36"/>
          <w:szCs w:val="36"/>
          <w:rtl/>
          <w:lang w:bidi="ar-DZ"/>
        </w:rPr>
      </w:pPr>
      <w:r>
        <w:rPr>
          <w:rFonts w:cs="Traditional Arabic" w:hint="cs"/>
          <w:b/>
          <w:bCs/>
          <w:sz w:val="36"/>
          <w:szCs w:val="36"/>
          <w:rtl/>
          <w:lang w:bidi="ar-DZ"/>
        </w:rPr>
        <w:t xml:space="preserve">                                     (الالتزام </w:t>
      </w:r>
      <w:proofErr w:type="spellStart"/>
      <w:r>
        <w:rPr>
          <w:rFonts w:cs="Traditional Arabic" w:hint="cs"/>
          <w:b/>
          <w:bCs/>
          <w:sz w:val="36"/>
          <w:szCs w:val="36"/>
          <w:rtl/>
          <w:lang w:bidi="ar-DZ"/>
        </w:rPr>
        <w:t>التخييري</w:t>
      </w:r>
      <w:proofErr w:type="spellEnd"/>
      <w:r>
        <w:rPr>
          <w:rFonts w:cs="Traditional Arabic" w:hint="cs"/>
          <w:b/>
          <w:bCs/>
          <w:sz w:val="36"/>
          <w:szCs w:val="36"/>
          <w:rtl/>
          <w:lang w:bidi="ar-DZ"/>
        </w:rPr>
        <w:t xml:space="preserve"> والالتزام </w:t>
      </w:r>
      <w:proofErr w:type="spellStart"/>
      <w:r>
        <w:rPr>
          <w:rFonts w:cs="Traditional Arabic" w:hint="cs"/>
          <w:b/>
          <w:bCs/>
          <w:sz w:val="36"/>
          <w:szCs w:val="36"/>
          <w:rtl/>
          <w:lang w:bidi="ar-DZ"/>
        </w:rPr>
        <w:t>البدلي</w:t>
      </w:r>
      <w:proofErr w:type="spellEnd"/>
      <w:r>
        <w:rPr>
          <w:rFonts w:cs="Traditional Arabic" w:hint="cs"/>
          <w:b/>
          <w:bCs/>
          <w:sz w:val="36"/>
          <w:szCs w:val="36"/>
          <w:rtl/>
          <w:lang w:bidi="ar-DZ"/>
        </w:rPr>
        <w:t>)</w:t>
      </w:r>
    </w:p>
    <w:p w:rsidR="002A713B" w:rsidRPr="0015300B" w:rsidRDefault="002A713B" w:rsidP="002A713B">
      <w:pPr>
        <w:pStyle w:val="Listepuces"/>
        <w:numPr>
          <w:ilvl w:val="0"/>
          <w:numId w:val="0"/>
        </w:numPr>
        <w:tabs>
          <w:tab w:val="right" w:pos="423"/>
        </w:tabs>
        <w:bidi/>
        <w:ind w:left="-2"/>
        <w:jc w:val="both"/>
        <w:rPr>
          <w:rFonts w:cs="Traditional Arabic"/>
          <w:sz w:val="36"/>
          <w:szCs w:val="36"/>
          <w:rtl/>
          <w:lang w:bidi="ar-DZ"/>
        </w:rPr>
      </w:pPr>
      <w:r w:rsidRPr="0015300B">
        <w:rPr>
          <w:rFonts w:cs="Traditional Arabic" w:hint="cs"/>
          <w:sz w:val="36"/>
          <w:szCs w:val="36"/>
          <w:rtl/>
          <w:lang w:bidi="ar-DZ"/>
        </w:rPr>
        <w:tab/>
      </w:r>
      <w:r w:rsidRPr="0015300B">
        <w:rPr>
          <w:rFonts w:cs="Traditional Arabic" w:hint="cs"/>
          <w:sz w:val="36"/>
          <w:szCs w:val="36"/>
          <w:rtl/>
          <w:lang w:bidi="ar-DZ"/>
        </w:rPr>
        <w:tab/>
        <w:t xml:space="preserve">سنتطرق </w:t>
      </w:r>
      <w:r>
        <w:rPr>
          <w:rFonts w:cs="Traditional Arabic" w:hint="cs"/>
          <w:sz w:val="36"/>
          <w:szCs w:val="36"/>
          <w:rtl/>
          <w:lang w:bidi="ar-DZ"/>
        </w:rPr>
        <w:t>أولا إلى</w:t>
      </w:r>
      <w:r w:rsidRPr="0015300B">
        <w:rPr>
          <w:rFonts w:cs="Traditional Arabic" w:hint="cs"/>
          <w:sz w:val="36"/>
          <w:szCs w:val="36"/>
          <w:rtl/>
          <w:lang w:bidi="ar-DZ"/>
        </w:rPr>
        <w:t xml:space="preserve"> الشرط والأجل، </w:t>
      </w:r>
      <w:r>
        <w:rPr>
          <w:rFonts w:cs="Traditional Arabic" w:hint="cs"/>
          <w:sz w:val="36"/>
          <w:szCs w:val="36"/>
          <w:rtl/>
          <w:lang w:bidi="ar-DZ"/>
        </w:rPr>
        <w:t xml:space="preserve">ثم </w:t>
      </w:r>
      <w:r w:rsidRPr="0015300B">
        <w:rPr>
          <w:rFonts w:cs="Traditional Arabic" w:hint="cs"/>
          <w:sz w:val="36"/>
          <w:szCs w:val="36"/>
          <w:rtl/>
          <w:lang w:bidi="ar-DZ"/>
        </w:rPr>
        <w:t xml:space="preserve">إلى تعدد محل الالتزام بدراسة الالتزام </w:t>
      </w:r>
      <w:proofErr w:type="spellStart"/>
      <w:r w:rsidRPr="0015300B">
        <w:rPr>
          <w:rFonts w:cs="Traditional Arabic" w:hint="cs"/>
          <w:sz w:val="36"/>
          <w:szCs w:val="36"/>
          <w:rtl/>
          <w:lang w:bidi="ar-DZ"/>
        </w:rPr>
        <w:t>التخييري</w:t>
      </w:r>
      <w:proofErr w:type="spellEnd"/>
      <w:r w:rsidRPr="0015300B">
        <w:rPr>
          <w:rFonts w:cs="Traditional Arabic" w:hint="cs"/>
          <w:sz w:val="36"/>
          <w:szCs w:val="36"/>
          <w:rtl/>
          <w:lang w:bidi="ar-DZ"/>
        </w:rPr>
        <w:t xml:space="preserve"> والالتزام </w:t>
      </w:r>
      <w:proofErr w:type="spellStart"/>
      <w:r w:rsidRPr="0015300B">
        <w:rPr>
          <w:rFonts w:cs="Traditional Arabic" w:hint="cs"/>
          <w:sz w:val="36"/>
          <w:szCs w:val="36"/>
          <w:rtl/>
          <w:lang w:bidi="ar-DZ"/>
        </w:rPr>
        <w:t>البدلي</w:t>
      </w:r>
      <w:proofErr w:type="spellEnd"/>
      <w:r w:rsidRPr="0015300B">
        <w:rPr>
          <w:rFonts w:cs="Traditional Arabic" w:hint="cs"/>
          <w:sz w:val="36"/>
          <w:szCs w:val="36"/>
          <w:rtl/>
          <w:lang w:bidi="ar-DZ"/>
        </w:rPr>
        <w:t xml:space="preserve">، ثم إلى تعدد أطراف الالتزام إلى </w:t>
      </w:r>
      <w:r>
        <w:rPr>
          <w:rFonts w:cs="Traditional Arabic" w:hint="cs"/>
          <w:sz w:val="36"/>
          <w:szCs w:val="36"/>
          <w:rtl/>
          <w:lang w:bidi="ar-DZ"/>
        </w:rPr>
        <w:t>التض</w:t>
      </w:r>
      <w:r w:rsidRPr="0015300B">
        <w:rPr>
          <w:rFonts w:cs="Traditional Arabic" w:hint="cs"/>
          <w:sz w:val="36"/>
          <w:szCs w:val="36"/>
          <w:rtl/>
          <w:lang w:bidi="ar-DZ"/>
        </w:rPr>
        <w:t>امن الإيجابي والتضامن السلبي.</w:t>
      </w:r>
    </w:p>
    <w:p w:rsidR="002A713B" w:rsidRPr="0015300B" w:rsidRDefault="002A713B" w:rsidP="002A713B">
      <w:pPr>
        <w:pStyle w:val="Listepuces"/>
        <w:numPr>
          <w:ilvl w:val="0"/>
          <w:numId w:val="0"/>
        </w:numPr>
        <w:tabs>
          <w:tab w:val="right" w:pos="423"/>
        </w:tabs>
        <w:bidi/>
        <w:ind w:left="-2"/>
        <w:jc w:val="both"/>
        <w:rPr>
          <w:rFonts w:cs="Traditional Arabic"/>
          <w:b/>
          <w:bCs/>
          <w:sz w:val="36"/>
          <w:szCs w:val="36"/>
          <w:rtl/>
          <w:lang w:bidi="ar-DZ"/>
        </w:rPr>
      </w:pPr>
      <w:proofErr w:type="gramStart"/>
      <w:r w:rsidRPr="0015300B">
        <w:rPr>
          <w:rFonts w:cs="Traditional Arabic" w:hint="cs"/>
          <w:b/>
          <w:bCs/>
          <w:sz w:val="36"/>
          <w:szCs w:val="36"/>
          <w:rtl/>
          <w:lang w:bidi="ar-DZ"/>
        </w:rPr>
        <w:t>المطلب</w:t>
      </w:r>
      <w:proofErr w:type="gramEnd"/>
      <w:r w:rsidRPr="0015300B">
        <w:rPr>
          <w:rFonts w:cs="Traditional Arabic" w:hint="cs"/>
          <w:b/>
          <w:bCs/>
          <w:sz w:val="36"/>
          <w:szCs w:val="36"/>
          <w:rtl/>
          <w:lang w:bidi="ar-DZ"/>
        </w:rPr>
        <w:t xml:space="preserve"> الأول: الشرط والأجل</w:t>
      </w:r>
    </w:p>
    <w:p w:rsidR="002A713B" w:rsidRPr="0015300B" w:rsidRDefault="002A713B" w:rsidP="00394F29">
      <w:pPr>
        <w:pStyle w:val="Listepuces"/>
        <w:numPr>
          <w:ilvl w:val="0"/>
          <w:numId w:val="0"/>
        </w:numPr>
        <w:tabs>
          <w:tab w:val="right" w:pos="423"/>
        </w:tabs>
        <w:bidi/>
        <w:ind w:left="-2"/>
        <w:jc w:val="both"/>
        <w:rPr>
          <w:rFonts w:cs="Traditional Arabic"/>
          <w:sz w:val="36"/>
          <w:szCs w:val="36"/>
          <w:rtl/>
          <w:lang w:bidi="ar-DZ"/>
        </w:rPr>
      </w:pPr>
      <w:proofErr w:type="gramStart"/>
      <w:r w:rsidRPr="0015300B">
        <w:rPr>
          <w:rFonts w:cs="Traditional Arabic" w:hint="cs"/>
          <w:b/>
          <w:bCs/>
          <w:sz w:val="36"/>
          <w:szCs w:val="36"/>
          <w:rtl/>
          <w:lang w:bidi="ar-DZ"/>
        </w:rPr>
        <w:t>الفرع</w:t>
      </w:r>
      <w:proofErr w:type="gramEnd"/>
      <w:r w:rsidRPr="0015300B">
        <w:rPr>
          <w:rFonts w:cs="Traditional Arabic" w:hint="cs"/>
          <w:b/>
          <w:bCs/>
          <w:sz w:val="36"/>
          <w:szCs w:val="36"/>
          <w:rtl/>
          <w:lang w:bidi="ar-DZ"/>
        </w:rPr>
        <w:t xml:space="preserve"> الأول: الشرط (المواد 203 إلى 208 ق.م.): </w:t>
      </w:r>
      <w:r w:rsidRPr="0015300B">
        <w:rPr>
          <w:rFonts w:cs="Traditional Arabic" w:hint="cs"/>
          <w:sz w:val="36"/>
          <w:szCs w:val="36"/>
          <w:rtl/>
          <w:lang w:bidi="ar-DZ"/>
        </w:rPr>
        <w:t>يقصد بالشرط أمر مستقبل ممكن الوقوع يتوقف على تحققه وجود الالتزام أو زواله، فيجعل الالتزام موصوفا، ومثاله أن تتعهد شركة التأمين بدفع مبلغ التعوي</w:t>
      </w:r>
      <w:r w:rsidR="00394F29">
        <w:rPr>
          <w:rFonts w:cs="Traditional Arabic" w:hint="cs"/>
          <w:sz w:val="36"/>
          <w:szCs w:val="36"/>
          <w:rtl/>
          <w:lang w:bidi="ar-DZ"/>
        </w:rPr>
        <w:t>ض في حالة ما إذا تحقق الخطر المؤ</w:t>
      </w:r>
      <w:r w:rsidRPr="0015300B">
        <w:rPr>
          <w:rFonts w:cs="Traditional Arabic" w:hint="cs"/>
          <w:sz w:val="36"/>
          <w:szCs w:val="36"/>
          <w:rtl/>
          <w:lang w:bidi="ar-DZ"/>
        </w:rPr>
        <w:t>من ضده كالكارثة الطبيعية أو السرقة أو الحريق...</w:t>
      </w:r>
      <w:proofErr w:type="spellStart"/>
      <w:r w:rsidRPr="0015300B">
        <w:rPr>
          <w:rFonts w:cs="Traditional Arabic" w:hint="cs"/>
          <w:sz w:val="36"/>
          <w:szCs w:val="36"/>
          <w:rtl/>
          <w:lang w:bidi="ar-DZ"/>
        </w:rPr>
        <w:t>إلخ</w:t>
      </w:r>
      <w:proofErr w:type="spellEnd"/>
      <w:r w:rsidRPr="0015300B">
        <w:rPr>
          <w:rFonts w:cs="Traditional Arabic" w:hint="cs"/>
          <w:sz w:val="36"/>
          <w:szCs w:val="36"/>
          <w:rtl/>
          <w:lang w:bidi="ar-DZ"/>
        </w:rPr>
        <w:t>، أو أن يتنازل الدائن عن لمدينه عن جزء من الدين في حالة وفائه بالأقساط المتبقية.</w:t>
      </w:r>
    </w:p>
    <w:p w:rsidR="002A713B" w:rsidRPr="0015300B" w:rsidRDefault="002A713B" w:rsidP="00DC7E7F">
      <w:pPr>
        <w:pStyle w:val="Listepuces"/>
        <w:numPr>
          <w:ilvl w:val="0"/>
          <w:numId w:val="3"/>
        </w:numPr>
        <w:tabs>
          <w:tab w:val="right" w:pos="423"/>
        </w:tabs>
        <w:bidi/>
        <w:ind w:left="281"/>
        <w:jc w:val="both"/>
        <w:rPr>
          <w:rFonts w:cs="Traditional Arabic"/>
          <w:b/>
          <w:bCs/>
          <w:sz w:val="36"/>
          <w:szCs w:val="36"/>
          <w:lang w:bidi="ar-DZ"/>
        </w:rPr>
      </w:pPr>
      <w:r w:rsidRPr="0015300B">
        <w:rPr>
          <w:rFonts w:cs="Traditional Arabic" w:hint="cs"/>
          <w:b/>
          <w:bCs/>
          <w:sz w:val="36"/>
          <w:szCs w:val="36"/>
          <w:rtl/>
          <w:lang w:bidi="ar-DZ"/>
        </w:rPr>
        <w:t xml:space="preserve">الشرط الواقف والشرط الفاسخ: </w:t>
      </w:r>
      <w:r w:rsidRPr="0015300B">
        <w:rPr>
          <w:rFonts w:cs="Traditional Arabic" w:hint="cs"/>
          <w:sz w:val="36"/>
          <w:szCs w:val="36"/>
          <w:rtl/>
          <w:lang w:bidi="ar-DZ"/>
        </w:rPr>
        <w:t xml:space="preserve">يكون </w:t>
      </w:r>
      <w:r w:rsidRPr="0015300B">
        <w:rPr>
          <w:rFonts w:cs="Traditional Arabic" w:hint="cs"/>
          <w:b/>
          <w:bCs/>
          <w:sz w:val="36"/>
          <w:szCs w:val="36"/>
          <w:rtl/>
          <w:lang w:bidi="ar-DZ"/>
        </w:rPr>
        <w:t>الشرط الواقف</w:t>
      </w:r>
      <w:r w:rsidRPr="0015300B">
        <w:rPr>
          <w:rFonts w:cs="Traditional Arabic" w:hint="cs"/>
          <w:sz w:val="36"/>
          <w:szCs w:val="36"/>
          <w:rtl/>
          <w:lang w:bidi="ar-DZ"/>
        </w:rPr>
        <w:t xml:space="preserve"> إذا ترتب </w:t>
      </w:r>
      <w:r w:rsidR="00DC7E7F">
        <w:rPr>
          <w:rFonts w:cs="Traditional Arabic" w:hint="cs"/>
          <w:sz w:val="36"/>
          <w:szCs w:val="36"/>
          <w:rtl/>
          <w:lang w:bidi="ar-DZ"/>
        </w:rPr>
        <w:t>وجود</w:t>
      </w:r>
      <w:r w:rsidRPr="0015300B">
        <w:rPr>
          <w:rFonts w:cs="Traditional Arabic" w:hint="cs"/>
          <w:sz w:val="36"/>
          <w:szCs w:val="36"/>
          <w:rtl/>
          <w:lang w:bidi="ar-DZ"/>
        </w:rPr>
        <w:t xml:space="preserve"> الالتزام </w:t>
      </w:r>
      <w:r w:rsidR="00DC7E7F">
        <w:rPr>
          <w:rFonts w:cs="Traditional Arabic" w:hint="cs"/>
          <w:sz w:val="36"/>
          <w:szCs w:val="36"/>
          <w:rtl/>
          <w:lang w:bidi="ar-DZ"/>
        </w:rPr>
        <w:t xml:space="preserve">على </w:t>
      </w:r>
      <w:r w:rsidRPr="0015300B">
        <w:rPr>
          <w:rFonts w:cs="Traditional Arabic" w:hint="cs"/>
          <w:sz w:val="36"/>
          <w:szCs w:val="36"/>
          <w:rtl/>
          <w:lang w:bidi="ar-DZ"/>
        </w:rPr>
        <w:t>شرط واقف، كأن يعد الأب ابنه بجائزة في حالة نجاحه في الامتحان، فيكون التزام الأب معلقا على شرط النجاح أما إذا ترتب على تحقق الشرط زوال الالتزام</w:t>
      </w:r>
      <w:r w:rsidRPr="0015300B">
        <w:rPr>
          <w:rFonts w:cs="Traditional Arabic" w:hint="cs"/>
          <w:b/>
          <w:bCs/>
          <w:sz w:val="36"/>
          <w:szCs w:val="36"/>
          <w:rtl/>
          <w:lang w:bidi="ar-DZ"/>
        </w:rPr>
        <w:t xml:space="preserve"> </w:t>
      </w:r>
      <w:r w:rsidRPr="0015300B">
        <w:rPr>
          <w:rFonts w:cs="Traditional Arabic" w:hint="cs"/>
          <w:sz w:val="36"/>
          <w:szCs w:val="36"/>
          <w:rtl/>
          <w:lang w:bidi="ar-DZ"/>
        </w:rPr>
        <w:t>سمي بالشرط الفاسخ  كأن يهب شخص شخصا آخر على أن تفسخ الهبة في حالة ما إذا رزق الواهب ولدا، فيكون التزام الواهب عرضة للزوال في المستقبل في حالة تحقق شرط واقعة الإنجاب حيث يتعين على الموهوب رد الشيء إلى الواهب.</w:t>
      </w:r>
    </w:p>
    <w:p w:rsidR="002A713B" w:rsidRPr="0015300B" w:rsidRDefault="002A713B" w:rsidP="002A713B">
      <w:pPr>
        <w:pStyle w:val="Listepuces"/>
        <w:numPr>
          <w:ilvl w:val="0"/>
          <w:numId w:val="3"/>
        </w:numPr>
        <w:tabs>
          <w:tab w:val="right" w:pos="281"/>
        </w:tabs>
        <w:bidi/>
        <w:ind w:left="423"/>
        <w:jc w:val="both"/>
        <w:rPr>
          <w:rFonts w:cs="Traditional Arabic"/>
          <w:b/>
          <w:bCs/>
          <w:sz w:val="36"/>
          <w:szCs w:val="36"/>
          <w:lang w:bidi="ar-DZ"/>
        </w:rPr>
      </w:pPr>
      <w:r w:rsidRPr="0015300B">
        <w:rPr>
          <w:rFonts w:cs="Traditional Arabic" w:hint="cs"/>
          <w:b/>
          <w:bCs/>
          <w:sz w:val="36"/>
          <w:szCs w:val="36"/>
          <w:rtl/>
          <w:lang w:bidi="ar-DZ"/>
        </w:rPr>
        <w:t xml:space="preserve"> شروطه:</w:t>
      </w:r>
      <w:r w:rsidRPr="0015300B">
        <w:rPr>
          <w:rFonts w:cs="Traditional Arabic" w:hint="cs"/>
          <w:sz w:val="36"/>
          <w:szCs w:val="36"/>
          <w:rtl/>
          <w:lang w:bidi="ar-DZ"/>
        </w:rPr>
        <w:t xml:space="preserve"> يشترط أن يكون الشرط سواء الشرط الواقف أو الفاسخ أمرا مستقبلا بحيث لا يكون قد تحقّق وقت التعهد، وألا يكون مستحيلا ولكن غير محقق الوقوع، بأن يكون وقوعها أو عدم وقوعها أمر غير مؤكد، كما يشترط أن يكون الشرط غير مخالف للنظام العام والآداب العامة أي مشروعا، وفي حالة عدم مشروعية الشرط يحصل بطلان الالتزام أيضا.</w:t>
      </w:r>
    </w:p>
    <w:p w:rsidR="002A713B" w:rsidRPr="0015300B" w:rsidRDefault="002A713B" w:rsidP="002A713B">
      <w:pPr>
        <w:pStyle w:val="Listepuces"/>
        <w:numPr>
          <w:ilvl w:val="0"/>
          <w:numId w:val="3"/>
        </w:numPr>
        <w:tabs>
          <w:tab w:val="right" w:pos="423"/>
        </w:tabs>
        <w:bidi/>
        <w:ind w:left="281"/>
        <w:jc w:val="both"/>
        <w:rPr>
          <w:rFonts w:cs="Traditional Arabic"/>
          <w:b/>
          <w:bCs/>
          <w:sz w:val="36"/>
          <w:szCs w:val="36"/>
          <w:lang w:bidi="ar-DZ"/>
        </w:rPr>
      </w:pPr>
      <w:proofErr w:type="gramStart"/>
      <w:r w:rsidRPr="0015300B">
        <w:rPr>
          <w:rFonts w:cs="Traditional Arabic" w:hint="cs"/>
          <w:b/>
          <w:bCs/>
          <w:sz w:val="36"/>
          <w:szCs w:val="36"/>
          <w:rtl/>
          <w:lang w:bidi="ar-DZ"/>
        </w:rPr>
        <w:t>أحكامه</w:t>
      </w:r>
      <w:proofErr w:type="gramEnd"/>
      <w:r w:rsidRPr="0015300B">
        <w:rPr>
          <w:rFonts w:cs="Traditional Arabic" w:hint="cs"/>
          <w:b/>
          <w:bCs/>
          <w:sz w:val="36"/>
          <w:szCs w:val="36"/>
          <w:rtl/>
          <w:lang w:bidi="ar-DZ"/>
        </w:rPr>
        <w:t xml:space="preserve"> أو آثاره:</w:t>
      </w:r>
    </w:p>
    <w:p w:rsidR="002A713B" w:rsidRPr="0015300B" w:rsidRDefault="002A713B" w:rsidP="002A713B">
      <w:pPr>
        <w:pStyle w:val="Listepuces"/>
        <w:numPr>
          <w:ilvl w:val="0"/>
          <w:numId w:val="0"/>
        </w:numPr>
        <w:tabs>
          <w:tab w:val="right" w:pos="423"/>
        </w:tabs>
        <w:bidi/>
        <w:jc w:val="both"/>
        <w:rPr>
          <w:rFonts w:cs="Traditional Arabic"/>
          <w:b/>
          <w:bCs/>
          <w:sz w:val="36"/>
          <w:szCs w:val="36"/>
          <w:lang w:bidi="ar-DZ"/>
        </w:rPr>
      </w:pPr>
      <w:r w:rsidRPr="0015300B">
        <w:rPr>
          <w:rFonts w:cs="Traditional Arabic" w:hint="cs"/>
          <w:b/>
          <w:bCs/>
          <w:sz w:val="36"/>
          <w:szCs w:val="36"/>
          <w:rtl/>
          <w:lang w:bidi="ar-DZ"/>
        </w:rPr>
        <w:t xml:space="preserve">أ- </w:t>
      </w:r>
      <w:proofErr w:type="gramStart"/>
      <w:r w:rsidRPr="0015300B">
        <w:rPr>
          <w:rFonts w:cs="Traditional Arabic" w:hint="cs"/>
          <w:b/>
          <w:bCs/>
          <w:sz w:val="36"/>
          <w:szCs w:val="36"/>
          <w:rtl/>
          <w:lang w:bidi="ar-DZ"/>
        </w:rPr>
        <w:t>مرحلة</w:t>
      </w:r>
      <w:proofErr w:type="gramEnd"/>
      <w:r w:rsidRPr="0015300B">
        <w:rPr>
          <w:rFonts w:cs="Traditional Arabic" w:hint="cs"/>
          <w:b/>
          <w:bCs/>
          <w:sz w:val="36"/>
          <w:szCs w:val="36"/>
          <w:rtl/>
          <w:lang w:bidi="ar-DZ"/>
        </w:rPr>
        <w:t xml:space="preserve"> ما قبل تحقق أو تخلف الشرط أو فترة التعليق</w:t>
      </w:r>
    </w:p>
    <w:p w:rsidR="002A713B" w:rsidRPr="0015300B" w:rsidRDefault="002A713B" w:rsidP="00394F29">
      <w:pPr>
        <w:pStyle w:val="Listepuces"/>
        <w:numPr>
          <w:ilvl w:val="0"/>
          <w:numId w:val="2"/>
        </w:numPr>
        <w:tabs>
          <w:tab w:val="right" w:pos="423"/>
        </w:tabs>
        <w:bidi/>
        <w:jc w:val="both"/>
        <w:rPr>
          <w:rFonts w:cs="Traditional Arabic"/>
          <w:b/>
          <w:bCs/>
          <w:sz w:val="36"/>
          <w:szCs w:val="36"/>
          <w:lang w:bidi="ar-DZ"/>
        </w:rPr>
      </w:pPr>
      <w:r w:rsidRPr="0015300B">
        <w:rPr>
          <w:rFonts w:cs="Traditional Arabic" w:hint="cs"/>
          <w:b/>
          <w:bCs/>
          <w:sz w:val="36"/>
          <w:szCs w:val="36"/>
          <w:rtl/>
          <w:lang w:bidi="ar-DZ"/>
        </w:rPr>
        <w:lastRenderedPageBreak/>
        <w:t xml:space="preserve">بالنسبة للشرط الواقف: </w:t>
      </w:r>
      <w:r w:rsidRPr="0015300B">
        <w:rPr>
          <w:rFonts w:cs="Traditional Arabic" w:hint="cs"/>
          <w:sz w:val="36"/>
          <w:szCs w:val="36"/>
          <w:rtl/>
          <w:lang w:bidi="ar-DZ"/>
        </w:rPr>
        <w:t xml:space="preserve">يكون للدائن في فترة التعليق حق ثابت ولكنه غير مؤكد، فوجود الالتزام مرتبط بتحقق الشرط، ويمكن للدائن صاحب الحق أن يترف فيه ويقبل التوريث، دون أن يخول الحق في إجبار المدين على الوفاء </w:t>
      </w:r>
      <w:proofErr w:type="spellStart"/>
      <w:r w:rsidRPr="0015300B">
        <w:rPr>
          <w:rFonts w:cs="Traditional Arabic" w:hint="cs"/>
          <w:sz w:val="36"/>
          <w:szCs w:val="36"/>
          <w:rtl/>
          <w:lang w:bidi="ar-DZ"/>
        </w:rPr>
        <w:t>به</w:t>
      </w:r>
      <w:proofErr w:type="spellEnd"/>
      <w:r w:rsidRPr="0015300B">
        <w:rPr>
          <w:rFonts w:cs="Traditional Arabic" w:hint="cs"/>
          <w:sz w:val="36"/>
          <w:szCs w:val="36"/>
          <w:rtl/>
          <w:lang w:bidi="ar-DZ"/>
        </w:rPr>
        <w:t xml:space="preserve"> سواء بطريق مباشر</w:t>
      </w:r>
      <w:r w:rsidR="00394F29">
        <w:rPr>
          <w:rFonts w:cs="Traditional Arabic" w:hint="cs"/>
          <w:sz w:val="36"/>
          <w:szCs w:val="36"/>
          <w:rtl/>
          <w:lang w:bidi="ar-DZ"/>
        </w:rPr>
        <w:t xml:space="preserve"> بالتنفيذ الجبري، أو غير مباشر ب</w:t>
      </w:r>
      <w:r w:rsidRPr="0015300B">
        <w:rPr>
          <w:rFonts w:cs="Traditional Arabic" w:hint="cs"/>
          <w:sz w:val="36"/>
          <w:szCs w:val="36"/>
          <w:rtl/>
          <w:lang w:bidi="ar-DZ"/>
        </w:rPr>
        <w:t>إجراء مقاصة على دين المدين، كون ثبوت الالتزام في ذمة المدين معلق على توافر الشرط.</w:t>
      </w:r>
      <w:r w:rsidRPr="0015300B">
        <w:rPr>
          <w:rFonts w:cs="Traditional Arabic" w:hint="cs"/>
          <w:b/>
          <w:bCs/>
          <w:sz w:val="36"/>
          <w:szCs w:val="36"/>
          <w:rtl/>
          <w:lang w:bidi="ar-DZ"/>
        </w:rPr>
        <w:t xml:space="preserve"> </w:t>
      </w:r>
    </w:p>
    <w:p w:rsidR="002A713B" w:rsidRPr="0015300B" w:rsidRDefault="002A713B" w:rsidP="00394F29">
      <w:pPr>
        <w:pStyle w:val="Listepuces"/>
        <w:numPr>
          <w:ilvl w:val="0"/>
          <w:numId w:val="2"/>
        </w:numPr>
        <w:tabs>
          <w:tab w:val="right" w:pos="423"/>
        </w:tabs>
        <w:bidi/>
        <w:jc w:val="both"/>
        <w:rPr>
          <w:rFonts w:cs="Traditional Arabic"/>
          <w:b/>
          <w:bCs/>
          <w:sz w:val="36"/>
          <w:szCs w:val="36"/>
          <w:lang w:bidi="ar-DZ"/>
        </w:rPr>
      </w:pPr>
      <w:proofErr w:type="gramStart"/>
      <w:r w:rsidRPr="0015300B">
        <w:rPr>
          <w:rFonts w:cs="Traditional Arabic" w:hint="cs"/>
          <w:b/>
          <w:bCs/>
          <w:sz w:val="36"/>
          <w:szCs w:val="36"/>
          <w:rtl/>
          <w:lang w:bidi="ar-DZ"/>
        </w:rPr>
        <w:t>بالنسبة</w:t>
      </w:r>
      <w:proofErr w:type="gramEnd"/>
      <w:r w:rsidRPr="0015300B">
        <w:rPr>
          <w:rFonts w:cs="Traditional Arabic" w:hint="cs"/>
          <w:b/>
          <w:bCs/>
          <w:sz w:val="36"/>
          <w:szCs w:val="36"/>
          <w:rtl/>
          <w:lang w:bidi="ar-DZ"/>
        </w:rPr>
        <w:t xml:space="preserve"> للشرط الفاسخ:</w:t>
      </w:r>
      <w:r w:rsidRPr="00394F29">
        <w:rPr>
          <w:rFonts w:cs="Traditional Arabic" w:hint="cs"/>
          <w:sz w:val="36"/>
          <w:szCs w:val="36"/>
          <w:rtl/>
          <w:lang w:bidi="ar-DZ"/>
        </w:rPr>
        <w:t xml:space="preserve"> </w:t>
      </w:r>
      <w:r w:rsidR="00394F29" w:rsidRPr="00394F29">
        <w:rPr>
          <w:rFonts w:cs="Traditional Arabic" w:hint="cs"/>
          <w:sz w:val="36"/>
          <w:szCs w:val="36"/>
          <w:rtl/>
          <w:lang w:bidi="ar-DZ"/>
        </w:rPr>
        <w:t>يك</w:t>
      </w:r>
      <w:r w:rsidRPr="00394F29">
        <w:rPr>
          <w:rFonts w:cs="Traditional Arabic" w:hint="cs"/>
          <w:sz w:val="36"/>
          <w:szCs w:val="36"/>
          <w:rtl/>
          <w:lang w:bidi="ar-DZ"/>
        </w:rPr>
        <w:t>ون</w:t>
      </w:r>
      <w:r w:rsidRPr="0015300B">
        <w:rPr>
          <w:rFonts w:cs="Traditional Arabic" w:hint="cs"/>
          <w:sz w:val="36"/>
          <w:szCs w:val="36"/>
          <w:rtl/>
          <w:lang w:bidi="ar-DZ"/>
        </w:rPr>
        <w:t xml:space="preserve"> للدائن حق ثابت ونافذ أثناء فترة التعليق، ولكنه مهدد بخطر الزوال إذا تحققت الواقعة المعلق عليها زوال الالتزام، فهو واجب الأداء على المدين اختيارا أو جبرا ويكون للدائن مطلق الحق في التصرف فيه.</w:t>
      </w:r>
      <w:r w:rsidRPr="0015300B">
        <w:rPr>
          <w:rFonts w:cs="Traditional Arabic" w:hint="cs"/>
          <w:b/>
          <w:bCs/>
          <w:sz w:val="36"/>
          <w:szCs w:val="36"/>
          <w:rtl/>
          <w:lang w:bidi="ar-DZ"/>
        </w:rPr>
        <w:t xml:space="preserve"> </w:t>
      </w:r>
    </w:p>
    <w:p w:rsidR="002A713B" w:rsidRPr="0015300B" w:rsidRDefault="002A713B" w:rsidP="002A713B">
      <w:pPr>
        <w:pStyle w:val="Listepuces"/>
        <w:numPr>
          <w:ilvl w:val="0"/>
          <w:numId w:val="0"/>
        </w:numPr>
        <w:tabs>
          <w:tab w:val="right" w:pos="423"/>
        </w:tabs>
        <w:bidi/>
        <w:ind w:left="-2"/>
        <w:jc w:val="both"/>
        <w:rPr>
          <w:rFonts w:cs="Traditional Arabic"/>
          <w:b/>
          <w:bCs/>
          <w:sz w:val="36"/>
          <w:szCs w:val="36"/>
          <w:lang w:bidi="ar-DZ"/>
        </w:rPr>
      </w:pPr>
      <w:r w:rsidRPr="0015300B">
        <w:rPr>
          <w:rFonts w:cs="Traditional Arabic" w:hint="cs"/>
          <w:b/>
          <w:bCs/>
          <w:sz w:val="36"/>
          <w:szCs w:val="36"/>
          <w:rtl/>
          <w:lang w:bidi="ar-DZ"/>
        </w:rPr>
        <w:t xml:space="preserve">ب- </w:t>
      </w:r>
      <w:proofErr w:type="gramStart"/>
      <w:r w:rsidRPr="0015300B">
        <w:rPr>
          <w:rFonts w:cs="Traditional Arabic" w:hint="cs"/>
          <w:b/>
          <w:bCs/>
          <w:sz w:val="36"/>
          <w:szCs w:val="36"/>
          <w:rtl/>
          <w:lang w:bidi="ar-DZ"/>
        </w:rPr>
        <w:t>مرحلة</w:t>
      </w:r>
      <w:proofErr w:type="gramEnd"/>
      <w:r w:rsidRPr="0015300B">
        <w:rPr>
          <w:rFonts w:cs="Traditional Arabic" w:hint="cs"/>
          <w:b/>
          <w:bCs/>
          <w:sz w:val="36"/>
          <w:szCs w:val="36"/>
          <w:rtl/>
          <w:lang w:bidi="ar-DZ"/>
        </w:rPr>
        <w:t xml:space="preserve"> ما بعد تحقق الشرط أو عند انتهاء التعليق وتحقق مصيره: </w:t>
      </w:r>
      <w:r w:rsidRPr="0015300B">
        <w:rPr>
          <w:rFonts w:cs="Traditional Arabic" w:hint="cs"/>
          <w:sz w:val="36"/>
          <w:szCs w:val="36"/>
          <w:rtl/>
          <w:lang w:bidi="ar-DZ"/>
        </w:rPr>
        <w:t>في حالة ما إذا تبين مصير الشرط بأن تحقق بالنسبة للشرط الواقف، أو تخلّف بالنسبة للشرط الفاسخ.</w:t>
      </w:r>
    </w:p>
    <w:p w:rsidR="002A713B" w:rsidRPr="0015300B" w:rsidRDefault="002A713B" w:rsidP="002A713B">
      <w:pPr>
        <w:pStyle w:val="Listepuces"/>
        <w:numPr>
          <w:ilvl w:val="0"/>
          <w:numId w:val="2"/>
        </w:numPr>
        <w:tabs>
          <w:tab w:val="right" w:pos="-2"/>
        </w:tabs>
        <w:bidi/>
        <w:jc w:val="both"/>
        <w:rPr>
          <w:rFonts w:cs="Traditional Arabic"/>
          <w:b/>
          <w:bCs/>
          <w:sz w:val="36"/>
          <w:szCs w:val="36"/>
          <w:lang w:bidi="ar-DZ"/>
        </w:rPr>
      </w:pPr>
      <w:r w:rsidRPr="0015300B">
        <w:rPr>
          <w:rFonts w:cs="Traditional Arabic" w:hint="cs"/>
          <w:b/>
          <w:bCs/>
          <w:sz w:val="36"/>
          <w:szCs w:val="36"/>
          <w:rtl/>
          <w:lang w:bidi="ar-DZ"/>
        </w:rPr>
        <w:t>بالنسبة  للشرط الواقف:</w:t>
      </w:r>
      <w:r w:rsidRPr="0015300B">
        <w:rPr>
          <w:rFonts w:cs="Traditional Arabic" w:hint="cs"/>
          <w:sz w:val="36"/>
          <w:szCs w:val="36"/>
          <w:rtl/>
          <w:lang w:bidi="ar-DZ"/>
        </w:rPr>
        <w:t xml:space="preserve"> يترتب على تحقق الشرط تأكد وجود الالتزام، فيصبح نافذا ومستحقا، من تاريخ نشوء الحق لا من تاريخ تحقق الشرط، ويرتب جميع آثاره القانونية، فيصبح واجب الأداء اختيارا أو جبرا على المدين، أما إذا تخلف الشرط الواقف، يعتبر التزام المدين لاغيا كأن لم يكن وتنمحي جميع آثاره.</w:t>
      </w:r>
    </w:p>
    <w:p w:rsidR="002A713B" w:rsidRPr="0015300B" w:rsidRDefault="002A713B" w:rsidP="00394F29">
      <w:pPr>
        <w:pStyle w:val="Listepuces"/>
        <w:numPr>
          <w:ilvl w:val="0"/>
          <w:numId w:val="2"/>
        </w:numPr>
        <w:tabs>
          <w:tab w:val="right" w:pos="-2"/>
        </w:tabs>
        <w:bidi/>
        <w:jc w:val="both"/>
        <w:rPr>
          <w:rFonts w:cs="Traditional Arabic"/>
          <w:b/>
          <w:bCs/>
          <w:sz w:val="36"/>
          <w:szCs w:val="36"/>
          <w:lang w:bidi="ar-DZ"/>
        </w:rPr>
      </w:pPr>
      <w:r w:rsidRPr="0015300B">
        <w:rPr>
          <w:rFonts w:cs="Traditional Arabic" w:hint="cs"/>
          <w:b/>
          <w:bCs/>
          <w:sz w:val="36"/>
          <w:szCs w:val="36"/>
          <w:rtl/>
          <w:lang w:bidi="ar-DZ"/>
        </w:rPr>
        <w:t xml:space="preserve">بالنسبة للشرط الفاسخ: </w:t>
      </w:r>
      <w:r w:rsidRPr="0015300B">
        <w:rPr>
          <w:rFonts w:cs="Traditional Arabic" w:hint="cs"/>
          <w:sz w:val="36"/>
          <w:szCs w:val="36"/>
          <w:rtl/>
          <w:lang w:bidi="ar-DZ"/>
        </w:rPr>
        <w:t xml:space="preserve">إذا تحقق الشرط الفاسخ يزول حق الدائن تماما منذ تاريخ نشوئه تطبيقا للأثر الرجعي للشرط وتتم إعادة المتعاقدين إلى الحالة الأصلية بقل إبرام التصرف فيرد كل من المتعاقدين ما تسلمه كردّ </w:t>
      </w:r>
      <w:proofErr w:type="spellStart"/>
      <w:r w:rsidRPr="0015300B">
        <w:rPr>
          <w:rFonts w:cs="Traditional Arabic" w:hint="cs"/>
          <w:sz w:val="36"/>
          <w:szCs w:val="36"/>
          <w:rtl/>
          <w:lang w:bidi="ar-DZ"/>
        </w:rPr>
        <w:t>المبيع</w:t>
      </w:r>
      <w:proofErr w:type="spellEnd"/>
      <w:r w:rsidRPr="0015300B">
        <w:rPr>
          <w:rFonts w:cs="Traditional Arabic" w:hint="cs"/>
          <w:sz w:val="36"/>
          <w:szCs w:val="36"/>
          <w:rtl/>
          <w:lang w:bidi="ar-DZ"/>
        </w:rPr>
        <w:t xml:space="preserve"> والثمن في عقد البيع، أما إذا تخلف الشرط يتأكد الحق لأن الواقعة التي كانت تهدد الالتزام بالزوال تأكد عدم تحقّقها.</w:t>
      </w:r>
    </w:p>
    <w:p w:rsidR="002A713B" w:rsidRPr="0015300B" w:rsidRDefault="002A713B" w:rsidP="00394F29">
      <w:pPr>
        <w:pStyle w:val="Listepuces"/>
        <w:numPr>
          <w:ilvl w:val="0"/>
          <w:numId w:val="0"/>
        </w:numPr>
        <w:tabs>
          <w:tab w:val="right" w:pos="-2"/>
        </w:tabs>
        <w:bidi/>
        <w:jc w:val="both"/>
        <w:rPr>
          <w:rFonts w:cs="Traditional Arabic"/>
          <w:sz w:val="36"/>
          <w:szCs w:val="36"/>
          <w:rtl/>
          <w:lang w:bidi="ar-DZ"/>
        </w:rPr>
      </w:pPr>
      <w:proofErr w:type="gramStart"/>
      <w:r w:rsidRPr="0015300B">
        <w:rPr>
          <w:rFonts w:cs="Traditional Arabic" w:hint="cs"/>
          <w:b/>
          <w:bCs/>
          <w:sz w:val="36"/>
          <w:szCs w:val="36"/>
          <w:rtl/>
          <w:lang w:bidi="ar-DZ"/>
        </w:rPr>
        <w:t>الفرع</w:t>
      </w:r>
      <w:proofErr w:type="gramEnd"/>
      <w:r w:rsidRPr="0015300B">
        <w:rPr>
          <w:rFonts w:cs="Traditional Arabic" w:hint="cs"/>
          <w:b/>
          <w:bCs/>
          <w:sz w:val="36"/>
          <w:szCs w:val="36"/>
          <w:rtl/>
          <w:lang w:bidi="ar-DZ"/>
        </w:rPr>
        <w:t xml:space="preserve"> الثاني: الأجل(من المادة 209 إلى المادة 212 ق.م.): </w:t>
      </w:r>
      <w:r w:rsidRPr="0015300B">
        <w:rPr>
          <w:rFonts w:cs="Traditional Arabic" w:hint="cs"/>
          <w:sz w:val="36"/>
          <w:szCs w:val="36"/>
          <w:rtl/>
          <w:lang w:bidi="ar-DZ"/>
        </w:rPr>
        <w:t>يقصد بالأجل أمر مستقبل محقق الوقوع يترتب على حدوثه إما نفاذ الالتزام واستحقاقه أو زواله وانقضائه،</w:t>
      </w:r>
      <w:r w:rsidR="00394F29">
        <w:rPr>
          <w:rFonts w:cs="Traditional Arabic" w:hint="cs"/>
          <w:sz w:val="36"/>
          <w:szCs w:val="36"/>
          <w:rtl/>
          <w:lang w:bidi="ar-DZ"/>
        </w:rPr>
        <w:t xml:space="preserve"> </w:t>
      </w:r>
      <w:r w:rsidRPr="0015300B">
        <w:rPr>
          <w:rFonts w:cs="Traditional Arabic" w:hint="cs"/>
          <w:sz w:val="36"/>
          <w:szCs w:val="36"/>
          <w:rtl/>
          <w:lang w:bidi="ar-DZ"/>
        </w:rPr>
        <w:t>وينقسم الأجل بحسب مصدره إلى أجل اتفاقي، كتعهد مقاول بإنجاز مبنى خلال مدة زمنية محددة،</w:t>
      </w:r>
      <w:r w:rsidR="00394F29">
        <w:rPr>
          <w:rFonts w:cs="Traditional Arabic" w:hint="cs"/>
          <w:sz w:val="36"/>
          <w:szCs w:val="36"/>
          <w:rtl/>
          <w:lang w:bidi="ar-DZ"/>
        </w:rPr>
        <w:t xml:space="preserve"> </w:t>
      </w:r>
      <w:r w:rsidRPr="0015300B">
        <w:rPr>
          <w:rFonts w:cs="Traditional Arabic" w:hint="cs"/>
          <w:sz w:val="36"/>
          <w:szCs w:val="36"/>
          <w:rtl/>
          <w:lang w:bidi="ar-DZ"/>
        </w:rPr>
        <w:t xml:space="preserve">والاتفاق بين صاحب العمل والعامل على مدة في عقد العمل محدد المدة، أو يكون مصدره القضاء وهو الأجل القضائي </w:t>
      </w:r>
      <w:r w:rsidRPr="0015300B">
        <w:rPr>
          <w:rFonts w:cs="Traditional Arabic" w:hint="cs"/>
          <w:sz w:val="36"/>
          <w:szCs w:val="36"/>
          <w:rtl/>
          <w:lang w:bidi="ar-DZ"/>
        </w:rPr>
        <w:lastRenderedPageBreak/>
        <w:t xml:space="preserve">أو ما يسمّى بنظرة الميسرة التي يمنحها القاضي للمدين، أما الأجل القانوني فمصدره القانون، </w:t>
      </w:r>
      <w:proofErr w:type="spellStart"/>
      <w:r w:rsidRPr="0015300B">
        <w:rPr>
          <w:rFonts w:cs="Traditional Arabic" w:hint="cs"/>
          <w:sz w:val="36"/>
          <w:szCs w:val="36"/>
          <w:rtl/>
          <w:lang w:bidi="ar-DZ"/>
        </w:rPr>
        <w:t>كإنقضاء</w:t>
      </w:r>
      <w:proofErr w:type="spellEnd"/>
      <w:r w:rsidRPr="0015300B">
        <w:rPr>
          <w:rFonts w:cs="Traditional Arabic" w:hint="cs"/>
          <w:sz w:val="36"/>
          <w:szCs w:val="36"/>
          <w:rtl/>
          <w:lang w:bidi="ar-DZ"/>
        </w:rPr>
        <w:t xml:space="preserve"> حق الانتفاع بوفاة المنتفع.</w:t>
      </w:r>
    </w:p>
    <w:p w:rsidR="002A713B" w:rsidRPr="0015300B" w:rsidRDefault="002A713B" w:rsidP="00394F29">
      <w:pPr>
        <w:pStyle w:val="Listepuces"/>
        <w:numPr>
          <w:ilvl w:val="0"/>
          <w:numId w:val="4"/>
        </w:numPr>
        <w:tabs>
          <w:tab w:val="right" w:pos="-2"/>
        </w:tabs>
        <w:bidi/>
        <w:ind w:left="281"/>
        <w:jc w:val="both"/>
        <w:rPr>
          <w:rFonts w:cs="Traditional Arabic"/>
          <w:b/>
          <w:bCs/>
          <w:sz w:val="36"/>
          <w:szCs w:val="36"/>
          <w:lang w:bidi="ar-DZ"/>
        </w:rPr>
      </w:pPr>
      <w:r w:rsidRPr="0015300B">
        <w:rPr>
          <w:rFonts w:cs="Traditional Arabic" w:hint="cs"/>
          <w:b/>
          <w:bCs/>
          <w:sz w:val="36"/>
          <w:szCs w:val="36"/>
          <w:rtl/>
          <w:lang w:bidi="ar-DZ"/>
        </w:rPr>
        <w:t>الأجل الواقف والأجل الفاسخ:</w:t>
      </w:r>
      <w:r w:rsidRPr="0015300B">
        <w:rPr>
          <w:rFonts w:cs="Traditional Arabic" w:hint="cs"/>
          <w:sz w:val="36"/>
          <w:szCs w:val="36"/>
          <w:rtl/>
          <w:lang w:bidi="ar-DZ"/>
        </w:rPr>
        <w:t xml:space="preserve"> يمكن أن يكون الأجل واقفا إذا تحقق الأجل يترتب عليه نفاذ الالتزام، مثاله التزام المدين بردّ مبلغ القرض عند وفاة شخص معين، أو يكون فاسخا(منهيا) إذا ترتب عل</w:t>
      </w:r>
      <w:r w:rsidR="00394F29">
        <w:rPr>
          <w:rFonts w:cs="Traditional Arabic" w:hint="cs"/>
          <w:sz w:val="36"/>
          <w:szCs w:val="36"/>
          <w:rtl/>
          <w:lang w:bidi="ar-DZ"/>
        </w:rPr>
        <w:t>ى حلوله زوال وانقضاء الالتزام ك</w:t>
      </w:r>
      <w:r w:rsidRPr="0015300B">
        <w:rPr>
          <w:rFonts w:cs="Traditional Arabic" w:hint="cs"/>
          <w:sz w:val="36"/>
          <w:szCs w:val="36"/>
          <w:rtl/>
          <w:lang w:bidi="ar-DZ"/>
        </w:rPr>
        <w:t>التزام المؤجر بتمكين المستأجر من الانتفاع بالعين المؤجرة لمدة سنة، فإذا انقضت انقضى التزام المستأجر.</w:t>
      </w:r>
    </w:p>
    <w:p w:rsidR="002A713B" w:rsidRPr="0015300B" w:rsidRDefault="002A713B" w:rsidP="002A713B">
      <w:pPr>
        <w:pStyle w:val="Listepuces"/>
        <w:numPr>
          <w:ilvl w:val="0"/>
          <w:numId w:val="4"/>
        </w:numPr>
        <w:tabs>
          <w:tab w:val="right" w:pos="-2"/>
        </w:tabs>
        <w:bidi/>
        <w:ind w:left="281"/>
        <w:jc w:val="both"/>
        <w:rPr>
          <w:rFonts w:cs="Traditional Arabic"/>
          <w:b/>
          <w:bCs/>
          <w:sz w:val="36"/>
          <w:szCs w:val="36"/>
          <w:lang w:bidi="ar-DZ"/>
        </w:rPr>
      </w:pPr>
      <w:r w:rsidRPr="0015300B">
        <w:rPr>
          <w:rFonts w:cs="Traditional Arabic" w:hint="cs"/>
          <w:b/>
          <w:bCs/>
          <w:sz w:val="36"/>
          <w:szCs w:val="36"/>
          <w:rtl/>
          <w:lang w:bidi="ar-DZ"/>
        </w:rPr>
        <w:t xml:space="preserve">شروط الأجل:  </w:t>
      </w:r>
      <w:r w:rsidRPr="0015300B">
        <w:rPr>
          <w:rFonts w:cs="Traditional Arabic" w:hint="cs"/>
          <w:sz w:val="36"/>
          <w:szCs w:val="36"/>
          <w:rtl/>
          <w:lang w:bidi="ar-DZ"/>
        </w:rPr>
        <w:t>يشترط أن يكون الأجل أمرا مستقبلا مثال أن يكون عبارة عن تاريخ معين ، أو واقعة مستقبلة لا يعرف تاريخ وقوعها بالضبط، كما يشترط أن يكون الأجل أمر محقق الوقوع وهي خاصية تميز الأجل عن الشرط، كشرط الوفاة هو محقق رغم أنه مستقبلي لا يعرف تاريخ وقوعه بالتحديد.</w:t>
      </w:r>
    </w:p>
    <w:p w:rsidR="002A713B" w:rsidRPr="0015300B" w:rsidRDefault="002A713B" w:rsidP="002A713B">
      <w:pPr>
        <w:pStyle w:val="Listepuces"/>
        <w:numPr>
          <w:ilvl w:val="0"/>
          <w:numId w:val="4"/>
        </w:numPr>
        <w:tabs>
          <w:tab w:val="right" w:pos="-2"/>
        </w:tabs>
        <w:bidi/>
        <w:ind w:left="281"/>
        <w:jc w:val="both"/>
        <w:rPr>
          <w:rFonts w:cs="Traditional Arabic"/>
          <w:b/>
          <w:bCs/>
          <w:sz w:val="36"/>
          <w:szCs w:val="36"/>
          <w:lang w:bidi="ar-DZ"/>
        </w:rPr>
      </w:pPr>
      <w:r w:rsidRPr="0015300B">
        <w:rPr>
          <w:rFonts w:cs="Traditional Arabic" w:hint="cs"/>
          <w:b/>
          <w:bCs/>
          <w:sz w:val="36"/>
          <w:szCs w:val="36"/>
          <w:rtl/>
          <w:lang w:bidi="ar-DZ"/>
        </w:rPr>
        <w:t xml:space="preserve">أحكام الأجل أو </w:t>
      </w:r>
      <w:proofErr w:type="gramStart"/>
      <w:r w:rsidRPr="0015300B">
        <w:rPr>
          <w:rFonts w:cs="Traditional Arabic" w:hint="cs"/>
          <w:b/>
          <w:bCs/>
          <w:sz w:val="36"/>
          <w:szCs w:val="36"/>
          <w:rtl/>
          <w:lang w:bidi="ar-DZ"/>
        </w:rPr>
        <w:t>آثاره</w:t>
      </w:r>
      <w:proofErr w:type="gramEnd"/>
    </w:p>
    <w:p w:rsidR="002A713B" w:rsidRPr="0015300B" w:rsidRDefault="002A713B" w:rsidP="002A713B">
      <w:pPr>
        <w:pStyle w:val="Listepuces"/>
        <w:numPr>
          <w:ilvl w:val="0"/>
          <w:numId w:val="5"/>
        </w:numPr>
        <w:tabs>
          <w:tab w:val="right" w:pos="-2"/>
        </w:tabs>
        <w:bidi/>
        <w:ind w:hanging="722"/>
        <w:jc w:val="both"/>
        <w:rPr>
          <w:rFonts w:cs="Traditional Arabic"/>
          <w:b/>
          <w:bCs/>
          <w:sz w:val="36"/>
          <w:szCs w:val="36"/>
          <w:lang w:bidi="ar-DZ"/>
        </w:rPr>
      </w:pPr>
      <w:proofErr w:type="gramStart"/>
      <w:r w:rsidRPr="0015300B">
        <w:rPr>
          <w:rFonts w:cs="Traditional Arabic" w:hint="cs"/>
          <w:b/>
          <w:bCs/>
          <w:sz w:val="36"/>
          <w:szCs w:val="36"/>
          <w:rtl/>
          <w:lang w:bidi="ar-DZ"/>
        </w:rPr>
        <w:t>مرحلة</w:t>
      </w:r>
      <w:proofErr w:type="gramEnd"/>
      <w:r w:rsidRPr="0015300B">
        <w:rPr>
          <w:rFonts w:cs="Traditional Arabic" w:hint="cs"/>
          <w:b/>
          <w:bCs/>
          <w:sz w:val="36"/>
          <w:szCs w:val="36"/>
          <w:rtl/>
          <w:lang w:bidi="ar-DZ"/>
        </w:rPr>
        <w:t xml:space="preserve"> ما قبل حلول الأجل</w:t>
      </w:r>
    </w:p>
    <w:p w:rsidR="002A713B" w:rsidRPr="0015300B" w:rsidRDefault="002A713B" w:rsidP="00394F29">
      <w:pPr>
        <w:pStyle w:val="Listepuces"/>
        <w:numPr>
          <w:ilvl w:val="0"/>
          <w:numId w:val="2"/>
        </w:numPr>
        <w:tabs>
          <w:tab w:val="right" w:pos="-2"/>
        </w:tabs>
        <w:bidi/>
        <w:jc w:val="both"/>
        <w:rPr>
          <w:rFonts w:cs="Traditional Arabic"/>
          <w:b/>
          <w:bCs/>
          <w:sz w:val="36"/>
          <w:szCs w:val="36"/>
          <w:lang w:bidi="ar-DZ"/>
        </w:rPr>
      </w:pPr>
      <w:proofErr w:type="gramStart"/>
      <w:r w:rsidRPr="0015300B">
        <w:rPr>
          <w:rFonts w:cs="Traditional Arabic" w:hint="cs"/>
          <w:b/>
          <w:bCs/>
          <w:sz w:val="36"/>
          <w:szCs w:val="36"/>
          <w:rtl/>
          <w:lang w:bidi="ar-DZ"/>
        </w:rPr>
        <w:t>بالنسبة</w:t>
      </w:r>
      <w:proofErr w:type="gramEnd"/>
      <w:r w:rsidRPr="0015300B">
        <w:rPr>
          <w:rFonts w:cs="Traditional Arabic" w:hint="cs"/>
          <w:b/>
          <w:bCs/>
          <w:sz w:val="36"/>
          <w:szCs w:val="36"/>
          <w:rtl/>
          <w:lang w:bidi="ar-DZ"/>
        </w:rPr>
        <w:t xml:space="preserve"> للأجل الواقف: </w:t>
      </w:r>
      <w:r w:rsidRPr="0015300B">
        <w:rPr>
          <w:rFonts w:cs="Traditional Arabic" w:hint="cs"/>
          <w:sz w:val="36"/>
          <w:szCs w:val="36"/>
          <w:rtl/>
          <w:lang w:bidi="ar-DZ"/>
        </w:rPr>
        <w:t xml:space="preserve">إذا كان الالتزام مقترن بأجل واقف، فالالتزام موجود </w:t>
      </w:r>
      <w:r w:rsidRPr="0015300B">
        <w:rPr>
          <w:rFonts w:cs="Traditional Arabic" w:hint="cs"/>
          <w:b/>
          <w:bCs/>
          <w:sz w:val="36"/>
          <w:szCs w:val="36"/>
          <w:rtl/>
          <w:lang w:bidi="ar-DZ"/>
        </w:rPr>
        <w:t xml:space="preserve">ومحقق، </w:t>
      </w:r>
      <w:r w:rsidRPr="0015300B">
        <w:rPr>
          <w:rFonts w:cs="Traditional Arabic" w:hint="cs"/>
          <w:sz w:val="36"/>
          <w:szCs w:val="36"/>
          <w:rtl/>
          <w:lang w:bidi="ar-DZ"/>
        </w:rPr>
        <w:t>فيجوز للدائن أن يتصرف فيه ويجري بشأنه الأعمال المادية كصيانته من التلف...</w:t>
      </w:r>
      <w:proofErr w:type="gramStart"/>
      <w:r w:rsidRPr="0015300B">
        <w:rPr>
          <w:rFonts w:cs="Traditional Arabic" w:hint="cs"/>
          <w:sz w:val="36"/>
          <w:szCs w:val="36"/>
          <w:rtl/>
          <w:lang w:bidi="ar-DZ"/>
        </w:rPr>
        <w:t>إلا</w:t>
      </w:r>
      <w:proofErr w:type="gramEnd"/>
      <w:r w:rsidRPr="0015300B">
        <w:rPr>
          <w:rFonts w:cs="Traditional Arabic" w:hint="cs"/>
          <w:sz w:val="36"/>
          <w:szCs w:val="36"/>
          <w:rtl/>
          <w:lang w:bidi="ar-DZ"/>
        </w:rPr>
        <w:t xml:space="preserve"> أن الالتزام</w:t>
      </w:r>
      <w:r w:rsidRPr="0015300B">
        <w:rPr>
          <w:rFonts w:cs="Traditional Arabic" w:hint="cs"/>
          <w:b/>
          <w:bCs/>
          <w:sz w:val="36"/>
          <w:szCs w:val="36"/>
          <w:rtl/>
          <w:lang w:bidi="ar-DZ"/>
        </w:rPr>
        <w:t xml:space="preserve"> غير نافذ</w:t>
      </w:r>
      <w:r w:rsidRPr="0015300B">
        <w:rPr>
          <w:rFonts w:cs="Traditional Arabic" w:hint="cs"/>
          <w:sz w:val="36"/>
          <w:szCs w:val="36"/>
          <w:rtl/>
          <w:lang w:bidi="ar-DZ"/>
        </w:rPr>
        <w:t xml:space="preserve"> أي غير مستحق الأداء فلا يجوز للدائن إجبار المدين على أدائه، فإذا وفى المدين للدائن عن قصد قبل حلول الأجل، فلا يجوز له استرداده إنما يمكنه فقط المطالبة بالتعويض عن الضرر نتيجة الوفاء المعجّل.</w:t>
      </w:r>
      <w:r w:rsidRPr="0015300B">
        <w:rPr>
          <w:rFonts w:cs="Traditional Arabic" w:hint="cs"/>
          <w:b/>
          <w:bCs/>
          <w:sz w:val="36"/>
          <w:szCs w:val="36"/>
          <w:rtl/>
          <w:lang w:bidi="ar-DZ"/>
        </w:rPr>
        <w:t xml:space="preserve"> </w:t>
      </w:r>
    </w:p>
    <w:p w:rsidR="002A713B" w:rsidRPr="0015300B" w:rsidRDefault="002A713B" w:rsidP="002A713B">
      <w:pPr>
        <w:pStyle w:val="Listepuces"/>
        <w:numPr>
          <w:ilvl w:val="0"/>
          <w:numId w:val="2"/>
        </w:numPr>
        <w:tabs>
          <w:tab w:val="right" w:pos="-2"/>
        </w:tabs>
        <w:bidi/>
        <w:jc w:val="both"/>
        <w:rPr>
          <w:rFonts w:cs="Traditional Arabic"/>
          <w:b/>
          <w:bCs/>
          <w:sz w:val="36"/>
          <w:szCs w:val="36"/>
          <w:lang w:bidi="ar-DZ"/>
        </w:rPr>
      </w:pPr>
      <w:proofErr w:type="gramStart"/>
      <w:r w:rsidRPr="0015300B">
        <w:rPr>
          <w:rFonts w:cs="Traditional Arabic" w:hint="cs"/>
          <w:b/>
          <w:bCs/>
          <w:sz w:val="36"/>
          <w:szCs w:val="36"/>
          <w:rtl/>
          <w:lang w:bidi="ar-DZ"/>
        </w:rPr>
        <w:t>بالنسبة</w:t>
      </w:r>
      <w:proofErr w:type="gramEnd"/>
      <w:r w:rsidRPr="0015300B">
        <w:rPr>
          <w:rFonts w:cs="Traditional Arabic" w:hint="cs"/>
          <w:b/>
          <w:bCs/>
          <w:sz w:val="36"/>
          <w:szCs w:val="36"/>
          <w:rtl/>
          <w:lang w:bidi="ar-DZ"/>
        </w:rPr>
        <w:t xml:space="preserve"> للأجل الفاسخ</w:t>
      </w:r>
      <w:r w:rsidRPr="0015300B">
        <w:rPr>
          <w:rFonts w:cs="Traditional Arabic" w:hint="cs"/>
          <w:sz w:val="36"/>
          <w:szCs w:val="36"/>
          <w:rtl/>
          <w:lang w:bidi="ar-DZ"/>
        </w:rPr>
        <w:t>: الالتزام المقترن بأجل فاسخ هو حق موجود ونافذ لكنه مؤكد الزوال، فلصاحبه أن يديره وتنفذ جميع تصرفاته عليه في حدود الأجل، ويجوز للدائن المطالبة بحقه، غير أن زواله مؤكد بحلول الأجل.</w:t>
      </w:r>
    </w:p>
    <w:p w:rsidR="002A713B" w:rsidRPr="0015300B" w:rsidRDefault="002A713B" w:rsidP="002A713B">
      <w:pPr>
        <w:pStyle w:val="Listepuces"/>
        <w:numPr>
          <w:ilvl w:val="0"/>
          <w:numId w:val="5"/>
        </w:numPr>
        <w:tabs>
          <w:tab w:val="right" w:pos="-2"/>
        </w:tabs>
        <w:bidi/>
        <w:ind w:left="706"/>
        <w:jc w:val="both"/>
        <w:rPr>
          <w:rFonts w:cs="Traditional Arabic"/>
          <w:b/>
          <w:bCs/>
          <w:sz w:val="36"/>
          <w:szCs w:val="36"/>
          <w:lang w:bidi="ar-DZ"/>
        </w:rPr>
      </w:pPr>
      <w:proofErr w:type="gramStart"/>
      <w:r w:rsidRPr="0015300B">
        <w:rPr>
          <w:rFonts w:cs="Traditional Arabic" w:hint="cs"/>
          <w:b/>
          <w:bCs/>
          <w:sz w:val="36"/>
          <w:szCs w:val="36"/>
          <w:rtl/>
          <w:lang w:bidi="ar-DZ"/>
        </w:rPr>
        <w:t>مرحلة</w:t>
      </w:r>
      <w:proofErr w:type="gramEnd"/>
      <w:r w:rsidRPr="0015300B">
        <w:rPr>
          <w:rFonts w:cs="Traditional Arabic" w:hint="cs"/>
          <w:b/>
          <w:bCs/>
          <w:sz w:val="36"/>
          <w:szCs w:val="36"/>
          <w:rtl/>
          <w:lang w:bidi="ar-DZ"/>
        </w:rPr>
        <w:t xml:space="preserve"> ما بعد حلول الأجل</w:t>
      </w:r>
    </w:p>
    <w:p w:rsidR="002A713B" w:rsidRPr="0015300B" w:rsidRDefault="002A713B" w:rsidP="002A713B">
      <w:pPr>
        <w:pStyle w:val="Listepuces"/>
        <w:numPr>
          <w:ilvl w:val="0"/>
          <w:numId w:val="2"/>
        </w:numPr>
        <w:tabs>
          <w:tab w:val="right" w:pos="-2"/>
        </w:tabs>
        <w:bidi/>
        <w:jc w:val="both"/>
        <w:rPr>
          <w:rFonts w:cs="Traditional Arabic"/>
          <w:sz w:val="36"/>
          <w:szCs w:val="36"/>
          <w:lang w:bidi="ar-DZ"/>
        </w:rPr>
      </w:pPr>
      <w:r w:rsidRPr="0015300B">
        <w:rPr>
          <w:rFonts w:cs="Traditional Arabic" w:hint="cs"/>
          <w:b/>
          <w:bCs/>
          <w:sz w:val="36"/>
          <w:szCs w:val="36"/>
          <w:rtl/>
          <w:lang w:bidi="ar-DZ"/>
        </w:rPr>
        <w:lastRenderedPageBreak/>
        <w:t>بالنسبة للأجل الواقف:</w:t>
      </w:r>
      <w:r w:rsidRPr="0015300B">
        <w:rPr>
          <w:rFonts w:cs="Traditional Arabic" w:hint="cs"/>
          <w:sz w:val="36"/>
          <w:szCs w:val="36"/>
          <w:rtl/>
          <w:lang w:bidi="ar-DZ"/>
        </w:rPr>
        <w:t xml:space="preserve"> إذا </w:t>
      </w:r>
      <w:proofErr w:type="gramStart"/>
      <w:r w:rsidRPr="0015300B">
        <w:rPr>
          <w:rFonts w:cs="Traditional Arabic" w:hint="cs"/>
          <w:sz w:val="36"/>
          <w:szCs w:val="36"/>
          <w:rtl/>
          <w:lang w:bidi="ar-DZ"/>
        </w:rPr>
        <w:t>حل  الأجل</w:t>
      </w:r>
      <w:proofErr w:type="gramEnd"/>
      <w:r w:rsidRPr="0015300B">
        <w:rPr>
          <w:rFonts w:cs="Traditional Arabic" w:hint="cs"/>
          <w:sz w:val="36"/>
          <w:szCs w:val="36"/>
          <w:rtl/>
          <w:lang w:bidi="ar-DZ"/>
        </w:rPr>
        <w:t xml:space="preserve"> بانقضائه أو بسقوطه أو بالتنازل عنه، سواء كان بسبب بصفة طبيعية كحلول تاريخ معين، أو إفلاس المدين أو إعساره ، يصبح الالتزام مستحق الأداء ونافذا والحق قابلا للتنفيذ الاختياري والجبري.</w:t>
      </w:r>
    </w:p>
    <w:p w:rsidR="002A713B" w:rsidRPr="0015300B" w:rsidRDefault="002A713B" w:rsidP="002A713B">
      <w:pPr>
        <w:pStyle w:val="Listepuces"/>
        <w:numPr>
          <w:ilvl w:val="0"/>
          <w:numId w:val="2"/>
        </w:numPr>
        <w:tabs>
          <w:tab w:val="right" w:pos="-2"/>
        </w:tabs>
        <w:bidi/>
        <w:jc w:val="both"/>
        <w:rPr>
          <w:rFonts w:cs="Traditional Arabic"/>
          <w:sz w:val="36"/>
          <w:szCs w:val="36"/>
          <w:lang w:bidi="ar-DZ"/>
        </w:rPr>
      </w:pPr>
      <w:r w:rsidRPr="0015300B">
        <w:rPr>
          <w:rFonts w:cs="Traditional Arabic" w:hint="cs"/>
          <w:b/>
          <w:bCs/>
          <w:sz w:val="36"/>
          <w:szCs w:val="36"/>
          <w:rtl/>
          <w:lang w:bidi="ar-DZ"/>
        </w:rPr>
        <w:t xml:space="preserve">بالنسبة للأجل الفاسخ: </w:t>
      </w:r>
      <w:r w:rsidRPr="0015300B">
        <w:rPr>
          <w:rFonts w:cs="Traditional Arabic" w:hint="cs"/>
          <w:sz w:val="36"/>
          <w:szCs w:val="36"/>
          <w:rtl/>
          <w:lang w:bidi="ar-DZ"/>
        </w:rPr>
        <w:t xml:space="preserve">يترتب على حلول الأجل زوال الالتزام من تلقاء نفسه، ولا يسري الزوال بأثر رجعي، والدين يكون مستحق من تاريخ حلول الأجل، مثال التزام </w:t>
      </w:r>
      <w:proofErr w:type="spellStart"/>
      <w:r w:rsidRPr="0015300B">
        <w:rPr>
          <w:rFonts w:cs="Traditional Arabic" w:hint="cs"/>
          <w:sz w:val="36"/>
          <w:szCs w:val="36"/>
          <w:rtl/>
          <w:lang w:bidi="ar-DZ"/>
        </w:rPr>
        <w:t>المأجر</w:t>
      </w:r>
      <w:proofErr w:type="spellEnd"/>
      <w:r w:rsidRPr="0015300B">
        <w:rPr>
          <w:rFonts w:cs="Traditional Arabic" w:hint="cs"/>
          <w:sz w:val="36"/>
          <w:szCs w:val="36"/>
          <w:rtl/>
          <w:lang w:bidi="ar-DZ"/>
        </w:rPr>
        <w:t xml:space="preserve"> بتمكين المستأجر من الانتفاع بالعين </w:t>
      </w:r>
      <w:proofErr w:type="spellStart"/>
      <w:r w:rsidRPr="0015300B">
        <w:rPr>
          <w:rFonts w:cs="Traditional Arabic" w:hint="cs"/>
          <w:sz w:val="36"/>
          <w:szCs w:val="36"/>
          <w:rtl/>
          <w:lang w:bidi="ar-DZ"/>
        </w:rPr>
        <w:t>المأجرة</w:t>
      </w:r>
      <w:proofErr w:type="spellEnd"/>
      <w:r w:rsidRPr="0015300B">
        <w:rPr>
          <w:rFonts w:cs="Traditional Arabic" w:hint="cs"/>
          <w:sz w:val="36"/>
          <w:szCs w:val="36"/>
          <w:rtl/>
          <w:lang w:bidi="ar-DZ"/>
        </w:rPr>
        <w:t xml:space="preserve"> لمدة سنة واحدة، فمتى انقضت السنة حل الأجل، وانتهى الالتزام ولم يعد للمستأجر أي حق في الانتفاع.</w:t>
      </w:r>
    </w:p>
    <w:p w:rsidR="002A713B" w:rsidRPr="00394F29" w:rsidRDefault="002A713B" w:rsidP="002A713B">
      <w:pPr>
        <w:pStyle w:val="Listepuces"/>
        <w:numPr>
          <w:ilvl w:val="0"/>
          <w:numId w:val="0"/>
        </w:numPr>
        <w:tabs>
          <w:tab w:val="right" w:pos="-2"/>
        </w:tabs>
        <w:bidi/>
        <w:ind w:left="-2"/>
        <w:jc w:val="both"/>
        <w:rPr>
          <w:rFonts w:cs="Traditional Arabic"/>
          <w:b/>
          <w:bCs/>
          <w:sz w:val="40"/>
          <w:szCs w:val="40"/>
          <w:rtl/>
          <w:lang w:bidi="ar-DZ"/>
        </w:rPr>
      </w:pPr>
      <w:r w:rsidRPr="00394F29">
        <w:rPr>
          <w:rFonts w:cs="Traditional Arabic" w:hint="cs"/>
          <w:b/>
          <w:bCs/>
          <w:sz w:val="40"/>
          <w:szCs w:val="40"/>
          <w:rtl/>
          <w:lang w:bidi="ar-DZ"/>
        </w:rPr>
        <w:t>المطلب الثاني: تعدد محل الالتزام</w:t>
      </w:r>
      <w:r w:rsidRPr="00394F29">
        <w:rPr>
          <w:rFonts w:cs="Traditional Arabic"/>
          <w:b/>
          <w:bCs/>
          <w:sz w:val="40"/>
          <w:szCs w:val="40"/>
          <w:lang w:bidi="ar-DZ"/>
        </w:rPr>
        <w:t xml:space="preserve"> </w:t>
      </w:r>
      <w:r w:rsidRPr="00394F29">
        <w:rPr>
          <w:rFonts w:cs="Traditional Arabic" w:hint="cs"/>
          <w:b/>
          <w:bCs/>
          <w:sz w:val="40"/>
          <w:szCs w:val="40"/>
          <w:rtl/>
          <w:lang w:bidi="ar-DZ"/>
        </w:rPr>
        <w:t xml:space="preserve">(الالتزام </w:t>
      </w:r>
      <w:proofErr w:type="spellStart"/>
      <w:r w:rsidRPr="00394F29">
        <w:rPr>
          <w:rFonts w:cs="Traditional Arabic" w:hint="cs"/>
          <w:b/>
          <w:bCs/>
          <w:sz w:val="40"/>
          <w:szCs w:val="40"/>
          <w:rtl/>
          <w:lang w:bidi="ar-DZ"/>
        </w:rPr>
        <w:t>التخييري</w:t>
      </w:r>
      <w:proofErr w:type="spellEnd"/>
      <w:r w:rsidRPr="00394F29">
        <w:rPr>
          <w:rFonts w:cs="Traditional Arabic" w:hint="cs"/>
          <w:b/>
          <w:bCs/>
          <w:sz w:val="40"/>
          <w:szCs w:val="40"/>
          <w:rtl/>
          <w:lang w:bidi="ar-DZ"/>
        </w:rPr>
        <w:t xml:space="preserve"> والالتزام </w:t>
      </w:r>
      <w:proofErr w:type="spellStart"/>
      <w:r w:rsidRPr="00394F29">
        <w:rPr>
          <w:rFonts w:cs="Traditional Arabic" w:hint="cs"/>
          <w:b/>
          <w:bCs/>
          <w:sz w:val="40"/>
          <w:szCs w:val="40"/>
          <w:rtl/>
          <w:lang w:bidi="ar-DZ"/>
        </w:rPr>
        <w:t>البدلي</w:t>
      </w:r>
      <w:proofErr w:type="spellEnd"/>
      <w:r w:rsidRPr="00394F29">
        <w:rPr>
          <w:rFonts w:cs="Traditional Arabic" w:hint="cs"/>
          <w:b/>
          <w:bCs/>
          <w:sz w:val="40"/>
          <w:szCs w:val="40"/>
          <w:rtl/>
          <w:lang w:bidi="ar-DZ"/>
        </w:rPr>
        <w:t xml:space="preserve">)     </w:t>
      </w:r>
    </w:p>
    <w:p w:rsidR="002A713B" w:rsidRPr="0015300B" w:rsidRDefault="002A713B" w:rsidP="002A713B">
      <w:pPr>
        <w:pStyle w:val="Listepuces"/>
        <w:numPr>
          <w:ilvl w:val="0"/>
          <w:numId w:val="0"/>
        </w:numPr>
        <w:tabs>
          <w:tab w:val="right" w:pos="-2"/>
        </w:tabs>
        <w:bidi/>
        <w:jc w:val="both"/>
        <w:rPr>
          <w:rFonts w:cs="Traditional Arabic"/>
          <w:sz w:val="36"/>
          <w:szCs w:val="36"/>
          <w:rtl/>
          <w:lang w:bidi="ar-DZ"/>
        </w:rPr>
      </w:pPr>
      <w:r w:rsidRPr="0015300B">
        <w:rPr>
          <w:rFonts w:cs="Traditional Arabic" w:hint="cs"/>
          <w:sz w:val="36"/>
          <w:szCs w:val="36"/>
          <w:rtl/>
          <w:lang w:bidi="ar-DZ"/>
        </w:rPr>
        <w:t>قد يلحق الوصف بمحل الالتزام ، إذا كان له أكثر من محل وتبرأ ذمة المدين بالوفاء بأي منها.</w:t>
      </w:r>
    </w:p>
    <w:p w:rsidR="002A713B" w:rsidRPr="0015300B" w:rsidRDefault="002A713B" w:rsidP="002A713B">
      <w:pPr>
        <w:pStyle w:val="Listepuces"/>
        <w:numPr>
          <w:ilvl w:val="0"/>
          <w:numId w:val="0"/>
        </w:numPr>
        <w:tabs>
          <w:tab w:val="right" w:pos="-2"/>
        </w:tabs>
        <w:bidi/>
        <w:jc w:val="both"/>
        <w:rPr>
          <w:rFonts w:cs="Traditional Arabic"/>
          <w:b/>
          <w:bCs/>
          <w:sz w:val="36"/>
          <w:szCs w:val="36"/>
          <w:rtl/>
          <w:lang w:bidi="ar-DZ"/>
        </w:rPr>
      </w:pPr>
      <w:r w:rsidRPr="0015300B">
        <w:rPr>
          <w:rFonts w:cs="Traditional Arabic" w:hint="cs"/>
          <w:b/>
          <w:bCs/>
          <w:sz w:val="36"/>
          <w:szCs w:val="36"/>
          <w:rtl/>
          <w:lang w:bidi="ar-DZ"/>
        </w:rPr>
        <w:t xml:space="preserve">الفرع الأول: الالتزام </w:t>
      </w:r>
      <w:proofErr w:type="spellStart"/>
      <w:r w:rsidRPr="0015300B">
        <w:rPr>
          <w:rFonts w:cs="Traditional Arabic" w:hint="cs"/>
          <w:b/>
          <w:bCs/>
          <w:sz w:val="36"/>
          <w:szCs w:val="36"/>
          <w:rtl/>
          <w:lang w:bidi="ar-DZ"/>
        </w:rPr>
        <w:t>التخييري</w:t>
      </w:r>
      <w:proofErr w:type="spellEnd"/>
      <w:r w:rsidRPr="0015300B">
        <w:rPr>
          <w:rFonts w:cs="Traditional Arabic" w:hint="cs"/>
          <w:b/>
          <w:bCs/>
          <w:sz w:val="36"/>
          <w:szCs w:val="36"/>
          <w:rtl/>
          <w:lang w:bidi="ar-DZ"/>
        </w:rPr>
        <w:t xml:space="preserve"> أو التخيير في المحل (نصوص المواد من 213 إلى 215)</w:t>
      </w:r>
    </w:p>
    <w:p w:rsidR="002A713B" w:rsidRPr="0015300B" w:rsidRDefault="002A713B" w:rsidP="00394F29">
      <w:pPr>
        <w:pStyle w:val="Listepuces"/>
        <w:numPr>
          <w:ilvl w:val="0"/>
          <w:numId w:val="7"/>
        </w:numPr>
        <w:tabs>
          <w:tab w:val="right" w:pos="-2"/>
        </w:tabs>
        <w:bidi/>
        <w:ind w:left="-2" w:hanging="63"/>
        <w:jc w:val="both"/>
        <w:rPr>
          <w:rFonts w:cs="Traditional Arabic"/>
          <w:sz w:val="36"/>
          <w:szCs w:val="36"/>
          <w:rtl/>
          <w:lang w:bidi="ar-DZ"/>
        </w:rPr>
      </w:pPr>
      <w:r w:rsidRPr="0015300B">
        <w:rPr>
          <w:rFonts w:cs="Traditional Arabic" w:hint="cs"/>
          <w:b/>
          <w:bCs/>
          <w:sz w:val="36"/>
          <w:szCs w:val="36"/>
          <w:rtl/>
          <w:lang w:bidi="ar-DZ"/>
        </w:rPr>
        <w:t>مفهومه:</w:t>
      </w:r>
      <w:r w:rsidRPr="0015300B">
        <w:rPr>
          <w:rFonts w:cs="Traditional Arabic" w:hint="cs"/>
          <w:sz w:val="36"/>
          <w:szCs w:val="36"/>
          <w:rtl/>
          <w:lang w:bidi="ar-DZ"/>
        </w:rPr>
        <w:t xml:space="preserve"> يقصد </w:t>
      </w:r>
      <w:proofErr w:type="spellStart"/>
      <w:r w:rsidRPr="0015300B">
        <w:rPr>
          <w:rFonts w:cs="Traditional Arabic" w:hint="cs"/>
          <w:sz w:val="36"/>
          <w:szCs w:val="36"/>
          <w:rtl/>
          <w:lang w:bidi="ar-DZ"/>
        </w:rPr>
        <w:t>به</w:t>
      </w:r>
      <w:proofErr w:type="spellEnd"/>
      <w:r w:rsidRPr="0015300B">
        <w:rPr>
          <w:rFonts w:cs="Traditional Arabic" w:hint="cs"/>
          <w:sz w:val="36"/>
          <w:szCs w:val="36"/>
          <w:rtl/>
          <w:lang w:bidi="ar-DZ"/>
        </w:rPr>
        <w:t xml:space="preserve"> الالتزام الذي يشمل محله </w:t>
      </w:r>
      <w:r w:rsidR="00394F29">
        <w:rPr>
          <w:rFonts w:cs="Traditional Arabic" w:hint="cs"/>
          <w:sz w:val="36"/>
          <w:szCs w:val="36"/>
          <w:rtl/>
          <w:lang w:bidi="ar-DZ"/>
        </w:rPr>
        <w:t xml:space="preserve">أشياء متعددة، على أن تبرأ ذمته </w:t>
      </w:r>
      <w:r w:rsidRPr="0015300B">
        <w:rPr>
          <w:rFonts w:cs="Traditional Arabic" w:hint="cs"/>
          <w:sz w:val="36"/>
          <w:szCs w:val="36"/>
          <w:rtl/>
          <w:lang w:bidi="ar-DZ"/>
        </w:rPr>
        <w:t xml:space="preserve">إذا أدى واحدا منها، مثال أن يلتزم الشريك في عقد الشركة بتقديم حصة من مال أو أرض أو عمل، ويمثل هذا النوع من الالتزامات ضمانة للدائن في التنفيذ العيني، حيث في حالة تعذر الوفاء بالالتزام الأول يتم الوفاء بالثاني. </w:t>
      </w:r>
    </w:p>
    <w:p w:rsidR="002A713B" w:rsidRPr="0015300B" w:rsidRDefault="002A713B" w:rsidP="002A713B">
      <w:pPr>
        <w:pStyle w:val="Listepuces"/>
        <w:numPr>
          <w:ilvl w:val="0"/>
          <w:numId w:val="0"/>
        </w:numPr>
        <w:tabs>
          <w:tab w:val="right" w:pos="-2"/>
        </w:tabs>
        <w:bidi/>
        <w:jc w:val="both"/>
        <w:rPr>
          <w:rFonts w:cs="Traditional Arabic"/>
          <w:sz w:val="36"/>
          <w:szCs w:val="36"/>
          <w:rtl/>
          <w:lang w:bidi="ar-DZ"/>
        </w:rPr>
      </w:pPr>
      <w:r w:rsidRPr="0015300B">
        <w:rPr>
          <w:rFonts w:cs="Traditional Arabic" w:hint="cs"/>
          <w:sz w:val="36"/>
          <w:szCs w:val="36"/>
          <w:rtl/>
          <w:lang w:bidi="ar-DZ"/>
        </w:rPr>
        <w:t>ويشترط حتى يكون الالتزام تخييرا تعدد محال الالتزام بأن يكون محلان أو أكثر، فيمكن أن يكون المحل عملا أو شيئا أو امتناعا، كما يجب توفر الشروط العامة للمحل وهي أن يكون ممكنا إذا كان عملا أو امتناعا، وموجودا إذا كان شيئا، وأن يكون معينا أو قابلا للتعيين، وأن يكون مشروعا.</w:t>
      </w:r>
    </w:p>
    <w:p w:rsidR="002A713B" w:rsidRPr="0015300B" w:rsidRDefault="002A713B" w:rsidP="002A713B">
      <w:pPr>
        <w:pStyle w:val="Listepuces"/>
        <w:numPr>
          <w:ilvl w:val="0"/>
          <w:numId w:val="6"/>
        </w:numPr>
        <w:tabs>
          <w:tab w:val="right" w:pos="-2"/>
        </w:tabs>
        <w:bidi/>
        <w:ind w:left="-2" w:firstLine="0"/>
        <w:jc w:val="both"/>
        <w:rPr>
          <w:rFonts w:cs="Traditional Arabic"/>
          <w:b/>
          <w:bCs/>
          <w:sz w:val="36"/>
          <w:szCs w:val="36"/>
          <w:lang w:bidi="ar-DZ"/>
        </w:rPr>
      </w:pPr>
      <w:r w:rsidRPr="0015300B">
        <w:rPr>
          <w:rFonts w:cs="Traditional Arabic" w:hint="cs"/>
          <w:b/>
          <w:bCs/>
          <w:sz w:val="36"/>
          <w:szCs w:val="36"/>
          <w:rtl/>
          <w:lang w:bidi="ar-DZ"/>
        </w:rPr>
        <w:t xml:space="preserve">أحكام الالتزام </w:t>
      </w:r>
      <w:proofErr w:type="spellStart"/>
      <w:r w:rsidRPr="0015300B">
        <w:rPr>
          <w:rFonts w:cs="Traditional Arabic" w:hint="cs"/>
          <w:b/>
          <w:bCs/>
          <w:sz w:val="36"/>
          <w:szCs w:val="36"/>
          <w:rtl/>
          <w:lang w:bidi="ar-DZ"/>
        </w:rPr>
        <w:t>التخييري</w:t>
      </w:r>
      <w:proofErr w:type="spellEnd"/>
    </w:p>
    <w:p w:rsidR="002A713B" w:rsidRPr="0015300B" w:rsidRDefault="002A713B" w:rsidP="002A713B">
      <w:pPr>
        <w:pStyle w:val="Listepuces"/>
        <w:numPr>
          <w:ilvl w:val="0"/>
          <w:numId w:val="2"/>
        </w:numPr>
        <w:tabs>
          <w:tab w:val="right" w:pos="-2"/>
        </w:tabs>
        <w:bidi/>
        <w:ind w:left="-2" w:firstLine="2"/>
        <w:jc w:val="both"/>
        <w:rPr>
          <w:rFonts w:cs="Traditional Arabic"/>
          <w:b/>
          <w:bCs/>
          <w:sz w:val="36"/>
          <w:szCs w:val="36"/>
          <w:lang w:bidi="ar-DZ"/>
        </w:rPr>
      </w:pPr>
      <w:r w:rsidRPr="0015300B">
        <w:rPr>
          <w:rFonts w:cs="Traditional Arabic" w:hint="cs"/>
          <w:b/>
          <w:bCs/>
          <w:sz w:val="36"/>
          <w:szCs w:val="36"/>
          <w:rtl/>
          <w:lang w:bidi="ar-DZ"/>
        </w:rPr>
        <w:t>من له استعمال الخيار؟</w:t>
      </w:r>
      <w:r w:rsidRPr="0015300B">
        <w:rPr>
          <w:rFonts w:cs="Traditional Arabic" w:hint="cs"/>
          <w:sz w:val="36"/>
          <w:szCs w:val="36"/>
          <w:rtl/>
          <w:lang w:bidi="ar-DZ"/>
        </w:rPr>
        <w:t>الخيار أو الاختيار هو تصرف ب</w:t>
      </w:r>
      <w:r w:rsidR="00394F29">
        <w:rPr>
          <w:rFonts w:cs="Traditional Arabic" w:hint="cs"/>
          <w:sz w:val="36"/>
          <w:szCs w:val="36"/>
          <w:rtl/>
          <w:lang w:bidi="ar-DZ"/>
        </w:rPr>
        <w:t>الإرادة المنفرة يجب أن يستوفي شر</w:t>
      </w:r>
      <w:r w:rsidRPr="0015300B">
        <w:rPr>
          <w:rFonts w:cs="Traditional Arabic" w:hint="cs"/>
          <w:sz w:val="36"/>
          <w:szCs w:val="36"/>
          <w:rtl/>
          <w:lang w:bidi="ar-DZ"/>
        </w:rPr>
        <w:t xml:space="preserve">وطه، والأصل أن يكون الخيار في هذا النوع من الالتزام للمدين، ولكن يمكن الاتفاق على خلاف ذلك، أو قضى القانون بذلك، وفي حالة كان الخيار للمدين ولم يفعل، أو تعدد المدينين </w:t>
      </w:r>
      <w:r w:rsidRPr="0015300B">
        <w:rPr>
          <w:rFonts w:cs="Traditional Arabic" w:hint="cs"/>
          <w:sz w:val="36"/>
          <w:szCs w:val="36"/>
          <w:rtl/>
          <w:lang w:bidi="ar-DZ"/>
        </w:rPr>
        <w:lastRenderedPageBreak/>
        <w:t xml:space="preserve">ولم يتفقوا، فيمكن رفع الأمر للقاضي الذي يحدد أجلا للمدين لمباشرة خياره، وإلا تولى القاضي أمر الخيار، ويترتب على حصول الاختيار أن ينقلب الالتزام </w:t>
      </w:r>
      <w:proofErr w:type="spellStart"/>
      <w:r w:rsidRPr="0015300B">
        <w:rPr>
          <w:rFonts w:cs="Traditional Arabic" w:hint="cs"/>
          <w:sz w:val="36"/>
          <w:szCs w:val="36"/>
          <w:rtl/>
          <w:lang w:bidi="ar-DZ"/>
        </w:rPr>
        <w:t>التخييري</w:t>
      </w:r>
      <w:proofErr w:type="spellEnd"/>
      <w:r w:rsidRPr="0015300B">
        <w:rPr>
          <w:rFonts w:cs="Traditional Arabic" w:hint="cs"/>
          <w:sz w:val="36"/>
          <w:szCs w:val="36"/>
          <w:rtl/>
          <w:lang w:bidi="ar-DZ"/>
        </w:rPr>
        <w:t xml:space="preserve"> إلى بسيط.</w:t>
      </w:r>
    </w:p>
    <w:p w:rsidR="002A713B" w:rsidRPr="0015300B" w:rsidRDefault="002A713B" w:rsidP="00394F29">
      <w:pPr>
        <w:pStyle w:val="Listepuces"/>
        <w:numPr>
          <w:ilvl w:val="0"/>
          <w:numId w:val="0"/>
        </w:numPr>
        <w:tabs>
          <w:tab w:val="right" w:pos="-2"/>
        </w:tabs>
        <w:bidi/>
        <w:jc w:val="both"/>
        <w:rPr>
          <w:rFonts w:cs="Traditional Arabic"/>
          <w:sz w:val="36"/>
          <w:szCs w:val="36"/>
          <w:rtl/>
          <w:lang w:bidi="ar-DZ"/>
        </w:rPr>
      </w:pPr>
      <w:r w:rsidRPr="0015300B">
        <w:rPr>
          <w:rFonts w:cs="Traditional Arabic" w:hint="cs"/>
          <w:b/>
          <w:bCs/>
          <w:sz w:val="36"/>
          <w:szCs w:val="36"/>
          <w:rtl/>
          <w:lang w:bidi="ar-DZ"/>
        </w:rPr>
        <w:tab/>
      </w:r>
      <w:r w:rsidRPr="0015300B">
        <w:rPr>
          <w:rFonts w:cs="Traditional Arabic" w:hint="cs"/>
          <w:sz w:val="36"/>
          <w:szCs w:val="36"/>
          <w:rtl/>
          <w:lang w:bidi="ar-DZ"/>
        </w:rPr>
        <w:t>وإذا كان الخيار للدائن ولم يفعل، يمكن للمدين رفع الأمر إلى القاضي لتعيين أجل للدائن لممارسة الخيار فإن لم يفعل يؤول الأمر للمدين للقيام بذلك.</w:t>
      </w:r>
    </w:p>
    <w:p w:rsidR="002A713B" w:rsidRPr="0015300B" w:rsidRDefault="002A713B" w:rsidP="002A713B">
      <w:pPr>
        <w:pStyle w:val="Listepuces"/>
        <w:numPr>
          <w:ilvl w:val="0"/>
          <w:numId w:val="0"/>
        </w:numPr>
        <w:tabs>
          <w:tab w:val="right" w:pos="-2"/>
        </w:tabs>
        <w:bidi/>
        <w:jc w:val="both"/>
        <w:rPr>
          <w:rFonts w:cs="Traditional Arabic"/>
          <w:b/>
          <w:bCs/>
          <w:sz w:val="36"/>
          <w:szCs w:val="36"/>
          <w:rtl/>
          <w:lang w:bidi="ar-DZ"/>
        </w:rPr>
      </w:pPr>
      <w:r w:rsidRPr="0015300B">
        <w:rPr>
          <w:rFonts w:cs="Traditional Arabic" w:hint="cs"/>
          <w:b/>
          <w:bCs/>
          <w:sz w:val="36"/>
          <w:szCs w:val="36"/>
          <w:rtl/>
          <w:lang w:bidi="ar-DZ"/>
        </w:rPr>
        <w:t xml:space="preserve">الفرع الثاني: الالتزام </w:t>
      </w:r>
      <w:proofErr w:type="spellStart"/>
      <w:r w:rsidRPr="0015300B">
        <w:rPr>
          <w:rFonts w:cs="Traditional Arabic" w:hint="cs"/>
          <w:b/>
          <w:bCs/>
          <w:sz w:val="36"/>
          <w:szCs w:val="36"/>
          <w:rtl/>
          <w:lang w:bidi="ar-DZ"/>
        </w:rPr>
        <w:t>البدلي</w:t>
      </w:r>
      <w:proofErr w:type="spellEnd"/>
      <w:r w:rsidRPr="0015300B">
        <w:rPr>
          <w:rFonts w:cs="Traditional Arabic" w:hint="cs"/>
          <w:b/>
          <w:bCs/>
          <w:sz w:val="36"/>
          <w:szCs w:val="36"/>
          <w:rtl/>
          <w:lang w:bidi="ar-DZ"/>
        </w:rPr>
        <w:t xml:space="preserve"> أو إبدال المحل( نص المادة 216 ق.م.)</w:t>
      </w:r>
    </w:p>
    <w:p w:rsidR="002A713B" w:rsidRPr="0015300B" w:rsidRDefault="002A713B" w:rsidP="00394F29">
      <w:pPr>
        <w:pStyle w:val="Listepuces"/>
        <w:numPr>
          <w:ilvl w:val="0"/>
          <w:numId w:val="6"/>
        </w:numPr>
        <w:tabs>
          <w:tab w:val="right" w:pos="-2"/>
        </w:tabs>
        <w:bidi/>
        <w:ind w:left="-2" w:firstLine="0"/>
        <w:jc w:val="both"/>
        <w:rPr>
          <w:rFonts w:cs="Traditional Arabic"/>
          <w:sz w:val="36"/>
          <w:szCs w:val="36"/>
          <w:lang w:bidi="ar-DZ"/>
        </w:rPr>
      </w:pPr>
      <w:r w:rsidRPr="0015300B">
        <w:rPr>
          <w:rFonts w:cs="Traditional Arabic" w:hint="cs"/>
          <w:b/>
          <w:bCs/>
          <w:sz w:val="36"/>
          <w:szCs w:val="36"/>
          <w:rtl/>
          <w:lang w:bidi="ar-DZ"/>
        </w:rPr>
        <w:t>مفهومه:</w:t>
      </w:r>
      <w:r w:rsidRPr="0015300B">
        <w:rPr>
          <w:rFonts w:cs="Traditional Arabic" w:hint="cs"/>
          <w:sz w:val="36"/>
          <w:szCs w:val="36"/>
          <w:rtl/>
          <w:lang w:bidi="ar-DZ"/>
        </w:rPr>
        <w:t xml:space="preserve"> يقصد </w:t>
      </w:r>
      <w:proofErr w:type="spellStart"/>
      <w:r w:rsidRPr="0015300B">
        <w:rPr>
          <w:rFonts w:cs="Traditional Arabic" w:hint="cs"/>
          <w:sz w:val="36"/>
          <w:szCs w:val="36"/>
          <w:rtl/>
          <w:lang w:bidi="ar-DZ"/>
        </w:rPr>
        <w:t>به</w:t>
      </w:r>
      <w:proofErr w:type="spellEnd"/>
      <w:r w:rsidRPr="0015300B">
        <w:rPr>
          <w:rFonts w:cs="Traditional Arabic" w:hint="cs"/>
          <w:sz w:val="36"/>
          <w:szCs w:val="36"/>
          <w:rtl/>
          <w:lang w:bidi="ar-DZ"/>
        </w:rPr>
        <w:t xml:space="preserve"> الالتزام الذي يشمل محله شيئا واحدا، ولكن تبرأ ذمة المدين إذا أدى بدلا عنه شيئا آخر، ومثاله</w:t>
      </w:r>
      <w:r w:rsidR="00394F29">
        <w:rPr>
          <w:rFonts w:cs="Traditional Arabic" w:hint="cs"/>
          <w:sz w:val="36"/>
          <w:szCs w:val="36"/>
          <w:rtl/>
          <w:lang w:bidi="ar-DZ"/>
        </w:rPr>
        <w:t xml:space="preserve"> </w:t>
      </w:r>
      <w:r w:rsidRPr="0015300B">
        <w:rPr>
          <w:rFonts w:cs="Traditional Arabic" w:hint="cs"/>
          <w:sz w:val="36"/>
          <w:szCs w:val="36"/>
          <w:rtl/>
          <w:lang w:bidi="ar-DZ"/>
        </w:rPr>
        <w:t xml:space="preserve">في عقد القرض يقرض الدائن المدين مبلغا من النقود ويتفق معه على رد المبلغ عند حلول الأجل، فإذا لم يشأ يعطيه بدلا عن المبلغ شيئا آخر كمنزل ، فالنقود هو المحل الأصلي أما المنزل فهو المحل </w:t>
      </w:r>
      <w:proofErr w:type="spellStart"/>
      <w:r w:rsidRPr="0015300B">
        <w:rPr>
          <w:rFonts w:cs="Traditional Arabic" w:hint="cs"/>
          <w:sz w:val="36"/>
          <w:szCs w:val="36"/>
          <w:rtl/>
          <w:lang w:bidi="ar-DZ"/>
        </w:rPr>
        <w:t>البدلي</w:t>
      </w:r>
      <w:proofErr w:type="spellEnd"/>
      <w:r w:rsidRPr="0015300B">
        <w:rPr>
          <w:rFonts w:cs="Traditional Arabic" w:hint="cs"/>
          <w:sz w:val="36"/>
          <w:szCs w:val="36"/>
          <w:rtl/>
          <w:lang w:bidi="ar-DZ"/>
        </w:rPr>
        <w:t xml:space="preserve">، ومن أهم صور الالتزام </w:t>
      </w:r>
      <w:proofErr w:type="spellStart"/>
      <w:r w:rsidRPr="0015300B">
        <w:rPr>
          <w:rFonts w:cs="Traditional Arabic" w:hint="cs"/>
          <w:sz w:val="36"/>
          <w:szCs w:val="36"/>
          <w:rtl/>
          <w:lang w:bidi="ar-DZ"/>
        </w:rPr>
        <w:t>البدلي</w:t>
      </w:r>
      <w:proofErr w:type="spellEnd"/>
      <w:r w:rsidRPr="0015300B">
        <w:rPr>
          <w:rFonts w:cs="Traditional Arabic" w:hint="cs"/>
          <w:sz w:val="36"/>
          <w:szCs w:val="36"/>
          <w:rtl/>
          <w:lang w:bidi="ar-DZ"/>
        </w:rPr>
        <w:t xml:space="preserve"> العربون إذا دفع بدلالة العدول،  بحيث يمكن للمدين أن يؤديه بدلا عن التزامه الأصلي، فتكييفه القانوني ليس تعويض أو شرط جزائي إنما هو البدل في التزام بدلي.</w:t>
      </w:r>
    </w:p>
    <w:p w:rsidR="002A713B" w:rsidRPr="0015300B" w:rsidRDefault="002A713B" w:rsidP="002A713B">
      <w:pPr>
        <w:pStyle w:val="Listepuces"/>
        <w:numPr>
          <w:ilvl w:val="0"/>
          <w:numId w:val="6"/>
        </w:numPr>
        <w:tabs>
          <w:tab w:val="right" w:pos="-2"/>
        </w:tabs>
        <w:bidi/>
        <w:ind w:hanging="822"/>
        <w:jc w:val="both"/>
        <w:rPr>
          <w:rFonts w:cs="Traditional Arabic"/>
          <w:b/>
          <w:bCs/>
          <w:sz w:val="36"/>
          <w:szCs w:val="36"/>
          <w:lang w:bidi="ar-DZ"/>
        </w:rPr>
      </w:pPr>
      <w:proofErr w:type="gramStart"/>
      <w:r w:rsidRPr="0015300B">
        <w:rPr>
          <w:rFonts w:cs="Traditional Arabic" w:hint="cs"/>
          <w:b/>
          <w:bCs/>
          <w:sz w:val="36"/>
          <w:szCs w:val="36"/>
          <w:rtl/>
          <w:lang w:bidi="ar-DZ"/>
        </w:rPr>
        <w:t>أحكامه</w:t>
      </w:r>
      <w:proofErr w:type="gramEnd"/>
      <w:r w:rsidRPr="0015300B">
        <w:rPr>
          <w:rFonts w:cs="Traditional Arabic" w:hint="cs"/>
          <w:b/>
          <w:bCs/>
          <w:sz w:val="36"/>
          <w:szCs w:val="36"/>
          <w:rtl/>
          <w:lang w:bidi="ar-DZ"/>
        </w:rPr>
        <w:t xml:space="preserve">: </w:t>
      </w:r>
    </w:p>
    <w:p w:rsidR="002A713B" w:rsidRPr="0015300B" w:rsidRDefault="002A713B" w:rsidP="002A713B">
      <w:pPr>
        <w:pStyle w:val="Listepuces"/>
        <w:numPr>
          <w:ilvl w:val="0"/>
          <w:numId w:val="0"/>
        </w:numPr>
        <w:tabs>
          <w:tab w:val="right" w:pos="-2"/>
        </w:tabs>
        <w:bidi/>
        <w:ind w:left="-2"/>
        <w:jc w:val="both"/>
        <w:rPr>
          <w:rFonts w:cs="Traditional Arabic"/>
          <w:sz w:val="36"/>
          <w:szCs w:val="36"/>
          <w:lang w:bidi="ar-DZ"/>
        </w:rPr>
      </w:pPr>
      <w:r w:rsidRPr="0015300B">
        <w:rPr>
          <w:rFonts w:cs="Traditional Arabic" w:hint="cs"/>
          <w:sz w:val="36"/>
          <w:szCs w:val="36"/>
          <w:rtl/>
          <w:lang w:bidi="ar-DZ"/>
        </w:rPr>
        <w:t xml:space="preserve">- يتميز الالتزام </w:t>
      </w:r>
      <w:proofErr w:type="spellStart"/>
      <w:r w:rsidRPr="0015300B">
        <w:rPr>
          <w:rFonts w:cs="Traditional Arabic" w:hint="cs"/>
          <w:sz w:val="36"/>
          <w:szCs w:val="36"/>
          <w:rtl/>
          <w:lang w:bidi="ar-DZ"/>
        </w:rPr>
        <w:t>البدلي</w:t>
      </w:r>
      <w:proofErr w:type="spellEnd"/>
      <w:r w:rsidRPr="0015300B">
        <w:rPr>
          <w:rFonts w:cs="Traditional Arabic" w:hint="cs"/>
          <w:sz w:val="36"/>
          <w:szCs w:val="36"/>
          <w:rtl/>
          <w:lang w:bidi="ar-DZ"/>
        </w:rPr>
        <w:t xml:space="preserve"> عن الالتزام </w:t>
      </w:r>
      <w:proofErr w:type="spellStart"/>
      <w:r w:rsidRPr="0015300B">
        <w:rPr>
          <w:rFonts w:cs="Traditional Arabic" w:hint="cs"/>
          <w:sz w:val="36"/>
          <w:szCs w:val="36"/>
          <w:rtl/>
          <w:lang w:bidi="ar-DZ"/>
        </w:rPr>
        <w:t>التخييري</w:t>
      </w:r>
      <w:proofErr w:type="spellEnd"/>
      <w:r w:rsidRPr="0015300B">
        <w:rPr>
          <w:rFonts w:cs="Traditional Arabic" w:hint="cs"/>
          <w:sz w:val="36"/>
          <w:szCs w:val="36"/>
          <w:rtl/>
          <w:lang w:bidi="ar-DZ"/>
        </w:rPr>
        <w:t xml:space="preserve"> أنه في الأول ينحصر المحل في شيء واحد مع إعطاء المدين الحق في </w:t>
      </w:r>
      <w:proofErr w:type="spellStart"/>
      <w:r w:rsidRPr="0015300B">
        <w:rPr>
          <w:rFonts w:cs="Traditional Arabic" w:hint="cs"/>
          <w:sz w:val="36"/>
          <w:szCs w:val="36"/>
          <w:rtl/>
          <w:lang w:bidi="ar-DZ"/>
        </w:rPr>
        <w:t>الواء</w:t>
      </w:r>
      <w:proofErr w:type="spellEnd"/>
      <w:r w:rsidRPr="0015300B">
        <w:rPr>
          <w:rFonts w:cs="Traditional Arabic" w:hint="cs"/>
          <w:sz w:val="36"/>
          <w:szCs w:val="36"/>
          <w:rtl/>
          <w:lang w:bidi="ar-DZ"/>
        </w:rPr>
        <w:t xml:space="preserve"> ببدل عنه، أما في الالتزام </w:t>
      </w:r>
      <w:proofErr w:type="spellStart"/>
      <w:r w:rsidRPr="0015300B">
        <w:rPr>
          <w:rFonts w:cs="Traditional Arabic" w:hint="cs"/>
          <w:sz w:val="36"/>
          <w:szCs w:val="36"/>
          <w:rtl/>
          <w:lang w:bidi="ar-DZ"/>
        </w:rPr>
        <w:t>التخييري</w:t>
      </w:r>
      <w:proofErr w:type="spellEnd"/>
      <w:r w:rsidRPr="0015300B">
        <w:rPr>
          <w:rFonts w:cs="Traditional Arabic" w:hint="cs"/>
          <w:sz w:val="36"/>
          <w:szCs w:val="36"/>
          <w:rtl/>
          <w:lang w:bidi="ar-DZ"/>
        </w:rPr>
        <w:t xml:space="preserve"> يكون المحل منذ البداية عدة أشياء ويتم الوفاء بأحد منها طبقا لما يريده صاحب الخيار.</w:t>
      </w:r>
    </w:p>
    <w:p w:rsidR="00862A1A" w:rsidRPr="00394F29" w:rsidRDefault="002A713B" w:rsidP="00394F29">
      <w:pPr>
        <w:pStyle w:val="Listepuces"/>
        <w:numPr>
          <w:ilvl w:val="0"/>
          <w:numId w:val="2"/>
        </w:numPr>
        <w:tabs>
          <w:tab w:val="right" w:pos="-2"/>
        </w:tabs>
        <w:bidi/>
        <w:ind w:left="-2" w:firstLine="2"/>
        <w:jc w:val="both"/>
        <w:rPr>
          <w:rFonts w:cs="Traditional Arabic"/>
          <w:sz w:val="36"/>
          <w:szCs w:val="36"/>
          <w:lang w:bidi="ar-DZ"/>
        </w:rPr>
      </w:pPr>
      <w:r w:rsidRPr="0015300B">
        <w:rPr>
          <w:rFonts w:cs="Traditional Arabic" w:hint="cs"/>
          <w:sz w:val="36"/>
          <w:szCs w:val="36"/>
          <w:rtl/>
          <w:lang w:bidi="ar-DZ"/>
        </w:rPr>
        <w:t xml:space="preserve">وبما أن الالتزام </w:t>
      </w:r>
      <w:proofErr w:type="spellStart"/>
      <w:r w:rsidRPr="0015300B">
        <w:rPr>
          <w:rFonts w:cs="Traditional Arabic" w:hint="cs"/>
          <w:sz w:val="36"/>
          <w:szCs w:val="36"/>
          <w:rtl/>
          <w:lang w:bidi="ar-DZ"/>
        </w:rPr>
        <w:t>البدلي</w:t>
      </w:r>
      <w:proofErr w:type="spellEnd"/>
      <w:r w:rsidRPr="0015300B">
        <w:rPr>
          <w:rFonts w:cs="Traditional Arabic" w:hint="cs"/>
          <w:sz w:val="36"/>
          <w:szCs w:val="36"/>
          <w:rtl/>
          <w:lang w:bidi="ar-DZ"/>
        </w:rPr>
        <w:t xml:space="preserve"> يتحدّد المحل بالشيء الأصلي لا البديل، فإذا هلك الشيء الأصلي بسبب أجنبي تبرأ ذمة المدين، وإذا هلك بسبب المدين فيكون مسئولا عن التعويض ولكن يمكنه أداء البدل، وفي حالة هلاك البدل بسبب أجنبي يتم الوفاء بالمحل الأصلي، ومن أمثلة الالتزام </w:t>
      </w:r>
      <w:proofErr w:type="spellStart"/>
      <w:r w:rsidRPr="0015300B">
        <w:rPr>
          <w:rFonts w:cs="Traditional Arabic" w:hint="cs"/>
          <w:sz w:val="36"/>
          <w:szCs w:val="36"/>
          <w:rtl/>
          <w:lang w:bidi="ar-DZ"/>
        </w:rPr>
        <w:t>البدلي</w:t>
      </w:r>
      <w:proofErr w:type="spellEnd"/>
      <w:r w:rsidRPr="0015300B">
        <w:rPr>
          <w:rFonts w:cs="Traditional Arabic" w:hint="cs"/>
          <w:sz w:val="36"/>
          <w:szCs w:val="36"/>
          <w:rtl/>
          <w:lang w:bidi="ar-DZ"/>
        </w:rPr>
        <w:t xml:space="preserve"> في القانون المدني كتجنب دعوى الإبطال في حالة الاستغلال بعرض الثمن الذي يراه القاضي كافيا لرفع الغبن(المادة 90 ق.م.)، وتجنب البائع دعوى ضمان الاستحقاق </w:t>
      </w:r>
      <w:proofErr w:type="gramStart"/>
      <w:r w:rsidRPr="0015300B">
        <w:rPr>
          <w:rFonts w:cs="Traditional Arabic" w:hint="cs"/>
          <w:sz w:val="36"/>
          <w:szCs w:val="36"/>
          <w:rtl/>
          <w:lang w:bidi="ar-DZ"/>
        </w:rPr>
        <w:t>بردّ</w:t>
      </w:r>
      <w:proofErr w:type="gramEnd"/>
      <w:r w:rsidRPr="0015300B">
        <w:rPr>
          <w:rFonts w:cs="Traditional Arabic" w:hint="cs"/>
          <w:sz w:val="36"/>
          <w:szCs w:val="36"/>
          <w:rtl/>
          <w:lang w:bidi="ar-DZ"/>
        </w:rPr>
        <w:t xml:space="preserve"> ما دفعه المشتري للغير (المادة 374 ق.م.)</w:t>
      </w:r>
    </w:p>
    <w:sectPr w:rsidR="00862A1A" w:rsidRPr="00394F29" w:rsidSect="00417FC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846" w:rsidRDefault="00795846" w:rsidP="002A713B">
      <w:pPr>
        <w:spacing w:after="0" w:line="240" w:lineRule="auto"/>
      </w:pPr>
      <w:r>
        <w:separator/>
      </w:r>
    </w:p>
  </w:endnote>
  <w:endnote w:type="continuationSeparator" w:id="1">
    <w:p w:rsidR="00795846" w:rsidRDefault="00795846" w:rsidP="002A71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3866"/>
      <w:docPartObj>
        <w:docPartGallery w:val="Page Numbers (Bottom of Page)"/>
        <w:docPartUnique/>
      </w:docPartObj>
    </w:sdtPr>
    <w:sdtContent>
      <w:p w:rsidR="002A713B" w:rsidRDefault="00212EAD">
        <w:pPr>
          <w:pStyle w:val="Pieddepage"/>
          <w:jc w:val="center"/>
        </w:pPr>
        <w:fldSimple w:instr=" PAGE   \* MERGEFORMAT ">
          <w:r w:rsidR="00DC7E7F">
            <w:rPr>
              <w:noProof/>
            </w:rPr>
            <w:t>1</w:t>
          </w:r>
        </w:fldSimple>
      </w:p>
    </w:sdtContent>
  </w:sdt>
  <w:p w:rsidR="002A713B" w:rsidRDefault="002A713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846" w:rsidRDefault="00795846" w:rsidP="002A713B">
      <w:pPr>
        <w:spacing w:after="0" w:line="240" w:lineRule="auto"/>
      </w:pPr>
      <w:r>
        <w:separator/>
      </w:r>
    </w:p>
  </w:footnote>
  <w:footnote w:type="continuationSeparator" w:id="1">
    <w:p w:rsidR="00795846" w:rsidRDefault="00795846" w:rsidP="002A71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0EECBC"/>
    <w:lvl w:ilvl="0">
      <w:start w:val="1"/>
      <w:numFmt w:val="bullet"/>
      <w:pStyle w:val="Listepuces"/>
      <w:lvlText w:val=""/>
      <w:lvlJc w:val="left"/>
      <w:pPr>
        <w:tabs>
          <w:tab w:val="num" w:pos="360"/>
        </w:tabs>
        <w:ind w:left="360" w:hanging="360"/>
      </w:pPr>
      <w:rPr>
        <w:rFonts w:ascii="Symbol" w:hAnsi="Symbol" w:cs="Traditional Arabic" w:hint="default"/>
        <w:sz w:val="36"/>
        <w:szCs w:val="36"/>
      </w:rPr>
    </w:lvl>
  </w:abstractNum>
  <w:abstractNum w:abstractNumId="1">
    <w:nsid w:val="00E90C76"/>
    <w:multiLevelType w:val="hybridMultilevel"/>
    <w:tmpl w:val="9BE2B946"/>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2">
    <w:nsid w:val="0E725116"/>
    <w:multiLevelType w:val="hybridMultilevel"/>
    <w:tmpl w:val="749C1A30"/>
    <w:lvl w:ilvl="0" w:tplc="EB885692">
      <w:start w:val="1"/>
      <w:numFmt w:val="bullet"/>
      <w:lvlText w:val="-"/>
      <w:lvlJc w:val="left"/>
      <w:pPr>
        <w:ind w:left="360" w:hanging="360"/>
      </w:pPr>
      <w:rPr>
        <w:rFonts w:ascii="Calibri" w:eastAsia="Calibri" w:hAnsi="Calibri" w:cs="Traditional Arabic" w:hint="default"/>
        <w:lang w:bidi="ar-DZ"/>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2502C2"/>
    <w:multiLevelType w:val="hybridMultilevel"/>
    <w:tmpl w:val="D4488AA6"/>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033717D"/>
    <w:multiLevelType w:val="hybridMultilevel"/>
    <w:tmpl w:val="114CED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1B82DF4"/>
    <w:multiLevelType w:val="hybridMultilevel"/>
    <w:tmpl w:val="6A220BE4"/>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6">
    <w:nsid w:val="6AB61D38"/>
    <w:multiLevelType w:val="hybridMultilevel"/>
    <w:tmpl w:val="02664F24"/>
    <w:lvl w:ilvl="0" w:tplc="2D7436E2">
      <w:start w:val="1"/>
      <w:numFmt w:val="arabicAlpha"/>
      <w:lvlText w:val="%1-"/>
      <w:lvlJc w:val="left"/>
      <w:pPr>
        <w:ind w:left="720" w:hanging="720"/>
      </w:pPr>
      <w:rPr>
        <w:rFonts w:hint="default"/>
      </w:rPr>
    </w:lvl>
    <w:lvl w:ilvl="1" w:tplc="040C0019" w:tentative="1">
      <w:start w:val="1"/>
      <w:numFmt w:val="lowerLetter"/>
      <w:lvlText w:val="%2."/>
      <w:lvlJc w:val="left"/>
      <w:pPr>
        <w:ind w:left="1361" w:hanging="360"/>
      </w:pPr>
    </w:lvl>
    <w:lvl w:ilvl="2" w:tplc="040C001B" w:tentative="1">
      <w:start w:val="1"/>
      <w:numFmt w:val="lowerRoman"/>
      <w:lvlText w:val="%3."/>
      <w:lvlJc w:val="right"/>
      <w:pPr>
        <w:ind w:left="2081" w:hanging="180"/>
      </w:pPr>
    </w:lvl>
    <w:lvl w:ilvl="3" w:tplc="040C000F" w:tentative="1">
      <w:start w:val="1"/>
      <w:numFmt w:val="decimal"/>
      <w:lvlText w:val="%4."/>
      <w:lvlJc w:val="left"/>
      <w:pPr>
        <w:ind w:left="2801" w:hanging="360"/>
      </w:pPr>
    </w:lvl>
    <w:lvl w:ilvl="4" w:tplc="040C0019" w:tentative="1">
      <w:start w:val="1"/>
      <w:numFmt w:val="lowerLetter"/>
      <w:lvlText w:val="%5."/>
      <w:lvlJc w:val="left"/>
      <w:pPr>
        <w:ind w:left="3521" w:hanging="360"/>
      </w:pPr>
    </w:lvl>
    <w:lvl w:ilvl="5" w:tplc="040C001B" w:tentative="1">
      <w:start w:val="1"/>
      <w:numFmt w:val="lowerRoman"/>
      <w:lvlText w:val="%6."/>
      <w:lvlJc w:val="right"/>
      <w:pPr>
        <w:ind w:left="4241" w:hanging="180"/>
      </w:pPr>
    </w:lvl>
    <w:lvl w:ilvl="6" w:tplc="040C000F" w:tentative="1">
      <w:start w:val="1"/>
      <w:numFmt w:val="decimal"/>
      <w:lvlText w:val="%7."/>
      <w:lvlJc w:val="left"/>
      <w:pPr>
        <w:ind w:left="4961" w:hanging="360"/>
      </w:pPr>
    </w:lvl>
    <w:lvl w:ilvl="7" w:tplc="040C0019" w:tentative="1">
      <w:start w:val="1"/>
      <w:numFmt w:val="lowerLetter"/>
      <w:lvlText w:val="%8."/>
      <w:lvlJc w:val="left"/>
      <w:pPr>
        <w:ind w:left="5681" w:hanging="360"/>
      </w:pPr>
    </w:lvl>
    <w:lvl w:ilvl="8" w:tplc="040C001B" w:tentative="1">
      <w:start w:val="1"/>
      <w:numFmt w:val="lowerRoman"/>
      <w:lvlText w:val="%9."/>
      <w:lvlJc w:val="right"/>
      <w:pPr>
        <w:ind w:left="6401" w:hanging="180"/>
      </w:pPr>
    </w:lvl>
  </w:abstractNum>
  <w:num w:numId="1">
    <w:abstractNumId w:val="0"/>
  </w:num>
  <w:num w:numId="2">
    <w:abstractNumId w:val="2"/>
  </w:num>
  <w:num w:numId="3">
    <w:abstractNumId w:val="3"/>
  </w:num>
  <w:num w:numId="4">
    <w:abstractNumId w:val="5"/>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0"/>
    <w:footnote w:id="1"/>
  </w:footnotePr>
  <w:endnotePr>
    <w:endnote w:id="0"/>
    <w:endnote w:id="1"/>
  </w:endnotePr>
  <w:compat/>
  <w:rsids>
    <w:rsidRoot w:val="002A713B"/>
    <w:rsid w:val="00212EAD"/>
    <w:rsid w:val="002A713B"/>
    <w:rsid w:val="00352FE9"/>
    <w:rsid w:val="00394F29"/>
    <w:rsid w:val="00417FC0"/>
    <w:rsid w:val="00494515"/>
    <w:rsid w:val="00795846"/>
    <w:rsid w:val="00DC7E7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FC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2A713B"/>
    <w:pPr>
      <w:spacing w:after="0" w:line="240" w:lineRule="auto"/>
    </w:pPr>
    <w:rPr>
      <w:rFonts w:ascii="Calibri" w:eastAsia="Calibri" w:hAnsi="Calibri" w:cs="Arial"/>
      <w:sz w:val="20"/>
      <w:szCs w:val="20"/>
    </w:rPr>
  </w:style>
  <w:style w:type="character" w:customStyle="1" w:styleId="NotedebasdepageCar">
    <w:name w:val="Note de bas de page Car"/>
    <w:basedOn w:val="Policepardfaut"/>
    <w:link w:val="Notedebasdepage"/>
    <w:uiPriority w:val="99"/>
    <w:semiHidden/>
    <w:rsid w:val="002A713B"/>
    <w:rPr>
      <w:rFonts w:ascii="Calibri" w:eastAsia="Calibri" w:hAnsi="Calibri" w:cs="Arial"/>
      <w:sz w:val="20"/>
      <w:szCs w:val="20"/>
    </w:rPr>
  </w:style>
  <w:style w:type="character" w:styleId="Appelnotedebasdep">
    <w:name w:val="footnote reference"/>
    <w:basedOn w:val="Policepardfaut"/>
    <w:uiPriority w:val="99"/>
    <w:semiHidden/>
    <w:unhideWhenUsed/>
    <w:rsid w:val="002A713B"/>
    <w:rPr>
      <w:vertAlign w:val="superscript"/>
    </w:rPr>
  </w:style>
  <w:style w:type="paragraph" w:styleId="Listepuces">
    <w:name w:val="List Bullet"/>
    <w:basedOn w:val="Normal"/>
    <w:uiPriority w:val="99"/>
    <w:unhideWhenUsed/>
    <w:rsid w:val="002A713B"/>
    <w:pPr>
      <w:numPr>
        <w:numId w:val="1"/>
      </w:numPr>
      <w:contextualSpacing/>
    </w:pPr>
    <w:rPr>
      <w:rFonts w:ascii="Calibri" w:eastAsia="Calibri" w:hAnsi="Calibri" w:cs="Arial"/>
    </w:rPr>
  </w:style>
  <w:style w:type="paragraph" w:styleId="En-tte">
    <w:name w:val="header"/>
    <w:basedOn w:val="Normal"/>
    <w:link w:val="En-tteCar"/>
    <w:uiPriority w:val="99"/>
    <w:semiHidden/>
    <w:unhideWhenUsed/>
    <w:rsid w:val="002A713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A713B"/>
  </w:style>
  <w:style w:type="paragraph" w:styleId="Pieddepage">
    <w:name w:val="footer"/>
    <w:basedOn w:val="Normal"/>
    <w:link w:val="PieddepageCar"/>
    <w:uiPriority w:val="99"/>
    <w:unhideWhenUsed/>
    <w:rsid w:val="002A71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713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1168</Words>
  <Characters>6427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2023-03-26T22:03:00Z</dcterms:created>
  <dcterms:modified xsi:type="dcterms:W3CDTF">2023-03-30T13:13:00Z</dcterms:modified>
</cp:coreProperties>
</file>