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98F" w:rsidRDefault="0099298F" w:rsidP="0099298F">
      <w:pPr>
        <w:tabs>
          <w:tab w:val="left" w:pos="423"/>
        </w:tabs>
        <w:spacing w:line="360" w:lineRule="auto"/>
        <w:ind w:left="139" w:hanging="989"/>
        <w:contextualSpacing/>
        <w:rPr>
          <w:rFonts w:ascii="Simplified Arabic" w:hAnsi="Simplified Arabic" w:cs="Simplified Arabic"/>
          <w:b/>
          <w:bCs/>
          <w:color w:val="8DB3E2" w:themeColor="text2" w:themeTint="66"/>
          <w:sz w:val="32"/>
          <w:szCs w:val="32"/>
          <w:rtl/>
        </w:rPr>
      </w:pPr>
    </w:p>
    <w:p w:rsidR="0099298F" w:rsidRDefault="0099298F" w:rsidP="0099298F">
      <w:pPr>
        <w:tabs>
          <w:tab w:val="left" w:pos="423"/>
        </w:tabs>
        <w:spacing w:line="360" w:lineRule="auto"/>
        <w:ind w:left="139" w:hanging="989"/>
        <w:contextualSpacing/>
        <w:rPr>
          <w:rFonts w:ascii="Simplified Arabic" w:hAnsi="Simplified Arabic" w:cs="Simplified Arabic"/>
          <w:b/>
          <w:bCs/>
          <w:color w:val="8DB3E2" w:themeColor="text2" w:themeTint="66"/>
          <w:sz w:val="32"/>
          <w:szCs w:val="32"/>
          <w:rtl/>
        </w:rPr>
      </w:pPr>
      <w:r>
        <w:rPr>
          <w:rFonts w:ascii="Simplified Arabic" w:hAnsi="Simplified Arabic" w:cs="Simplified Arabic" w:hint="cs"/>
          <w:b/>
          <w:bCs/>
          <w:color w:val="8DB3E2" w:themeColor="text2" w:themeTint="66"/>
          <w:sz w:val="32"/>
          <w:szCs w:val="32"/>
          <w:rtl/>
        </w:rPr>
        <w:t>مفاهيم عن نظريتي الدولة والدستور في القانون الدستوري والحريات الأساسية</w:t>
      </w:r>
    </w:p>
    <w:p w:rsidR="0099298F" w:rsidRDefault="0099298F" w:rsidP="0099298F">
      <w:pPr>
        <w:tabs>
          <w:tab w:val="left" w:pos="423"/>
        </w:tabs>
        <w:spacing w:line="360" w:lineRule="auto"/>
        <w:ind w:left="139" w:hanging="989"/>
        <w:contextualSpacing/>
        <w:rPr>
          <w:rFonts w:ascii="Simplified Arabic" w:hAnsi="Simplified Arabic" w:cs="Simplified Arabic"/>
          <w:b/>
          <w:bCs/>
          <w:color w:val="8DB3E2" w:themeColor="text2" w:themeTint="66"/>
          <w:sz w:val="32"/>
          <w:szCs w:val="32"/>
          <w:rtl/>
        </w:rPr>
      </w:pPr>
    </w:p>
    <w:p w:rsidR="0099298F" w:rsidRDefault="0099298F" w:rsidP="0099298F">
      <w:pPr>
        <w:tabs>
          <w:tab w:val="left" w:pos="423"/>
        </w:tabs>
        <w:spacing w:line="360" w:lineRule="auto"/>
        <w:ind w:left="139" w:hanging="989"/>
        <w:contextualSpacing/>
        <w:rPr>
          <w:rFonts w:ascii="Simplified Arabic" w:hAnsi="Simplified Arabic" w:cs="Simplified Arabic"/>
          <w:b/>
          <w:bCs/>
          <w:color w:val="8DB3E2" w:themeColor="text2" w:themeTint="66"/>
          <w:sz w:val="32"/>
          <w:szCs w:val="32"/>
          <w:rtl/>
        </w:rPr>
      </w:pPr>
    </w:p>
    <w:p w:rsidR="0099298F" w:rsidRDefault="0099298F" w:rsidP="0099298F">
      <w:pPr>
        <w:tabs>
          <w:tab w:val="left" w:pos="423"/>
        </w:tabs>
        <w:spacing w:line="360" w:lineRule="auto"/>
        <w:ind w:left="139" w:hanging="989"/>
        <w:contextualSpacing/>
        <w:rPr>
          <w:rFonts w:ascii="Simplified Arabic" w:hAnsi="Simplified Arabic" w:cs="Simplified Arabic"/>
          <w:b/>
          <w:bCs/>
          <w:color w:val="8DB3E2" w:themeColor="text2" w:themeTint="66"/>
          <w:sz w:val="32"/>
          <w:szCs w:val="32"/>
          <w:rtl/>
        </w:rPr>
      </w:pPr>
      <w:r>
        <w:rPr>
          <w:rFonts w:ascii="Simplified Arabic" w:hAnsi="Simplified Arabic" w:cs="Simplified Arabic"/>
          <w:b/>
          <w:bCs/>
          <w:noProof/>
          <w:color w:val="8DB3E2" w:themeColor="text2" w:themeTint="66"/>
          <w:sz w:val="32"/>
          <w:szCs w:val="32"/>
          <w:rtl/>
          <w:lang w:val="en-US"/>
        </w:rPr>
        <w:drawing>
          <wp:inline distT="0" distB="0" distL="0" distR="0">
            <wp:extent cx="5274310" cy="2966336"/>
            <wp:effectExtent l="19050" t="0" r="2540" b="0"/>
            <wp:docPr id="3" name="Image 3" descr="C:\Users\moh\Desktop\Screenshot_20220607-085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Desktop\Screenshot_20220607-085942.png"/>
                    <pic:cNvPicPr>
                      <a:picLocks noChangeAspect="1" noChangeArrowheads="1"/>
                    </pic:cNvPicPr>
                  </pic:nvPicPr>
                  <pic:blipFill>
                    <a:blip r:embed="rId6"/>
                    <a:srcRect/>
                    <a:stretch>
                      <a:fillRect/>
                    </a:stretch>
                  </pic:blipFill>
                  <pic:spPr bwMode="auto">
                    <a:xfrm>
                      <a:off x="0" y="0"/>
                      <a:ext cx="5274310" cy="2966336"/>
                    </a:xfrm>
                    <a:prstGeom prst="rect">
                      <a:avLst/>
                    </a:prstGeom>
                    <a:noFill/>
                    <a:ln w="9525">
                      <a:noFill/>
                      <a:miter lim="800000"/>
                      <a:headEnd/>
                      <a:tailEnd/>
                    </a:ln>
                  </pic:spPr>
                </pic:pic>
              </a:graphicData>
            </a:graphic>
          </wp:inline>
        </w:drawing>
      </w:r>
    </w:p>
    <w:p w:rsidR="0099298F" w:rsidRPr="00AC25D0" w:rsidRDefault="0099298F" w:rsidP="0099298F">
      <w:pPr>
        <w:rPr>
          <w:rFonts w:ascii="Simplified Arabic" w:hAnsi="Simplified Arabic" w:cs="Simplified Arabic"/>
          <w:b/>
          <w:bCs/>
          <w:sz w:val="28"/>
          <w:szCs w:val="28"/>
          <w:rtl/>
        </w:rPr>
      </w:pPr>
      <w:r w:rsidRPr="00AC25D0">
        <w:rPr>
          <w:rFonts w:ascii="Simplified Arabic" w:hAnsi="Simplified Arabic" w:cs="Simplified Arabic" w:hint="cs"/>
          <w:b/>
          <w:bCs/>
          <w:sz w:val="28"/>
          <w:szCs w:val="28"/>
          <w:rtl/>
        </w:rPr>
        <w:t xml:space="preserve">مقدمة عامة: </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تتناول دروس القانون الدستوري للسنة الأولى جامعي محورين أساسيين تصنفان إلى نظريات، يتناول كل منهما أولا النظرية العامة للدولة ثم ثانيا النظرية العامة للدساتير بقصد الإحاطة بمضامين كل من أصل نشأة الدولة وجذورها التاريخية عبر الزمن بدء من ظهور الكيانات الاجتماعية في طابعها السياسي سواء بالنظر إلى التطور المفاهيمي على نحو التطور العائلي من الأسرة الأموسية إلى الأبوسية مروا على القبيلة، المدينة ثم انتهاء إلى قيام فكرة الدولة، نظريات تم التطرق إلى أهم خصائص المجتمع السياسي وأسس استمرارية بدراسة النظريات التي تم تصنيفها إلى تقسيمات ثلاث:</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نظريات تيوقراطية، نظريات اجتماعية، نظريات قانونية خالصة .</w:t>
      </w:r>
    </w:p>
    <w:p w:rsidR="0099298F" w:rsidRDefault="0099298F" w:rsidP="0099298F">
      <w:pPr>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نفس المحور الأول يتطرق إلى التنظيم السياسي والإداري للدولة الحديثة بتخصيص الدراسة للبعد التنظيمي لفكرة السلطة داخليا باستعراض تقسيم السلطة أفقيا وتوزيعها بين الهيئات الثلاث التنفيذية، التشريعية والقضائية، ثم البحث عن توزيع آخر مغاير للسلطة ولا يقل أهمية عن الأول من الأعلى إلى الأسفل بدء من أعلى هرم في الدولة بوجود اختصاصات تتنوع بين الطابع السياسي والإداري في إطار عدم التركيز تارة، واللامركزية تارة أخرى .</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المحور الأول: النظرية العامة للدولة أو نظرية الدولة:</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أولا: درس تمهيدي: حول مفهوم القانون الدستوري وأصل نشأته</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ثانيا: أصل نشأة الدولة وتطورها التاريخي:</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أ-النظريات التقليدية لتفسر أصل نشأة الدولة</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1-نظريات تأليه الحكام</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2-نظريات التفويض المباشر للسلطة السياسية</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3-نظريات التفويض غير المباشر للسلطة السياسية</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ب-النظريات الحديثة في تفسر أصل نشأة الدولة</w:t>
      </w:r>
      <w:r w:rsidRPr="0078200F">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أو ال</w:t>
      </w:r>
      <w:r w:rsidRPr="0078200F">
        <w:rPr>
          <w:rFonts w:ascii="Simplified Arabic" w:hAnsi="Simplified Arabic" w:cs="Simplified Arabic" w:hint="cs"/>
          <w:b/>
          <w:bCs/>
          <w:sz w:val="28"/>
          <w:szCs w:val="28"/>
          <w:rtl/>
        </w:rPr>
        <w:t>نظريات الاجتماعية في تفسير أصل الدولة</w:t>
      </w:r>
    </w:p>
    <w:p w:rsidR="0099298F" w:rsidRPr="0078200F" w:rsidRDefault="0099298F" w:rsidP="0099298F">
      <w:pPr>
        <w:rPr>
          <w:rFonts w:ascii="Simplified Arabic" w:hAnsi="Simplified Arabic" w:cs="Simplified Arabic"/>
          <w:b/>
          <w:bCs/>
          <w:sz w:val="28"/>
          <w:szCs w:val="28"/>
          <w:rtl/>
        </w:rPr>
      </w:pPr>
      <w:r w:rsidRPr="0078200F">
        <w:rPr>
          <w:rFonts w:ascii="Simplified Arabic" w:hAnsi="Simplified Arabic" w:cs="Simplified Arabic" w:hint="cs"/>
          <w:b/>
          <w:bCs/>
          <w:sz w:val="28"/>
          <w:szCs w:val="28"/>
          <w:rtl/>
        </w:rPr>
        <w:t>1-نظرية ابن خلدون</w:t>
      </w:r>
    </w:p>
    <w:p w:rsidR="0099298F" w:rsidRPr="0078200F" w:rsidRDefault="0099298F" w:rsidP="0099298F">
      <w:pPr>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78200F">
        <w:rPr>
          <w:rFonts w:ascii="Simplified Arabic" w:hAnsi="Simplified Arabic" w:cs="Simplified Arabic" w:hint="cs"/>
          <w:b/>
          <w:bCs/>
          <w:sz w:val="28"/>
          <w:szCs w:val="28"/>
          <w:rtl/>
        </w:rPr>
        <w:t>-نظرية كارل ماركس</w:t>
      </w:r>
    </w:p>
    <w:p w:rsidR="0099298F" w:rsidRPr="0078200F" w:rsidRDefault="0099298F" w:rsidP="0099298F">
      <w:pPr>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78200F">
        <w:rPr>
          <w:rFonts w:ascii="Simplified Arabic" w:hAnsi="Simplified Arabic" w:cs="Simplified Arabic" w:hint="cs"/>
          <w:b/>
          <w:bCs/>
          <w:sz w:val="28"/>
          <w:szCs w:val="28"/>
          <w:rtl/>
        </w:rPr>
        <w:t>-النظرية الفرنسية القائمة على أساس التضامن الاجتماعي عند الفقيه ليون ديجي.</w:t>
      </w:r>
    </w:p>
    <w:p w:rsidR="0099298F" w:rsidRDefault="0099298F" w:rsidP="0099298F">
      <w:pPr>
        <w:rPr>
          <w:rFonts w:ascii="Simplified Arabic" w:hAnsi="Simplified Arabic" w:cs="Simplified Arabic"/>
          <w:b/>
          <w:bCs/>
          <w:sz w:val="32"/>
          <w:szCs w:val="32"/>
          <w:rtl/>
        </w:rPr>
      </w:pPr>
      <w:r>
        <w:rPr>
          <w:rFonts w:ascii="Simplified Arabic" w:hAnsi="Simplified Arabic" w:cs="Simplified Arabic" w:hint="cs"/>
          <w:b/>
          <w:bCs/>
          <w:sz w:val="32"/>
          <w:szCs w:val="32"/>
          <w:rtl/>
        </w:rPr>
        <w:t>ج-نظريات العقد الاجتماعي في تفسير أصل نشأة الدولة: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1-نظرية توماس هوبز في تفسير أصل نشأة الدولة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lastRenderedPageBreak/>
        <w:t>2-نظرية الفيلسوف جون لوك في تفسير أصل نشأة الدولة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3-نظرية الفيلسوف جون جاك روسو في تفسير أصل نشأة الدولة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د-</w:t>
      </w:r>
      <w:r w:rsidRPr="0078200F">
        <w:rPr>
          <w:rFonts w:ascii="Simplified Arabic" w:hAnsi="Simplified Arabic" w:cs="Simplified Arabic" w:hint="cs"/>
          <w:b/>
          <w:bCs/>
          <w:sz w:val="28"/>
          <w:szCs w:val="28"/>
          <w:rtl/>
        </w:rPr>
        <w:t>النظريات التقنية أو القانونية المحضة</w:t>
      </w:r>
      <w:r>
        <w:rPr>
          <w:rFonts w:ascii="Simplified Arabic" w:hAnsi="Simplified Arabic" w:cs="Simplified Arabic" w:hint="cs"/>
          <w:sz w:val="28"/>
          <w:szCs w:val="28"/>
          <w:rtl/>
        </w:rPr>
        <w:t xml:space="preserve"> في تفسير أصل وجود الدولة أو السلطة السياسية: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نظرية السلطة المؤسسة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نظرية المؤسسات</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نظرية الوحدة في الفقه الألماني</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الدرس الثاني : الدولة كوحدة سياسية في القانون الدستوري</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نتعرض في هذا الدرس الى بناء الدولة من الداخل بالنظر الى مضمونها الاجتماعي، السياسي والإداري.</w:t>
      </w: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r w:rsidRPr="0091532A">
        <w:rPr>
          <w:rFonts w:ascii="Simplified Arabic" w:hAnsi="Simplified Arabic" w:cs="Simplified Arabic" w:hint="cs"/>
          <w:b/>
          <w:bCs/>
          <w:color w:val="C00000"/>
          <w:sz w:val="28"/>
          <w:szCs w:val="28"/>
          <w:rtl/>
        </w:rPr>
        <w:t>جدول</w:t>
      </w:r>
      <w:r>
        <w:rPr>
          <w:rFonts w:ascii="Simplified Arabic" w:hAnsi="Simplified Arabic" w:cs="Simplified Arabic" w:hint="cs"/>
          <w:sz w:val="28"/>
          <w:szCs w:val="28"/>
          <w:rtl/>
        </w:rPr>
        <w:t xml:space="preserve"> يوضح تباين تطور نظرية العقد الاجتماعي واختلاف مظاهر ممارسة الفرد لحقوقه الاجتماعية والسياسية من فيلسوف الى آخر.</w:t>
      </w:r>
    </w:p>
    <w:p w:rsidR="0099298F" w:rsidRDefault="0099298F" w:rsidP="0099298F">
      <w:pPr>
        <w:rPr>
          <w:rFonts w:ascii="Simplified Arabic" w:hAnsi="Simplified Arabic" w:cs="Simplified Arabic"/>
          <w:sz w:val="28"/>
          <w:szCs w:val="28"/>
          <w:rtl/>
        </w:rPr>
      </w:pPr>
      <w:r>
        <w:rPr>
          <w:rFonts w:ascii="Simplified Arabic" w:hAnsi="Simplified Arabic" w:cs="Simplified Arabic"/>
          <w:noProof/>
          <w:sz w:val="28"/>
          <w:szCs w:val="28"/>
          <w:rtl/>
          <w:lang w:val="en-US"/>
        </w:rPr>
        <w:drawing>
          <wp:inline distT="0" distB="0" distL="0" distR="0">
            <wp:extent cx="5274310" cy="2966799"/>
            <wp:effectExtent l="19050" t="0" r="2540" b="0"/>
            <wp:docPr id="7" name="Image 7" descr="C:\Users\moh\Desktop\Screenshot_20220607-09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Desktop\Screenshot_20220607-095734.png"/>
                    <pic:cNvPicPr>
                      <a:picLocks noChangeAspect="1" noChangeArrowheads="1"/>
                    </pic:cNvPicPr>
                  </pic:nvPicPr>
                  <pic:blipFill>
                    <a:blip r:embed="rId7"/>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r>
        <w:rPr>
          <w:rFonts w:ascii="Simplified Arabic" w:hAnsi="Simplified Arabic" w:cs="Simplified Arabic"/>
          <w:noProof/>
          <w:sz w:val="28"/>
          <w:szCs w:val="28"/>
          <w:rtl/>
          <w:lang w:val="en-US"/>
        </w:rPr>
        <w:drawing>
          <wp:inline distT="0" distB="0" distL="0" distR="0">
            <wp:extent cx="5274310" cy="2966799"/>
            <wp:effectExtent l="19050" t="0" r="2540" b="0"/>
            <wp:docPr id="8" name="Image 8" descr="C:\Users\moh\Desktop\Screenshot_20220607-100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Desktop\Screenshot_20220607-100257.png"/>
                    <pic:cNvPicPr>
                      <a:picLocks noChangeAspect="1" noChangeArrowheads="1"/>
                    </pic:cNvPicPr>
                  </pic:nvPicPr>
                  <pic:blipFill>
                    <a:blip r:embed="rId8"/>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Pr="007C6C49" w:rsidRDefault="0099298F" w:rsidP="0099298F">
      <w:pPr>
        <w:rPr>
          <w:rFonts w:ascii="Simplified Arabic" w:hAnsi="Simplified Arabic" w:cs="Simplified Arabic"/>
          <w:color w:val="C00000"/>
          <w:sz w:val="28"/>
          <w:szCs w:val="28"/>
          <w:rtl/>
        </w:rPr>
      </w:pPr>
      <w:r w:rsidRPr="007C6C49">
        <w:rPr>
          <w:rFonts w:ascii="Simplified Arabic" w:hAnsi="Simplified Arabic" w:cs="Simplified Arabic" w:hint="cs"/>
          <w:color w:val="C00000"/>
          <w:sz w:val="28"/>
          <w:szCs w:val="28"/>
          <w:rtl/>
        </w:rPr>
        <w:t>تركيبة الدولة</w:t>
      </w:r>
      <w:r>
        <w:rPr>
          <w:rFonts w:ascii="Simplified Arabic" w:hAnsi="Simplified Arabic" w:cs="Simplified Arabic" w:hint="cs"/>
          <w:color w:val="C00000"/>
          <w:sz w:val="28"/>
          <w:szCs w:val="28"/>
          <w:rtl/>
        </w:rPr>
        <w:t>:</w:t>
      </w:r>
      <w:r w:rsidRPr="007C6C49">
        <w:rPr>
          <w:rFonts w:ascii="Simplified Arabic" w:hAnsi="Simplified Arabic" w:cs="Simplified Arabic" w:hint="cs"/>
          <w:sz w:val="28"/>
          <w:szCs w:val="28"/>
          <w:rtl/>
        </w:rPr>
        <w:t xml:space="preserve"> تتم دراسة هذا القسم بتناول أركان الدولة الحديثة الأساسية والخصائص التي تحيط بها في ممارسة السلطة لاختصاصاتها كنتائج قانونية تتمظهر في خضوعها للقانون وممارسة اختصاص السيادة .</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أولا: الركن الاجتماعي: الشعب</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الفرق بين الشعب السياسي والاجتماعي</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الفرق بين الشعب والسكان</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ثانيا: الركن المادي أو الجيوغرافي للدولة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 xml:space="preserve">مفهوم الإقليم </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 xml:space="preserve">خصائص الإقليم </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الطبيعة القانونية للإقليم</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ثالثا: الركن المعنوي للدولة: مفهوم السلطة السياسية وخصائصها:</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مفهوم السلطة السياسية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تقسيمات السلطة السياسية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السلطة والسلطة المضادة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t>الدرس الثالث: التنظيم السياسي والإداري للدولة الحديثة</w:t>
      </w:r>
    </w:p>
    <w:p w:rsidR="0099298F" w:rsidRDefault="0099298F" w:rsidP="0099298F">
      <w:pPr>
        <w:rPr>
          <w:rFonts w:ascii="Simplified Arabic" w:hAnsi="Simplified Arabic" w:cs="Simplified Arabic"/>
          <w:sz w:val="28"/>
          <w:szCs w:val="28"/>
          <w:rtl/>
        </w:rPr>
      </w:pPr>
      <w:r>
        <w:rPr>
          <w:rFonts w:ascii="Simplified Arabic" w:hAnsi="Simplified Arabic" w:cs="Simplified Arabic" w:hint="cs"/>
          <w:sz w:val="28"/>
          <w:szCs w:val="28"/>
          <w:rtl/>
        </w:rPr>
        <w:lastRenderedPageBreak/>
        <w:t>يتضمن هذا الدرس دراسة نموذجين أساسيين لكل من الدولة البسيطة أو المركزية والدولة المركبة بمختلف تطبيقاها سواء الفيدرالية أو الكونفدرالية أو التي تمتثل لقواعد الاتحاد الشخصي والاتحاد الحقيقي.</w:t>
      </w:r>
    </w:p>
    <w:p w:rsidR="0099298F" w:rsidRDefault="0099298F" w:rsidP="0099298F">
      <w:pPr>
        <w:rPr>
          <w:rFonts w:ascii="Simplified Arabic" w:hAnsi="Simplified Arabic" w:cs="Simplified Arabic"/>
          <w:sz w:val="28"/>
          <w:szCs w:val="28"/>
          <w:rtl/>
        </w:rPr>
      </w:pPr>
    </w:p>
    <w:p w:rsidR="0099298F" w:rsidRDefault="0099298F" w:rsidP="0099298F">
      <w:pPr>
        <w:rPr>
          <w:rFonts w:ascii="Simplified Arabic" w:hAnsi="Simplified Arabic" w:cs="Simplified Arabic"/>
          <w:sz w:val="28"/>
          <w:szCs w:val="28"/>
          <w:rtl/>
        </w:rPr>
      </w:pPr>
    </w:p>
    <w:p w:rsidR="0099298F" w:rsidRPr="00672884" w:rsidRDefault="0099298F" w:rsidP="0099298F">
      <w:pPr>
        <w:rPr>
          <w:rFonts w:ascii="Simplified Arabic" w:hAnsi="Simplified Arabic" w:cs="Simplified Arabic"/>
          <w:b/>
          <w:bCs/>
          <w:color w:val="C00000"/>
          <w:sz w:val="28"/>
          <w:szCs w:val="28"/>
          <w:rtl/>
        </w:rPr>
      </w:pPr>
      <w:r w:rsidRPr="00672884">
        <w:rPr>
          <w:rFonts w:ascii="Simplified Arabic" w:hAnsi="Simplified Arabic" w:cs="Simplified Arabic" w:hint="cs"/>
          <w:b/>
          <w:bCs/>
          <w:color w:val="C00000"/>
          <w:sz w:val="28"/>
          <w:szCs w:val="28"/>
          <w:rtl/>
        </w:rPr>
        <w:t>المحور الثاني: النظرية العامة للدساتير:</w:t>
      </w:r>
    </w:p>
    <w:p w:rsidR="0099298F" w:rsidRPr="00827F1F" w:rsidRDefault="0099298F" w:rsidP="0099298F">
      <w:pPr>
        <w:rPr>
          <w:rFonts w:ascii="Simplified Arabic" w:hAnsi="Simplified Arabic" w:cs="Simplified Arabic"/>
          <w:sz w:val="28"/>
          <w:szCs w:val="28"/>
          <w:rtl/>
        </w:rPr>
      </w:pPr>
      <w:r w:rsidRPr="00672884">
        <w:rPr>
          <w:rFonts w:ascii="Simplified Arabic" w:hAnsi="Simplified Arabic" w:cs="Simplified Arabic"/>
          <w:b/>
          <w:bCs/>
          <w:color w:val="C00000"/>
          <w:sz w:val="28"/>
          <w:szCs w:val="28"/>
          <w:rtl/>
        </w:rPr>
        <w:t>الحصة الأولى والثانية من مقرر السداسي الثاني</w:t>
      </w:r>
      <w:r w:rsidRPr="00672884">
        <w:rPr>
          <w:rFonts w:ascii="Simplified Arabic" w:hAnsi="Simplified Arabic" w:cs="Simplified Arabic"/>
          <w:color w:val="C00000"/>
          <w:sz w:val="28"/>
          <w:szCs w:val="28"/>
          <w:rtl/>
        </w:rPr>
        <w:t xml:space="preserve"> في القانون الدستوري والنظم القانونية </w:t>
      </w:r>
      <w:r w:rsidRPr="00827F1F">
        <w:rPr>
          <w:rFonts w:ascii="Simplified Arabic" w:hAnsi="Simplified Arabic" w:cs="Simplified Arabic"/>
          <w:sz w:val="28"/>
          <w:szCs w:val="28"/>
          <w:rtl/>
        </w:rPr>
        <w:t>والحريات الأساسية.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يتناول السداسي الثاني المحاور التالية:</w:t>
      </w:r>
    </w:p>
    <w:p w:rsidR="0099298F" w:rsidRPr="00826CE0" w:rsidRDefault="0099298F" w:rsidP="0099298F">
      <w:pPr>
        <w:rPr>
          <w:rFonts w:ascii="Simplified Arabic" w:hAnsi="Simplified Arabic" w:cs="Simplified Arabic"/>
          <w:b/>
          <w:bCs/>
          <w:sz w:val="28"/>
          <w:szCs w:val="28"/>
          <w:rtl/>
        </w:rPr>
      </w:pPr>
      <w:r w:rsidRPr="00826CE0">
        <w:rPr>
          <w:rFonts w:ascii="Simplified Arabic" w:hAnsi="Simplified Arabic" w:cs="Simplified Arabic"/>
          <w:b/>
          <w:bCs/>
          <w:sz w:val="28"/>
          <w:szCs w:val="28"/>
          <w:rtl/>
        </w:rPr>
        <w:t>النظرية العامة للدساتير:</w:t>
      </w:r>
    </w:p>
    <w:p w:rsidR="0099298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-مفهوم القاعدة الدستورية، نشأتها ، تعديلها وصور إلغائها:</w:t>
      </w:r>
    </w:p>
    <w:p w:rsidR="0099298F" w:rsidRPr="006B0F5A" w:rsidRDefault="0099298F" w:rsidP="0099298F">
      <w:pPr>
        <w:rPr>
          <w:rFonts w:ascii="Simplified Arabic" w:hAnsi="Simplified Arabic" w:cs="Simplified Arabic"/>
          <w:sz w:val="28"/>
          <w:szCs w:val="28"/>
          <w:rtl/>
          <w:lang w:val="en-US"/>
        </w:rPr>
      </w:pPr>
      <w:r>
        <w:rPr>
          <w:rFonts w:ascii="Simplified Arabic" w:hAnsi="Simplified Arabic" w:cs="Simplified Arabic" w:hint="cs"/>
          <w:sz w:val="28"/>
          <w:szCs w:val="28"/>
          <w:rtl/>
        </w:rPr>
        <w:t>-صور القبض على السلطة وممارستها بتحديد طرق تعيين الحكام وأساليب اجراء العمليات الانتخابية.</w:t>
      </w:r>
    </w:p>
    <w:p w:rsidR="0099298F" w:rsidRPr="006B0F5A" w:rsidRDefault="0099298F" w:rsidP="0099298F">
      <w:pPr>
        <w:rPr>
          <w:rFonts w:ascii="Simplified Arabic" w:hAnsi="Simplified Arabic" w:cs="Simplified Arabic"/>
          <w:sz w:val="28"/>
          <w:szCs w:val="28"/>
          <w:rtl/>
          <w:lang w:val="en-US" w:bidi="ar-DZ"/>
        </w:rPr>
      </w:pPr>
      <w:r w:rsidRPr="006B0F5A">
        <w:rPr>
          <w:rFonts w:ascii="Simplified Arabic" w:hAnsi="Simplified Arabic" w:cs="Simplified Arabic"/>
          <w:b/>
          <w:bCs/>
          <w:sz w:val="28"/>
          <w:szCs w:val="28"/>
          <w:rtl/>
          <w:lang w:val="en-US" w:bidi="ar-DZ"/>
        </w:rPr>
        <w:t>-طرق تعيين الحكام:</w:t>
      </w:r>
      <w:r>
        <w:rPr>
          <w:rFonts w:ascii="Simplified Arabic" w:hAnsi="Simplified Arabic" w:cs="Simplified Arabic" w:hint="cs"/>
          <w:b/>
          <w:bCs/>
          <w:sz w:val="28"/>
          <w:szCs w:val="28"/>
          <w:rtl/>
          <w:lang w:val="en-US" w:bidi="ar-DZ"/>
        </w:rPr>
        <w:t xml:space="preserve"> حث </w:t>
      </w:r>
      <w:r w:rsidRPr="006B0F5A">
        <w:rPr>
          <w:rFonts w:ascii="Simplified Arabic" w:hAnsi="Simplified Arabic" w:cs="Simplified Arabic"/>
          <w:sz w:val="28"/>
          <w:szCs w:val="28"/>
          <w:rtl/>
          <w:lang w:val="en-US" w:bidi="ar-DZ"/>
        </w:rPr>
        <w:t>يشكل</w:t>
      </w:r>
      <w:r w:rsidRPr="006B0F5A">
        <w:rPr>
          <w:rFonts w:ascii="Simplified Arabic" w:hAnsi="Simplified Arabic" w:cs="Simplified Arabic"/>
          <w:b/>
          <w:bCs/>
          <w:sz w:val="28"/>
          <w:szCs w:val="28"/>
          <w:rtl/>
          <w:lang w:val="en-US" w:bidi="ar-DZ"/>
        </w:rPr>
        <w:t xml:space="preserve"> الانتخاب وسيلة </w:t>
      </w:r>
      <w:r w:rsidRPr="006B0F5A">
        <w:rPr>
          <w:rFonts w:ascii="Simplified Arabic" w:hAnsi="Simplified Arabic" w:cs="Simplified Arabic"/>
          <w:sz w:val="28"/>
          <w:szCs w:val="28"/>
          <w:rtl/>
          <w:lang w:val="en-US" w:bidi="ar-DZ"/>
        </w:rPr>
        <w:t xml:space="preserve">تعيين ديمقراطية للحكام بشكل تنافسي وفي اطار تعددي بمنح المواطنين </w:t>
      </w:r>
      <w:r w:rsidRPr="006B0F5A">
        <w:rPr>
          <w:rFonts w:ascii="Simplified Arabic" w:hAnsi="Simplified Arabic" w:cs="Simplified Arabic" w:hint="cs"/>
          <w:sz w:val="28"/>
          <w:szCs w:val="28"/>
          <w:rtl/>
          <w:lang w:val="en-US" w:bidi="ar-DZ"/>
        </w:rPr>
        <w:t>إمكانية</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إبداء</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أرائهم</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بأسلوب</w:t>
      </w:r>
      <w:r w:rsidRPr="006B0F5A">
        <w:rPr>
          <w:rFonts w:ascii="Simplified Arabic" w:hAnsi="Simplified Arabic" w:cs="Simplified Arabic"/>
          <w:sz w:val="28"/>
          <w:szCs w:val="28"/>
          <w:rtl/>
          <w:lang w:val="en-US" w:bidi="ar-DZ"/>
        </w:rPr>
        <w:t xml:space="preserve"> حر.والحق في التصويت يتميز بصفتين </w:t>
      </w:r>
      <w:r w:rsidRPr="006B0F5A">
        <w:rPr>
          <w:rFonts w:ascii="Simplified Arabic" w:hAnsi="Simplified Arabic" w:cs="Simplified Arabic" w:hint="cs"/>
          <w:sz w:val="28"/>
          <w:szCs w:val="28"/>
          <w:rtl/>
          <w:lang w:val="en-US" w:bidi="ar-DZ"/>
        </w:rPr>
        <w:t>أساسيتين</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بأنه</w:t>
      </w:r>
      <w:r w:rsidRPr="006B0F5A">
        <w:rPr>
          <w:rFonts w:ascii="Simplified Arabic" w:hAnsi="Simplified Arabic" w:cs="Simplified Arabic"/>
          <w:sz w:val="28"/>
          <w:szCs w:val="28"/>
          <w:rtl/>
          <w:lang w:val="en-US" w:bidi="ar-DZ"/>
        </w:rPr>
        <w:t xml:space="preserve"> عام </w:t>
      </w:r>
      <w:r w:rsidRPr="006B0F5A">
        <w:rPr>
          <w:rFonts w:ascii="Simplified Arabic" w:hAnsi="Simplified Arabic" w:cs="Simplified Arabic" w:hint="cs"/>
          <w:sz w:val="28"/>
          <w:szCs w:val="28"/>
          <w:rtl/>
          <w:lang w:val="en-US" w:bidi="ar-DZ"/>
        </w:rPr>
        <w:t>أولا</w:t>
      </w:r>
      <w:r w:rsidRPr="006B0F5A">
        <w:rPr>
          <w:rFonts w:ascii="Simplified Arabic" w:hAnsi="Simplified Arabic" w:cs="Simplified Arabic"/>
          <w:sz w:val="28"/>
          <w:szCs w:val="28"/>
          <w:rtl/>
          <w:lang w:val="en-US" w:bidi="ar-DZ"/>
        </w:rPr>
        <w:t xml:space="preserve"> ثم متساوي ثانيا.</w:t>
      </w:r>
    </w:p>
    <w:p w:rsidR="0099298F" w:rsidRPr="00FF663C" w:rsidRDefault="0099298F" w:rsidP="0099298F">
      <w:pPr>
        <w:rPr>
          <w:rFonts w:ascii="Simplified Arabic" w:hAnsi="Simplified Arabic" w:cs="Simplified Arabic"/>
          <w:b/>
          <w:bCs/>
          <w:color w:val="C00000"/>
          <w:sz w:val="28"/>
          <w:szCs w:val="28"/>
          <w:lang w:val="en-US" w:bidi="ar-DZ"/>
        </w:rPr>
      </w:pPr>
      <w:r w:rsidRPr="00FF663C">
        <w:rPr>
          <w:rFonts w:ascii="Simplified Arabic" w:hAnsi="Simplified Arabic" w:cs="Simplified Arabic" w:hint="cs"/>
          <w:b/>
          <w:bCs/>
          <w:color w:val="C00000"/>
          <w:sz w:val="28"/>
          <w:szCs w:val="28"/>
          <w:rtl/>
          <w:lang w:val="en-US" w:bidi="ar-DZ"/>
        </w:rPr>
        <w:t xml:space="preserve">أولا: </w:t>
      </w:r>
      <w:r w:rsidRPr="00FF663C">
        <w:rPr>
          <w:rFonts w:ascii="Simplified Arabic" w:hAnsi="Simplified Arabic" w:cs="Simplified Arabic"/>
          <w:b/>
          <w:bCs/>
          <w:color w:val="C00000"/>
          <w:sz w:val="28"/>
          <w:szCs w:val="28"/>
          <w:rtl/>
          <w:lang w:val="en-US" w:bidi="ar-DZ"/>
        </w:rPr>
        <w:t>الاقتراع العام:</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تطور مفهوم الاقتراع تدرجيا في </w:t>
      </w:r>
      <w:r w:rsidRPr="006B0F5A">
        <w:rPr>
          <w:rFonts w:ascii="Simplified Arabic" w:hAnsi="Simplified Arabic" w:cs="Simplified Arabic" w:hint="cs"/>
          <w:sz w:val="28"/>
          <w:szCs w:val="28"/>
          <w:rtl/>
          <w:lang w:val="en-US" w:bidi="ar-DZ"/>
        </w:rPr>
        <w:t>الديمقراطيات</w:t>
      </w:r>
      <w:r w:rsidRPr="006B0F5A">
        <w:rPr>
          <w:rFonts w:ascii="Simplified Arabic" w:hAnsi="Simplified Arabic" w:cs="Simplified Arabic"/>
          <w:sz w:val="28"/>
          <w:szCs w:val="28"/>
          <w:rtl/>
          <w:lang w:val="en-US" w:bidi="ar-DZ"/>
        </w:rPr>
        <w:t xml:space="preserve"> الغربية ،كان في </w:t>
      </w:r>
      <w:r w:rsidRPr="006B0F5A">
        <w:rPr>
          <w:rFonts w:ascii="Simplified Arabic" w:hAnsi="Simplified Arabic" w:cs="Simplified Arabic" w:hint="cs"/>
          <w:sz w:val="28"/>
          <w:szCs w:val="28"/>
          <w:rtl/>
          <w:lang w:val="en-US" w:bidi="ar-DZ"/>
        </w:rPr>
        <w:t>البدء</w:t>
      </w:r>
      <w:r w:rsidRPr="006B0F5A">
        <w:rPr>
          <w:rFonts w:ascii="Simplified Arabic" w:hAnsi="Simplified Arabic" w:cs="Simplified Arabic"/>
          <w:sz w:val="28"/>
          <w:szCs w:val="28"/>
          <w:rtl/>
          <w:lang w:val="en-US" w:bidi="ar-DZ"/>
        </w:rPr>
        <w:t xml:space="preserve"> مقتصر على الرجال دون النساء ،بعد الانتقال من الاقتراع المقيد القائم على الثروة ،من مثل ذلك انه في فرنسا سنة 1791 ،الحق في التصويت الانتخابي لم يسمح به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لدافعي الضرائب،بما يوازي ثلاثة </w:t>
      </w:r>
      <w:r w:rsidRPr="006B0F5A">
        <w:rPr>
          <w:rFonts w:ascii="Simplified Arabic" w:hAnsi="Simplified Arabic" w:cs="Simplified Arabic" w:hint="cs"/>
          <w:sz w:val="28"/>
          <w:szCs w:val="28"/>
          <w:rtl/>
          <w:lang w:val="en-US" w:bidi="ar-DZ"/>
        </w:rPr>
        <w:t>أيام</w:t>
      </w:r>
      <w:r w:rsidRPr="006B0F5A">
        <w:rPr>
          <w:rFonts w:ascii="Simplified Arabic" w:hAnsi="Simplified Arabic" w:cs="Simplified Arabic"/>
          <w:sz w:val="28"/>
          <w:szCs w:val="28"/>
          <w:rtl/>
          <w:lang w:val="en-US" w:bidi="ar-DZ"/>
        </w:rPr>
        <w:t xml:space="preserve"> عمل،اما في الانتخابات </w:t>
      </w:r>
      <w:r w:rsidRPr="006B0F5A">
        <w:rPr>
          <w:rFonts w:ascii="Simplified Arabic" w:hAnsi="Simplified Arabic" w:cs="Simplified Arabic" w:hint="cs"/>
          <w:sz w:val="28"/>
          <w:szCs w:val="28"/>
          <w:rtl/>
          <w:lang w:val="en-US" w:bidi="ar-DZ"/>
        </w:rPr>
        <w:t>الأكثر</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أهمية</w:t>
      </w:r>
      <w:r w:rsidRPr="006B0F5A">
        <w:rPr>
          <w:rFonts w:ascii="Simplified Arabic" w:hAnsi="Simplified Arabic" w:cs="Simplified Arabic"/>
          <w:sz w:val="28"/>
          <w:szCs w:val="28"/>
          <w:rtl/>
          <w:lang w:val="en-US" w:bidi="ar-DZ"/>
        </w:rPr>
        <w:t xml:space="preserve"> ،فكان يشترط حيازة ملكية توازي 200 يوم عمل،بما قلص من حجم </w:t>
      </w:r>
      <w:r w:rsidRPr="006B0F5A">
        <w:rPr>
          <w:rFonts w:ascii="Simplified Arabic" w:hAnsi="Simplified Arabic" w:cs="Simplified Arabic"/>
          <w:sz w:val="28"/>
          <w:szCs w:val="28"/>
          <w:rtl/>
          <w:lang w:val="en-US" w:bidi="ar-DZ"/>
        </w:rPr>
        <w:lastRenderedPageBreak/>
        <w:t>عدد الناخبين.</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ولم يتم الحد من القيد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بعد ثورة 1848</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التي كان فيها مطلب الحق في الانتخاب من احد </w:t>
      </w:r>
      <w:r w:rsidRPr="006B0F5A">
        <w:rPr>
          <w:rFonts w:ascii="Simplified Arabic" w:hAnsi="Simplified Arabic" w:cs="Simplified Arabic" w:hint="cs"/>
          <w:sz w:val="28"/>
          <w:szCs w:val="28"/>
          <w:rtl/>
          <w:lang w:val="en-US" w:bidi="ar-DZ"/>
        </w:rPr>
        <w:t>أسباب</w:t>
      </w:r>
      <w:r w:rsidRPr="006B0F5A">
        <w:rPr>
          <w:rFonts w:ascii="Simplified Arabic" w:hAnsi="Simplified Arabic" w:cs="Simplified Arabic"/>
          <w:sz w:val="28"/>
          <w:szCs w:val="28"/>
          <w:rtl/>
          <w:lang w:val="en-US" w:bidi="ar-DZ"/>
        </w:rPr>
        <w:t xml:space="preserve"> هذه الثورة.</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hint="cs"/>
          <w:sz w:val="28"/>
          <w:szCs w:val="28"/>
          <w:rtl/>
          <w:lang w:val="en-US" w:bidi="ar-DZ"/>
        </w:rPr>
        <w:t>أما</w:t>
      </w:r>
      <w:r w:rsidRPr="006B0F5A">
        <w:rPr>
          <w:rFonts w:ascii="Simplified Arabic" w:hAnsi="Simplified Arabic" w:cs="Simplified Arabic"/>
          <w:sz w:val="28"/>
          <w:szCs w:val="28"/>
          <w:rtl/>
          <w:lang w:val="en-US" w:bidi="ar-DZ"/>
        </w:rPr>
        <w:t xml:space="preserve">  بريطانيا سجلت </w:t>
      </w:r>
      <w:r w:rsidRPr="006B0F5A">
        <w:rPr>
          <w:rFonts w:ascii="Simplified Arabic" w:hAnsi="Simplified Arabic" w:cs="Simplified Arabic" w:hint="cs"/>
          <w:sz w:val="28"/>
          <w:szCs w:val="28"/>
          <w:rtl/>
          <w:lang w:val="en-US" w:bidi="ar-DZ"/>
        </w:rPr>
        <w:t>تأخرا</w:t>
      </w:r>
      <w:r w:rsidRPr="006B0F5A">
        <w:rPr>
          <w:rFonts w:ascii="Simplified Arabic" w:hAnsi="Simplified Arabic" w:cs="Simplified Arabic"/>
          <w:sz w:val="28"/>
          <w:szCs w:val="28"/>
          <w:rtl/>
          <w:lang w:val="en-US" w:bidi="ar-DZ"/>
        </w:rPr>
        <w:t xml:space="preserve"> بحيث لم تختفي القيود الا عقب الحرب العالمية </w:t>
      </w:r>
      <w:r w:rsidRPr="006B0F5A">
        <w:rPr>
          <w:rFonts w:ascii="Simplified Arabic" w:hAnsi="Simplified Arabic" w:cs="Simplified Arabic" w:hint="cs"/>
          <w:sz w:val="28"/>
          <w:szCs w:val="28"/>
          <w:rtl/>
          <w:lang w:val="en-US" w:bidi="ar-DZ"/>
        </w:rPr>
        <w:t>الأولى</w:t>
      </w:r>
      <w:r w:rsidRPr="006B0F5A">
        <w:rPr>
          <w:rFonts w:ascii="Simplified Arabic" w:hAnsi="Simplified Arabic" w:cs="Simplified Arabic"/>
          <w:sz w:val="28"/>
          <w:szCs w:val="28"/>
          <w:rtl/>
          <w:lang w:val="en-US" w:bidi="ar-DZ"/>
        </w:rPr>
        <w:t xml:space="preserve"> ،</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بينما في الولايات المتحدة </w:t>
      </w:r>
      <w:r w:rsidRPr="006B0F5A">
        <w:rPr>
          <w:rFonts w:ascii="Simplified Arabic" w:hAnsi="Simplified Arabic" w:cs="Simplified Arabic" w:hint="cs"/>
          <w:sz w:val="28"/>
          <w:szCs w:val="28"/>
          <w:rtl/>
          <w:lang w:val="en-US" w:bidi="ar-DZ"/>
        </w:rPr>
        <w:t>الأمريكية</w:t>
      </w:r>
      <w:r w:rsidRPr="006B0F5A">
        <w:rPr>
          <w:rFonts w:ascii="Simplified Arabic" w:hAnsi="Simplified Arabic" w:cs="Simplified Arabic"/>
          <w:sz w:val="28"/>
          <w:szCs w:val="28"/>
          <w:rtl/>
          <w:lang w:val="en-US" w:bidi="ar-DZ"/>
        </w:rPr>
        <w:t xml:space="preserve"> ،تواجد القيد المحدّد في شرط الضريبة والمستوى التعليمي للناخب حتى سنة 1965،بحيث التشريع الانتخابي كان من اختصاص المقاطعات </w:t>
      </w:r>
      <w:r w:rsidRPr="006B0F5A">
        <w:rPr>
          <w:rFonts w:ascii="Simplified Arabic" w:hAnsi="Simplified Arabic" w:cs="Simplified Arabic" w:hint="cs"/>
          <w:sz w:val="28"/>
          <w:szCs w:val="28"/>
          <w:rtl/>
          <w:lang w:val="en-US" w:bidi="ar-DZ"/>
        </w:rPr>
        <w:t>التي</w:t>
      </w:r>
      <w:r w:rsidRPr="006B0F5A">
        <w:rPr>
          <w:rFonts w:ascii="Simplified Arabic" w:hAnsi="Simplified Arabic" w:cs="Simplified Arabic"/>
          <w:sz w:val="28"/>
          <w:szCs w:val="28"/>
          <w:rtl/>
          <w:lang w:val="en-US" w:bidi="ar-DZ"/>
        </w:rPr>
        <w:t xml:space="preserve"> كانت تعمد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التضييق مثلا من حق السود ،ومن القيود </w:t>
      </w:r>
      <w:r w:rsidRPr="006B0F5A">
        <w:rPr>
          <w:rFonts w:ascii="Simplified Arabic" w:hAnsi="Simplified Arabic" w:cs="Simplified Arabic" w:hint="cs"/>
          <w:sz w:val="28"/>
          <w:szCs w:val="28"/>
          <w:rtl/>
          <w:lang w:val="en-US" w:bidi="ar-DZ"/>
        </w:rPr>
        <w:t>الأخرى</w:t>
      </w:r>
      <w:r w:rsidRPr="006B0F5A">
        <w:rPr>
          <w:rFonts w:ascii="Simplified Arabic" w:hAnsi="Simplified Arabic" w:cs="Simplified Arabic"/>
          <w:sz w:val="28"/>
          <w:szCs w:val="28"/>
          <w:rtl/>
          <w:lang w:val="en-US" w:bidi="ar-DZ"/>
        </w:rPr>
        <w:t xml:space="preserve"> من مثل قيد الجنس ،</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كحق </w:t>
      </w:r>
      <w:r w:rsidRPr="006B0F5A">
        <w:rPr>
          <w:rFonts w:ascii="Simplified Arabic" w:hAnsi="Simplified Arabic" w:cs="Simplified Arabic" w:hint="cs"/>
          <w:sz w:val="28"/>
          <w:szCs w:val="28"/>
          <w:rtl/>
          <w:lang w:val="en-US" w:bidi="ar-DZ"/>
        </w:rPr>
        <w:t>المرأة</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التي</w:t>
      </w:r>
      <w:r w:rsidRPr="006B0F5A">
        <w:rPr>
          <w:rFonts w:ascii="Simplified Arabic" w:hAnsi="Simplified Arabic" w:cs="Simplified Arabic"/>
          <w:sz w:val="28"/>
          <w:szCs w:val="28"/>
          <w:rtl/>
          <w:lang w:val="en-US" w:bidi="ar-DZ"/>
        </w:rPr>
        <w:t xml:space="preserve"> لم تستفد من هذا الحق لان ه لم يكن لها </w:t>
      </w:r>
      <w:r w:rsidRPr="006B0F5A">
        <w:rPr>
          <w:rFonts w:ascii="Simplified Arabic" w:hAnsi="Simplified Arabic" w:cs="Simplified Arabic" w:hint="cs"/>
          <w:sz w:val="28"/>
          <w:szCs w:val="28"/>
          <w:rtl/>
          <w:lang w:val="en-US" w:bidi="ar-DZ"/>
        </w:rPr>
        <w:t>الأهلية</w:t>
      </w:r>
      <w:r w:rsidRPr="006B0F5A">
        <w:rPr>
          <w:rFonts w:ascii="Simplified Arabic" w:hAnsi="Simplified Arabic" w:cs="Simplified Arabic"/>
          <w:sz w:val="28"/>
          <w:szCs w:val="28"/>
          <w:rtl/>
          <w:lang w:val="en-US" w:bidi="ar-DZ"/>
        </w:rPr>
        <w:t xml:space="preserve"> القانونية المستقلة ،</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بما </w:t>
      </w:r>
      <w:r w:rsidRPr="006B0F5A">
        <w:rPr>
          <w:rFonts w:ascii="Simplified Arabic" w:hAnsi="Simplified Arabic" w:cs="Simplified Arabic" w:hint="cs"/>
          <w:sz w:val="28"/>
          <w:szCs w:val="28"/>
          <w:rtl/>
          <w:lang w:val="en-US" w:bidi="ar-DZ"/>
        </w:rPr>
        <w:t>أنها</w:t>
      </w:r>
      <w:r w:rsidRPr="006B0F5A">
        <w:rPr>
          <w:rFonts w:ascii="Simplified Arabic" w:hAnsi="Simplified Arabic" w:cs="Simplified Arabic"/>
          <w:sz w:val="28"/>
          <w:szCs w:val="28"/>
          <w:rtl/>
          <w:lang w:val="en-US" w:bidi="ar-DZ"/>
        </w:rPr>
        <w:t xml:space="preserve"> لم تكن لتتمكن من </w:t>
      </w:r>
      <w:r w:rsidRPr="006B0F5A">
        <w:rPr>
          <w:rFonts w:ascii="Simplified Arabic" w:hAnsi="Simplified Arabic" w:cs="Simplified Arabic" w:hint="cs"/>
          <w:sz w:val="28"/>
          <w:szCs w:val="28"/>
          <w:rtl/>
          <w:lang w:val="en-US" w:bidi="ar-DZ"/>
        </w:rPr>
        <w:t>إجراء</w:t>
      </w:r>
      <w:r w:rsidRPr="006B0F5A">
        <w:rPr>
          <w:rFonts w:ascii="Simplified Arabic" w:hAnsi="Simplified Arabic" w:cs="Simplified Arabic"/>
          <w:sz w:val="28"/>
          <w:szCs w:val="28"/>
          <w:rtl/>
          <w:lang w:val="en-US" w:bidi="ar-DZ"/>
        </w:rPr>
        <w:t xml:space="preserve"> الكثير من التصرفات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بترخيص من الزوج .وحق </w:t>
      </w:r>
      <w:r w:rsidRPr="006B0F5A">
        <w:rPr>
          <w:rFonts w:ascii="Simplified Arabic" w:hAnsi="Simplified Arabic" w:cs="Simplified Arabic" w:hint="cs"/>
          <w:sz w:val="28"/>
          <w:szCs w:val="28"/>
          <w:rtl/>
          <w:lang w:val="en-US" w:bidi="ar-DZ"/>
        </w:rPr>
        <w:t>المرأة</w:t>
      </w:r>
      <w:r w:rsidRPr="006B0F5A">
        <w:rPr>
          <w:rFonts w:ascii="Simplified Arabic" w:hAnsi="Simplified Arabic" w:cs="Simplified Arabic"/>
          <w:sz w:val="28"/>
          <w:szCs w:val="28"/>
          <w:rtl/>
          <w:lang w:val="en-US" w:bidi="ar-DZ"/>
        </w:rPr>
        <w:t xml:space="preserve"> في الانتخاب في الولايات المتحدة لم يرد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سنة 1919،</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وفي نفس السنة ببريطانيا لكن انطلاقا من سن الثلاثين ،</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ثم في 1928 بداية من سن ال21</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كحق الرجال تماما.</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بينما في فرنسا لم </w:t>
      </w:r>
      <w:r w:rsidRPr="006B0F5A">
        <w:rPr>
          <w:rFonts w:ascii="Simplified Arabic" w:hAnsi="Simplified Arabic" w:cs="Simplified Arabic" w:hint="cs"/>
          <w:sz w:val="28"/>
          <w:szCs w:val="28"/>
          <w:rtl/>
          <w:lang w:val="en-US" w:bidi="ar-DZ"/>
        </w:rPr>
        <w:t>يتأتى</w:t>
      </w:r>
      <w:r w:rsidRPr="006B0F5A">
        <w:rPr>
          <w:rFonts w:ascii="Simplified Arabic" w:hAnsi="Simplified Arabic" w:cs="Simplified Arabic"/>
          <w:sz w:val="28"/>
          <w:szCs w:val="28"/>
          <w:rtl/>
          <w:lang w:val="en-US" w:bidi="ar-DZ"/>
        </w:rPr>
        <w:t xml:space="preserve"> هذا الحق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عقب الحرب العالمية الثانية</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بعد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كان هنالك تخوف من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يكون </w:t>
      </w:r>
      <w:r w:rsidRPr="006B0F5A">
        <w:rPr>
          <w:rFonts w:ascii="Simplified Arabic" w:hAnsi="Simplified Arabic" w:cs="Simplified Arabic" w:hint="cs"/>
          <w:sz w:val="28"/>
          <w:szCs w:val="28"/>
          <w:rtl/>
          <w:lang w:val="en-US" w:bidi="ar-DZ"/>
        </w:rPr>
        <w:t>لأصوات</w:t>
      </w:r>
      <w:r w:rsidRPr="006B0F5A">
        <w:rPr>
          <w:rFonts w:ascii="Simplified Arabic" w:hAnsi="Simplified Arabic" w:cs="Simplified Arabic"/>
          <w:sz w:val="28"/>
          <w:szCs w:val="28"/>
          <w:rtl/>
          <w:lang w:val="en-US" w:bidi="ar-DZ"/>
        </w:rPr>
        <w:t xml:space="preserve"> النساء </w:t>
      </w:r>
      <w:r w:rsidRPr="006B0F5A">
        <w:rPr>
          <w:rFonts w:ascii="Simplified Arabic" w:hAnsi="Simplified Arabic" w:cs="Simplified Arabic" w:hint="cs"/>
          <w:sz w:val="28"/>
          <w:szCs w:val="28"/>
          <w:rtl/>
          <w:lang w:val="en-US" w:bidi="ar-DZ"/>
        </w:rPr>
        <w:t>تأثير</w:t>
      </w:r>
      <w:r w:rsidRPr="006B0F5A">
        <w:rPr>
          <w:rFonts w:ascii="Simplified Arabic" w:hAnsi="Simplified Arabic" w:cs="Simplified Arabic"/>
          <w:sz w:val="28"/>
          <w:szCs w:val="28"/>
          <w:rtl/>
          <w:lang w:val="en-US" w:bidi="ar-DZ"/>
        </w:rPr>
        <w:t xml:space="preserve"> في الانتقال بين التيارات السياسية من اليمين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اليسار.</w:t>
      </w:r>
    </w:p>
    <w:p w:rsidR="0099298F" w:rsidRPr="006B0F5A" w:rsidRDefault="0099298F" w:rsidP="0099298F">
      <w:pPr>
        <w:rPr>
          <w:rFonts w:ascii="Simplified Arabic" w:hAnsi="Simplified Arabic" w:cs="Simplified Arabic"/>
          <w:sz w:val="28"/>
          <w:szCs w:val="28"/>
          <w:rtl/>
          <w:lang w:val="en-US" w:bidi="ar-DZ"/>
        </w:rPr>
      </w:pPr>
      <w:r w:rsidRPr="006B0F5A">
        <w:rPr>
          <w:rFonts w:ascii="Simplified Arabic" w:hAnsi="Simplified Arabic" w:cs="Simplified Arabic" w:hint="cs"/>
          <w:sz w:val="28"/>
          <w:szCs w:val="28"/>
          <w:rtl/>
          <w:lang w:val="en-US" w:bidi="ar-DZ"/>
        </w:rPr>
        <w:t>أما</w:t>
      </w:r>
      <w:r w:rsidRPr="006B0F5A">
        <w:rPr>
          <w:rFonts w:ascii="Simplified Arabic" w:hAnsi="Simplified Arabic" w:cs="Simplified Arabic"/>
          <w:sz w:val="28"/>
          <w:szCs w:val="28"/>
          <w:rtl/>
          <w:lang w:val="en-US" w:bidi="ar-DZ"/>
        </w:rPr>
        <w:t xml:space="preserve"> في سويسرا لم يتقرر هذا الحق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بعد استفتاء 1971،</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ولم تلتحق </w:t>
      </w:r>
      <w:r w:rsidRPr="006B0F5A">
        <w:rPr>
          <w:rFonts w:ascii="Simplified Arabic" w:hAnsi="Simplified Arabic" w:cs="Simplified Arabic" w:hint="cs"/>
          <w:sz w:val="28"/>
          <w:szCs w:val="28"/>
          <w:rtl/>
          <w:lang w:val="en-US" w:bidi="ar-DZ"/>
        </w:rPr>
        <w:t>أخر</w:t>
      </w:r>
      <w:r w:rsidRPr="006B0F5A">
        <w:rPr>
          <w:rFonts w:ascii="Simplified Arabic" w:hAnsi="Simplified Arabic" w:cs="Simplified Arabic"/>
          <w:sz w:val="28"/>
          <w:szCs w:val="28"/>
          <w:rtl/>
          <w:lang w:val="en-US" w:bidi="ar-DZ"/>
        </w:rPr>
        <w:t xml:space="preserve"> مقاطعة </w:t>
      </w:r>
      <w:r w:rsidRPr="006B0F5A">
        <w:rPr>
          <w:rFonts w:ascii="Simplified Arabic" w:hAnsi="Simplified Arabic" w:cs="Simplified Arabic" w:hint="cs"/>
          <w:sz w:val="28"/>
          <w:szCs w:val="28"/>
          <w:rtl/>
          <w:lang w:val="en-US" w:bidi="ar-DZ"/>
        </w:rPr>
        <w:t>لإقراره</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سنة 1990.</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مع ذلك بقي الحق في الترشح ضعيفا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بتدخل</w:t>
      </w:r>
      <w:r w:rsidRPr="006B0F5A">
        <w:rPr>
          <w:rFonts w:ascii="Simplified Arabic" w:hAnsi="Simplified Arabic" w:cs="Simplified Arabic"/>
          <w:sz w:val="28"/>
          <w:szCs w:val="28"/>
          <w:rtl/>
          <w:lang w:val="en-US" w:bidi="ar-DZ"/>
        </w:rPr>
        <w:t xml:space="preserve"> قانوني ، من ذلك حدوث تعديل دستوري بتاريخ 08-07-1999،للمواد 3 و4</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من الدستور الفرنسي</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لتمكين التشريع من  تشجيع التساوي في الوكالات الانتخابية والوظائف التشريعية بغرض تجاوز اجتهاد المجلس الدستوري ،الذي كان يمنع كل تمييز بين الجنسين في ممارسة الحق ،بتخصيص نظام الحصص "لكوتا"</w:t>
      </w:r>
      <w:r>
        <w:rPr>
          <w:rFonts w:ascii="Simplified Arabic" w:hAnsi="Simplified Arabic" w:cs="Simplified Arabic" w:hint="cs"/>
          <w:sz w:val="28"/>
          <w:szCs w:val="28"/>
          <w:rtl/>
          <w:lang w:val="en-US" w:bidi="ar-DZ"/>
        </w:rPr>
        <w:t xml:space="preserve"> ب</w:t>
      </w:r>
      <w:r w:rsidRPr="006B0F5A">
        <w:rPr>
          <w:rFonts w:ascii="Simplified Arabic" w:hAnsi="Simplified Arabic" w:cs="Simplified Arabic"/>
          <w:sz w:val="28"/>
          <w:szCs w:val="28"/>
          <w:rtl/>
          <w:lang w:val="en-US" w:bidi="ar-DZ"/>
        </w:rPr>
        <w:t>قرار 82-146،الصادر بتاريخ:18-11-1982،وقرار 15-01-1999.</w:t>
      </w:r>
    </w:p>
    <w:p w:rsidR="0099298F" w:rsidRPr="00FF663C" w:rsidRDefault="0099298F" w:rsidP="0099298F">
      <w:pPr>
        <w:rPr>
          <w:rFonts w:ascii="Simplified Arabic" w:hAnsi="Simplified Arabic" w:cs="Simplified Arabic"/>
          <w:b/>
          <w:bCs/>
          <w:color w:val="C00000"/>
          <w:sz w:val="28"/>
          <w:szCs w:val="28"/>
          <w:lang w:val="en-US" w:bidi="ar-DZ"/>
        </w:rPr>
      </w:pPr>
      <w:r w:rsidRPr="00FF663C">
        <w:rPr>
          <w:rFonts w:ascii="Simplified Arabic" w:hAnsi="Simplified Arabic" w:cs="Simplified Arabic"/>
          <w:b/>
          <w:bCs/>
          <w:color w:val="C00000"/>
          <w:sz w:val="28"/>
          <w:szCs w:val="28"/>
          <w:rtl/>
          <w:lang w:val="en-US" w:bidi="ar-DZ"/>
        </w:rPr>
        <w:t>ثانيا،التساوي الانتخابي:</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hint="cs"/>
          <w:sz w:val="28"/>
          <w:szCs w:val="28"/>
          <w:rtl/>
          <w:lang w:val="en-US" w:bidi="ar-DZ"/>
        </w:rPr>
        <w:t>إن</w:t>
      </w:r>
      <w:r w:rsidRPr="006B0F5A">
        <w:rPr>
          <w:rFonts w:ascii="Simplified Arabic" w:hAnsi="Simplified Arabic" w:cs="Simplified Arabic"/>
          <w:sz w:val="28"/>
          <w:szCs w:val="28"/>
          <w:rtl/>
          <w:lang w:val="en-US" w:bidi="ar-DZ"/>
        </w:rPr>
        <w:t xml:space="preserve"> أي مواطن لا يستطيع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يمتلك </w:t>
      </w:r>
      <w:r w:rsidRPr="006B0F5A">
        <w:rPr>
          <w:rFonts w:ascii="Simplified Arabic" w:hAnsi="Simplified Arabic" w:cs="Simplified Arabic" w:hint="cs"/>
          <w:sz w:val="28"/>
          <w:szCs w:val="28"/>
          <w:rtl/>
          <w:lang w:val="en-US" w:bidi="ar-DZ"/>
        </w:rPr>
        <w:t>أكثر</w:t>
      </w:r>
      <w:r w:rsidRPr="006B0F5A">
        <w:rPr>
          <w:rFonts w:ascii="Simplified Arabic" w:hAnsi="Simplified Arabic" w:cs="Simplified Arabic"/>
          <w:sz w:val="28"/>
          <w:szCs w:val="28"/>
          <w:rtl/>
          <w:lang w:val="en-US" w:bidi="ar-DZ"/>
        </w:rPr>
        <w:t xml:space="preserve"> من صوت واحد،</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بما يطرح مشكلة التصويت المتعدّد والقسيم الجغرافي للدوائر الانتخابية.</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ففي القرن 19،بعض الناخبين كان لهم </w:t>
      </w:r>
      <w:r w:rsidRPr="006B0F5A">
        <w:rPr>
          <w:rFonts w:ascii="Simplified Arabic" w:hAnsi="Simplified Arabic" w:cs="Simplified Arabic" w:hint="cs"/>
          <w:sz w:val="28"/>
          <w:szCs w:val="28"/>
          <w:rtl/>
          <w:lang w:val="en-US" w:bidi="ar-DZ"/>
        </w:rPr>
        <w:t>أكثر</w:t>
      </w:r>
      <w:r w:rsidRPr="006B0F5A">
        <w:rPr>
          <w:rFonts w:ascii="Simplified Arabic" w:hAnsi="Simplified Arabic" w:cs="Simplified Arabic"/>
          <w:sz w:val="28"/>
          <w:szCs w:val="28"/>
          <w:rtl/>
          <w:lang w:val="en-US" w:bidi="ar-DZ"/>
        </w:rPr>
        <w:t xml:space="preserve"> من صوت لتمتعهم ببعض الصفات ،مثلا حاملي الشهادات العلمية كانت لهم </w:t>
      </w:r>
      <w:r w:rsidRPr="006B0F5A">
        <w:rPr>
          <w:rFonts w:ascii="Simplified Arabic" w:hAnsi="Simplified Arabic" w:cs="Simplified Arabic" w:hint="cs"/>
          <w:sz w:val="28"/>
          <w:szCs w:val="28"/>
          <w:rtl/>
          <w:lang w:val="en-US" w:bidi="ar-DZ"/>
        </w:rPr>
        <w:t>أصوات</w:t>
      </w:r>
      <w:r w:rsidRPr="006B0F5A">
        <w:rPr>
          <w:rFonts w:ascii="Simplified Arabic" w:hAnsi="Simplified Arabic" w:cs="Simplified Arabic"/>
          <w:sz w:val="28"/>
          <w:szCs w:val="28"/>
          <w:rtl/>
          <w:lang w:val="en-US" w:bidi="ar-DZ"/>
        </w:rPr>
        <w:t xml:space="preserve"> اظافية في بريطانيا.</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نفس </w:t>
      </w:r>
      <w:r w:rsidRPr="006B0F5A">
        <w:rPr>
          <w:rFonts w:ascii="Simplified Arabic" w:hAnsi="Simplified Arabic" w:cs="Simplified Arabic" w:hint="cs"/>
          <w:sz w:val="28"/>
          <w:szCs w:val="28"/>
          <w:rtl/>
          <w:lang w:val="en-US" w:bidi="ar-DZ"/>
        </w:rPr>
        <w:t>الشيء</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لأرباب</w:t>
      </w:r>
      <w:r w:rsidRPr="006B0F5A">
        <w:rPr>
          <w:rFonts w:ascii="Simplified Arabic" w:hAnsi="Simplified Arabic" w:cs="Simplified Arabic"/>
          <w:sz w:val="28"/>
          <w:szCs w:val="28"/>
          <w:rtl/>
          <w:lang w:val="en-US" w:bidi="ar-DZ"/>
        </w:rPr>
        <w:t xml:space="preserve"> العائلات ببلجيكا.فهذا النمط لا يتماشى </w:t>
      </w:r>
      <w:r w:rsidRPr="006B0F5A">
        <w:rPr>
          <w:rFonts w:ascii="Simplified Arabic" w:hAnsi="Simplified Arabic" w:cs="Simplified Arabic" w:hint="cs"/>
          <w:sz w:val="28"/>
          <w:szCs w:val="28"/>
          <w:rtl/>
          <w:lang w:val="en-US" w:bidi="ar-DZ"/>
        </w:rPr>
        <w:t>ومبدأ</w:t>
      </w:r>
      <w:r w:rsidRPr="006B0F5A">
        <w:rPr>
          <w:rFonts w:ascii="Simplified Arabic" w:hAnsi="Simplified Arabic" w:cs="Simplified Arabic"/>
          <w:sz w:val="28"/>
          <w:szCs w:val="28"/>
          <w:rtl/>
          <w:lang w:val="en-US" w:bidi="ar-DZ"/>
        </w:rPr>
        <w:t xml:space="preserve"> المساوا</w:t>
      </w:r>
      <w:r>
        <w:rPr>
          <w:rFonts w:ascii="Simplified Arabic" w:hAnsi="Simplified Arabic" w:cs="Simplified Arabic" w:hint="cs"/>
          <w:sz w:val="28"/>
          <w:szCs w:val="28"/>
          <w:rtl/>
          <w:lang w:val="en-US" w:bidi="ar-DZ"/>
        </w:rPr>
        <w:t>ة</w:t>
      </w:r>
      <w:r w:rsidRPr="006B0F5A">
        <w:rPr>
          <w:rFonts w:ascii="Simplified Arabic" w:hAnsi="Simplified Arabic" w:cs="Simplified Arabic"/>
          <w:sz w:val="28"/>
          <w:szCs w:val="28"/>
          <w:rtl/>
          <w:lang w:val="en-US" w:bidi="ar-DZ"/>
        </w:rPr>
        <w:t xml:space="preserve"> بين المواطنين.</w:t>
      </w:r>
    </w:p>
    <w:p w:rsidR="0099298F" w:rsidRPr="006B0F5A" w:rsidRDefault="0099298F" w:rsidP="0099298F">
      <w:pPr>
        <w:rPr>
          <w:rFonts w:ascii="Simplified Arabic" w:hAnsi="Simplified Arabic" w:cs="Simplified Arabic"/>
          <w:sz w:val="28"/>
          <w:szCs w:val="28"/>
          <w:rtl/>
          <w:lang w:val="en-US" w:bidi="ar-DZ"/>
        </w:rPr>
      </w:pPr>
      <w:r w:rsidRPr="006B0F5A">
        <w:rPr>
          <w:rFonts w:ascii="Simplified Arabic" w:hAnsi="Simplified Arabic" w:cs="Simplified Arabic" w:hint="cs"/>
          <w:sz w:val="28"/>
          <w:szCs w:val="28"/>
          <w:rtl/>
          <w:lang w:val="en-US" w:bidi="ar-DZ"/>
        </w:rPr>
        <w:lastRenderedPageBreak/>
        <w:t>إما</w:t>
      </w:r>
      <w:r w:rsidRPr="006B0F5A">
        <w:rPr>
          <w:rFonts w:ascii="Simplified Arabic" w:hAnsi="Simplified Arabic" w:cs="Simplified Arabic"/>
          <w:sz w:val="28"/>
          <w:szCs w:val="28"/>
          <w:rtl/>
          <w:lang w:val="en-US" w:bidi="ar-DZ"/>
        </w:rPr>
        <w:t xml:space="preserve"> عن تقسيم ا دوائر الانتخابية غير المتساوية جغرافيا،</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بالنظر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تعداد المواطنين بدلا عن الناخبين،شكّل وسيلة للتحايل بتغليب كفة بعض الناخبين</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hint="cs"/>
          <w:sz w:val="28"/>
          <w:szCs w:val="28"/>
          <w:rtl/>
          <w:lang w:val="en-US" w:bidi="ar-DZ"/>
        </w:rPr>
        <w:t>فإذا</w:t>
      </w:r>
      <w:r w:rsidRPr="006B0F5A">
        <w:rPr>
          <w:rFonts w:ascii="Simplified Arabic" w:hAnsi="Simplified Arabic" w:cs="Simplified Arabic"/>
          <w:sz w:val="28"/>
          <w:szCs w:val="28"/>
          <w:rtl/>
          <w:lang w:val="en-US" w:bidi="ar-DZ"/>
        </w:rPr>
        <w:t xml:space="preserve"> مثلا دائرة </w:t>
      </w:r>
      <w:r>
        <w:rPr>
          <w:rFonts w:ascii="Simplified Arabic" w:hAnsi="Simplified Arabic" w:cs="Simplified Arabic" w:hint="cs"/>
          <w:sz w:val="28"/>
          <w:szCs w:val="28"/>
          <w:rtl/>
          <w:lang w:val="en-US" w:bidi="ar-DZ"/>
        </w:rPr>
        <w:t xml:space="preserve">يقطن </w:t>
      </w:r>
      <w:r w:rsidRPr="006B0F5A">
        <w:rPr>
          <w:rFonts w:ascii="Simplified Arabic" w:hAnsi="Simplified Arabic" w:cs="Simplified Arabic"/>
          <w:sz w:val="28"/>
          <w:szCs w:val="28"/>
          <w:rtl/>
          <w:lang w:val="en-US" w:bidi="ar-DZ"/>
        </w:rPr>
        <w:t xml:space="preserve">بها 100 مواطن ينتخب عنها ممثل واحد .ودائرة </w:t>
      </w:r>
      <w:r w:rsidRPr="006B0F5A">
        <w:rPr>
          <w:rFonts w:ascii="Simplified Arabic" w:hAnsi="Simplified Arabic" w:cs="Simplified Arabic" w:hint="cs"/>
          <w:sz w:val="28"/>
          <w:szCs w:val="28"/>
          <w:rtl/>
          <w:lang w:val="en-US" w:bidi="ar-DZ"/>
        </w:rPr>
        <w:t>أخرى</w:t>
      </w:r>
      <w:r>
        <w:rPr>
          <w:rFonts w:ascii="Simplified Arabic" w:hAnsi="Simplified Arabic" w:cs="Simplified Arabic" w:hint="cs"/>
          <w:sz w:val="28"/>
          <w:szCs w:val="28"/>
          <w:rtl/>
          <w:lang w:val="en-US" w:bidi="ar-DZ"/>
        </w:rPr>
        <w:t xml:space="preserve"> يقطن </w:t>
      </w:r>
      <w:r w:rsidRPr="006B0F5A">
        <w:rPr>
          <w:rFonts w:ascii="Simplified Arabic" w:hAnsi="Simplified Arabic" w:cs="Simplified Arabic"/>
          <w:sz w:val="28"/>
          <w:szCs w:val="28"/>
          <w:rtl/>
          <w:lang w:val="en-US" w:bidi="ar-DZ"/>
        </w:rPr>
        <w:t xml:space="preserve">بها 1000 مواطن يكون لها نفس التمثيل،أي ممثل واحد،لهذا فان ناخبي الدائرة </w:t>
      </w:r>
      <w:r w:rsidRPr="006B0F5A">
        <w:rPr>
          <w:rFonts w:ascii="Simplified Arabic" w:hAnsi="Simplified Arabic" w:cs="Simplified Arabic" w:hint="cs"/>
          <w:sz w:val="28"/>
          <w:szCs w:val="28"/>
          <w:rtl/>
          <w:lang w:val="en-US" w:bidi="ar-DZ"/>
        </w:rPr>
        <w:t>الأولى</w:t>
      </w:r>
      <w:r w:rsidRPr="006B0F5A">
        <w:rPr>
          <w:rFonts w:ascii="Simplified Arabic" w:hAnsi="Simplified Arabic" w:cs="Simplified Arabic"/>
          <w:sz w:val="28"/>
          <w:szCs w:val="28"/>
          <w:rtl/>
          <w:lang w:val="en-US" w:bidi="ar-DZ"/>
        </w:rPr>
        <w:t xml:space="preserve"> يكون لهم عشرة </w:t>
      </w:r>
      <w:r w:rsidRPr="006B0F5A">
        <w:rPr>
          <w:rFonts w:ascii="Simplified Arabic" w:hAnsi="Simplified Arabic" w:cs="Simplified Arabic" w:hint="cs"/>
          <w:sz w:val="28"/>
          <w:szCs w:val="28"/>
          <w:rtl/>
          <w:lang w:val="en-US" w:bidi="ar-DZ"/>
        </w:rPr>
        <w:t>أضعاف</w:t>
      </w:r>
      <w:r w:rsidRPr="006B0F5A">
        <w:rPr>
          <w:rFonts w:ascii="Simplified Arabic" w:hAnsi="Simplified Arabic" w:cs="Simplified Arabic"/>
          <w:sz w:val="28"/>
          <w:szCs w:val="28"/>
          <w:rtl/>
          <w:lang w:val="en-US" w:bidi="ar-DZ"/>
        </w:rPr>
        <w:t xml:space="preserve"> الوزن السياسي مقارنة بالدائرة الثانية.</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وتمّ تجنب هذا التفاوت والتجاوز </w:t>
      </w:r>
      <w:r w:rsidRPr="006B0F5A">
        <w:rPr>
          <w:rFonts w:ascii="Simplified Arabic" w:hAnsi="Simplified Arabic" w:cs="Simplified Arabic" w:hint="cs"/>
          <w:sz w:val="28"/>
          <w:szCs w:val="28"/>
          <w:rtl/>
          <w:lang w:val="en-US" w:bidi="ar-DZ"/>
        </w:rPr>
        <w:t>بإقرار</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مبدأ</w:t>
      </w:r>
      <w:r w:rsidRPr="006B0F5A">
        <w:rPr>
          <w:rFonts w:ascii="Simplified Arabic" w:hAnsi="Simplified Arabic" w:cs="Simplified Arabic"/>
          <w:sz w:val="28"/>
          <w:szCs w:val="28"/>
          <w:rtl/>
          <w:lang w:val="en-US" w:bidi="ar-DZ"/>
        </w:rPr>
        <w:t xml:space="preserve"> التوازن ال</w:t>
      </w:r>
      <w:r>
        <w:rPr>
          <w:rFonts w:ascii="Simplified Arabic" w:hAnsi="Simplified Arabic" w:cs="Simplified Arabic" w:hint="cs"/>
          <w:sz w:val="28"/>
          <w:szCs w:val="28"/>
          <w:rtl/>
          <w:lang w:val="en-US" w:bidi="ar-DZ"/>
        </w:rPr>
        <w:t>د</w:t>
      </w:r>
      <w:r w:rsidRPr="006B0F5A">
        <w:rPr>
          <w:rFonts w:ascii="Simplified Arabic" w:hAnsi="Simplified Arabic" w:cs="Simplified Arabic"/>
          <w:sz w:val="28"/>
          <w:szCs w:val="28"/>
          <w:rtl/>
          <w:lang w:val="en-US" w:bidi="ar-DZ"/>
        </w:rPr>
        <w:t>يم</w:t>
      </w:r>
      <w:r>
        <w:rPr>
          <w:rFonts w:ascii="Simplified Arabic" w:hAnsi="Simplified Arabic" w:cs="Simplified Arabic" w:hint="cs"/>
          <w:sz w:val="28"/>
          <w:szCs w:val="28"/>
          <w:rtl/>
          <w:lang w:val="en-US" w:bidi="ar-DZ"/>
        </w:rPr>
        <w:t>و</w:t>
      </w:r>
      <w:r w:rsidRPr="006B0F5A">
        <w:rPr>
          <w:rFonts w:ascii="Simplified Arabic" w:hAnsi="Simplified Arabic" w:cs="Simplified Arabic"/>
          <w:sz w:val="28"/>
          <w:szCs w:val="28"/>
          <w:rtl/>
          <w:lang w:val="en-US" w:bidi="ar-DZ"/>
        </w:rPr>
        <w:t xml:space="preserve">غرافي بالنظر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العدد </w:t>
      </w:r>
      <w:r w:rsidRPr="006B0F5A">
        <w:rPr>
          <w:rFonts w:ascii="Simplified Arabic" w:hAnsi="Simplified Arabic" w:cs="Simplified Arabic" w:hint="cs"/>
          <w:sz w:val="28"/>
          <w:szCs w:val="28"/>
          <w:rtl/>
          <w:lang w:val="en-US" w:bidi="ar-DZ"/>
        </w:rPr>
        <w:t>الإجمالي</w:t>
      </w:r>
      <w:r w:rsidRPr="006B0F5A">
        <w:rPr>
          <w:rFonts w:ascii="Simplified Arabic" w:hAnsi="Simplified Arabic" w:cs="Simplified Arabic"/>
          <w:sz w:val="28"/>
          <w:szCs w:val="28"/>
          <w:rtl/>
          <w:lang w:val="en-US" w:bidi="ar-DZ"/>
        </w:rPr>
        <w:t xml:space="preserve"> للسكان في الدائرة وليس بالنظر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عدد الناخبين.</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ولممارسة الحق في الانتخاب،فان على الناخبين ان يلتزموا ببعض الشروط منها:</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hint="cs"/>
          <w:sz w:val="28"/>
          <w:szCs w:val="28"/>
          <w:rtl/>
          <w:lang w:val="en-US" w:bidi="ar-DZ"/>
        </w:rPr>
        <w:t>الأهلية</w:t>
      </w:r>
      <w:r w:rsidRPr="006B0F5A">
        <w:rPr>
          <w:rFonts w:ascii="Simplified Arabic" w:hAnsi="Simplified Arabic" w:cs="Simplified Arabic"/>
          <w:sz w:val="28"/>
          <w:szCs w:val="28"/>
          <w:rtl/>
          <w:lang w:val="en-US" w:bidi="ar-DZ"/>
        </w:rPr>
        <w:t xml:space="preserve"> المدنية بحيازة الجنسية </w:t>
      </w:r>
      <w:r>
        <w:rPr>
          <w:rFonts w:ascii="Simplified Arabic" w:hAnsi="Simplified Arabic" w:cs="Simplified Arabic" w:hint="cs"/>
          <w:sz w:val="28"/>
          <w:szCs w:val="28"/>
          <w:rtl/>
          <w:lang w:val="en-US" w:bidi="ar-DZ"/>
        </w:rPr>
        <w:t xml:space="preserve">بينما </w:t>
      </w:r>
      <w:r w:rsidRPr="006B0F5A">
        <w:rPr>
          <w:rFonts w:ascii="Simplified Arabic" w:hAnsi="Simplified Arabic" w:cs="Simplified Arabic" w:hint="cs"/>
          <w:sz w:val="28"/>
          <w:szCs w:val="28"/>
          <w:rtl/>
          <w:lang w:val="en-US" w:bidi="ar-DZ"/>
        </w:rPr>
        <w:t>الأهلية</w:t>
      </w:r>
      <w:r w:rsidRPr="006B0F5A">
        <w:rPr>
          <w:rFonts w:ascii="Simplified Arabic" w:hAnsi="Simplified Arabic" w:cs="Simplified Arabic"/>
          <w:sz w:val="28"/>
          <w:szCs w:val="28"/>
          <w:rtl/>
          <w:lang w:val="en-US" w:bidi="ar-DZ"/>
        </w:rPr>
        <w:t xml:space="preserve"> القانونية ببلوغ سن 18 </w:t>
      </w:r>
      <w:r w:rsidRPr="006B0F5A">
        <w:rPr>
          <w:rFonts w:ascii="Simplified Arabic" w:hAnsi="Simplified Arabic" w:cs="Simplified Arabic" w:hint="cs"/>
          <w:sz w:val="28"/>
          <w:szCs w:val="28"/>
          <w:rtl/>
          <w:lang w:val="en-US" w:bidi="ar-DZ"/>
        </w:rPr>
        <w:t>والأهلية</w:t>
      </w:r>
      <w:r w:rsidRPr="006B0F5A">
        <w:rPr>
          <w:rFonts w:ascii="Simplified Arabic" w:hAnsi="Simplified Arabic" w:cs="Simplified Arabic"/>
          <w:sz w:val="28"/>
          <w:szCs w:val="28"/>
          <w:rtl/>
          <w:lang w:val="en-US" w:bidi="ar-DZ"/>
        </w:rPr>
        <w:t xml:space="preserve"> المعنوية بان لا يكون محكوم عليهم بعقوبات جزائية</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وحتى تتم عملية الاطمئنان على صحة الاقتراع وتجنب </w:t>
      </w:r>
      <w:r w:rsidRPr="006B0F5A">
        <w:rPr>
          <w:rFonts w:ascii="Simplified Arabic" w:hAnsi="Simplified Arabic" w:cs="Simplified Arabic" w:hint="cs"/>
          <w:sz w:val="28"/>
          <w:szCs w:val="28"/>
          <w:rtl/>
          <w:lang w:val="en-US" w:bidi="ar-DZ"/>
        </w:rPr>
        <w:t>التدابير</w:t>
      </w:r>
      <w:r w:rsidRPr="006B0F5A">
        <w:rPr>
          <w:rFonts w:ascii="Simplified Arabic" w:hAnsi="Simplified Arabic" w:cs="Simplified Arabic"/>
          <w:sz w:val="28"/>
          <w:szCs w:val="28"/>
          <w:rtl/>
          <w:lang w:val="en-US" w:bidi="ar-DZ"/>
        </w:rPr>
        <w:t xml:space="preserve"> من الضروري وضع قواعد محدّدة ،سواء في </w:t>
      </w:r>
      <w:r w:rsidRPr="006B0F5A">
        <w:rPr>
          <w:rFonts w:ascii="Simplified Arabic" w:hAnsi="Simplified Arabic" w:cs="Simplified Arabic" w:hint="cs"/>
          <w:sz w:val="28"/>
          <w:szCs w:val="28"/>
          <w:rtl/>
          <w:lang w:val="en-US" w:bidi="ar-DZ"/>
        </w:rPr>
        <w:t>إحصاء</w:t>
      </w:r>
      <w:r w:rsidRPr="006B0F5A">
        <w:rPr>
          <w:rFonts w:ascii="Simplified Arabic" w:hAnsi="Simplified Arabic" w:cs="Simplified Arabic"/>
          <w:sz w:val="28"/>
          <w:szCs w:val="28"/>
          <w:rtl/>
          <w:lang w:val="en-US" w:bidi="ar-DZ"/>
        </w:rPr>
        <w:t xml:space="preserve"> الناخبين </w:t>
      </w:r>
      <w:r w:rsidRPr="006B0F5A">
        <w:rPr>
          <w:rFonts w:ascii="Simplified Arabic" w:hAnsi="Simplified Arabic" w:cs="Simplified Arabic" w:hint="cs"/>
          <w:sz w:val="28"/>
          <w:szCs w:val="28"/>
          <w:rtl/>
          <w:lang w:val="en-US" w:bidi="ar-DZ"/>
        </w:rPr>
        <w:t>أو</w:t>
      </w:r>
      <w:r w:rsidRPr="006B0F5A">
        <w:rPr>
          <w:rFonts w:ascii="Simplified Arabic" w:hAnsi="Simplified Arabic" w:cs="Simplified Arabic"/>
          <w:sz w:val="28"/>
          <w:szCs w:val="28"/>
          <w:rtl/>
          <w:lang w:val="en-US" w:bidi="ar-DZ"/>
        </w:rPr>
        <w:t xml:space="preserve"> سير الانتخابات .فالتسجيل على القوائم يندرج بشكل </w:t>
      </w:r>
      <w:r w:rsidRPr="006B0F5A">
        <w:rPr>
          <w:rFonts w:ascii="Simplified Arabic" w:hAnsi="Simplified Arabic" w:cs="Simplified Arabic" w:hint="cs"/>
          <w:sz w:val="28"/>
          <w:szCs w:val="28"/>
          <w:rtl/>
          <w:lang w:val="en-US" w:bidi="ar-DZ"/>
        </w:rPr>
        <w:t>أبجدي</w:t>
      </w:r>
      <w:r w:rsidRPr="006B0F5A">
        <w:rPr>
          <w:rFonts w:ascii="Simplified Arabic" w:hAnsi="Simplified Arabic" w:cs="Simplified Arabic"/>
          <w:sz w:val="28"/>
          <w:szCs w:val="28"/>
          <w:rtl/>
          <w:lang w:val="en-US" w:bidi="ar-DZ"/>
        </w:rPr>
        <w:t xml:space="preserve"> دائم للقاطنين بالبلدية يتم ضبطها سنويا تحت رقابة قضائية والناخب لا يسجل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بقائمة واحدة. </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hint="cs"/>
          <w:sz w:val="28"/>
          <w:szCs w:val="28"/>
          <w:rtl/>
          <w:lang w:val="en-US" w:bidi="ar-DZ"/>
        </w:rPr>
        <w:t>أما</w:t>
      </w:r>
      <w:r w:rsidRPr="006B0F5A">
        <w:rPr>
          <w:rFonts w:ascii="Simplified Arabic" w:hAnsi="Simplified Arabic" w:cs="Simplified Arabic"/>
          <w:sz w:val="28"/>
          <w:szCs w:val="28"/>
          <w:rtl/>
          <w:lang w:val="en-US" w:bidi="ar-DZ"/>
        </w:rPr>
        <w:t xml:space="preserve"> عن سير الانتخاب ،فلا بد من ضمان حرية الناخب وذلك من خلال سرية التصويت لتجنب الضغوط </w:t>
      </w:r>
      <w:r w:rsidRPr="006B0F5A">
        <w:rPr>
          <w:rFonts w:ascii="Simplified Arabic" w:hAnsi="Simplified Arabic" w:cs="Simplified Arabic" w:hint="cs"/>
          <w:sz w:val="28"/>
          <w:szCs w:val="28"/>
          <w:rtl/>
          <w:lang w:val="en-US" w:bidi="ar-DZ"/>
        </w:rPr>
        <w:t>أي</w:t>
      </w:r>
      <w:r w:rsidRPr="006B0F5A">
        <w:rPr>
          <w:rFonts w:ascii="Simplified Arabic" w:hAnsi="Simplified Arabic" w:cs="Simplified Arabic"/>
          <w:sz w:val="28"/>
          <w:szCs w:val="28"/>
          <w:rtl/>
          <w:lang w:val="en-US" w:bidi="ar-DZ"/>
        </w:rPr>
        <w:t xml:space="preserve"> كان مصدرها،</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جانب التقليص من المكاتب المتنقلة.</w:t>
      </w:r>
    </w:p>
    <w:p w:rsidR="0099298F" w:rsidRPr="006B0F5A" w:rsidRDefault="0099298F" w:rsidP="0099298F">
      <w:pPr>
        <w:rPr>
          <w:rFonts w:ascii="Simplified Arabic" w:hAnsi="Simplified Arabic" w:cs="Simplified Arabic"/>
          <w:sz w:val="28"/>
          <w:szCs w:val="28"/>
          <w:rtl/>
          <w:lang w:val="en-US" w:bidi="ar-DZ"/>
        </w:rPr>
      </w:pPr>
      <w:r w:rsidRPr="006B0F5A">
        <w:rPr>
          <w:rFonts w:ascii="Simplified Arabic" w:hAnsi="Simplified Arabic" w:cs="Simplified Arabic" w:hint="cs"/>
          <w:sz w:val="28"/>
          <w:szCs w:val="28"/>
          <w:rtl/>
          <w:lang w:val="en-US" w:bidi="ar-DZ"/>
        </w:rPr>
        <w:t>أما</w:t>
      </w:r>
      <w:r w:rsidRPr="006B0F5A">
        <w:rPr>
          <w:rFonts w:ascii="Simplified Arabic" w:hAnsi="Simplified Arabic" w:cs="Simplified Arabic"/>
          <w:sz w:val="28"/>
          <w:szCs w:val="28"/>
          <w:rtl/>
          <w:lang w:val="en-US" w:bidi="ar-DZ"/>
        </w:rPr>
        <w:t xml:space="preserve"> عن جدية الاقتراع ،</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hint="cs"/>
          <w:sz w:val="28"/>
          <w:szCs w:val="28"/>
          <w:rtl/>
          <w:lang w:val="en-US" w:bidi="ar-DZ"/>
        </w:rPr>
        <w:t>فالأجدر</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يكون شخصيا،</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بما لا يمنع العمل بالوكالات عند الضرورة .</w:t>
      </w:r>
    </w:p>
    <w:p w:rsidR="0099298F" w:rsidRPr="00FF663C" w:rsidRDefault="0099298F" w:rsidP="0099298F">
      <w:pPr>
        <w:rPr>
          <w:rFonts w:ascii="Simplified Arabic" w:hAnsi="Simplified Arabic" w:cs="Simplified Arabic"/>
          <w:b/>
          <w:bCs/>
          <w:color w:val="C00000"/>
          <w:sz w:val="28"/>
          <w:szCs w:val="28"/>
          <w:lang w:val="en-US" w:bidi="ar-DZ"/>
        </w:rPr>
      </w:pPr>
      <w:r w:rsidRPr="00FF663C">
        <w:rPr>
          <w:rFonts w:ascii="Simplified Arabic" w:hAnsi="Simplified Arabic" w:cs="Simplified Arabic"/>
          <w:b/>
          <w:bCs/>
          <w:color w:val="C00000"/>
          <w:sz w:val="28"/>
          <w:szCs w:val="28"/>
          <w:rtl/>
          <w:lang w:val="en-US" w:bidi="ar-DZ"/>
        </w:rPr>
        <w:t>-</w:t>
      </w:r>
      <w:r>
        <w:rPr>
          <w:rFonts w:ascii="Simplified Arabic" w:hAnsi="Simplified Arabic" w:cs="Simplified Arabic" w:hint="cs"/>
          <w:b/>
          <w:bCs/>
          <w:color w:val="C00000"/>
          <w:sz w:val="28"/>
          <w:szCs w:val="28"/>
          <w:rtl/>
          <w:lang w:val="en-US" w:bidi="ar-DZ"/>
        </w:rPr>
        <w:t xml:space="preserve">ثالثا: </w:t>
      </w:r>
      <w:r w:rsidRPr="00FF663C">
        <w:rPr>
          <w:rFonts w:ascii="Simplified Arabic" w:hAnsi="Simplified Arabic" w:cs="Simplified Arabic" w:hint="cs"/>
          <w:b/>
          <w:bCs/>
          <w:color w:val="C00000"/>
          <w:sz w:val="28"/>
          <w:szCs w:val="28"/>
          <w:rtl/>
          <w:lang w:val="en-US" w:bidi="ar-DZ"/>
        </w:rPr>
        <w:t>أساليب</w:t>
      </w:r>
      <w:r w:rsidRPr="00FF663C">
        <w:rPr>
          <w:rFonts w:ascii="Simplified Arabic" w:hAnsi="Simplified Arabic" w:cs="Simplified Arabic"/>
          <w:b/>
          <w:bCs/>
          <w:color w:val="C00000"/>
          <w:sz w:val="28"/>
          <w:szCs w:val="28"/>
          <w:rtl/>
          <w:lang w:val="en-US" w:bidi="ar-DZ"/>
        </w:rPr>
        <w:t xml:space="preserve"> الاقتراع: </w:t>
      </w:r>
    </w:p>
    <w:p w:rsidR="0099298F" w:rsidRPr="006B0F5A" w:rsidRDefault="0099298F" w:rsidP="0099298F">
      <w:pPr>
        <w:rPr>
          <w:rFonts w:ascii="Simplified Arabic" w:hAnsi="Simplified Arabic" w:cs="Simplified Arabic"/>
          <w:sz w:val="28"/>
          <w:szCs w:val="28"/>
          <w:lang w:val="en-US" w:bidi="ar-DZ"/>
        </w:rPr>
      </w:pPr>
      <w:r w:rsidRPr="00FD4FC8">
        <w:rPr>
          <w:rFonts w:ascii="Simplified Arabic" w:hAnsi="Simplified Arabic" w:cs="Simplified Arabic" w:hint="cs"/>
          <w:sz w:val="28"/>
          <w:szCs w:val="28"/>
          <w:rtl/>
          <w:lang w:val="en-US" w:bidi="ar-DZ"/>
        </w:rPr>
        <w:t>إن</w:t>
      </w:r>
      <w:r w:rsidRPr="00FD4FC8">
        <w:rPr>
          <w:rFonts w:ascii="Simplified Arabic" w:hAnsi="Simplified Arabic" w:cs="Simplified Arabic"/>
          <w:sz w:val="28"/>
          <w:szCs w:val="28"/>
          <w:rtl/>
          <w:lang w:val="en-US" w:bidi="ar-DZ"/>
        </w:rPr>
        <w:t xml:space="preserve"> </w:t>
      </w:r>
      <w:r w:rsidRPr="006B0F5A">
        <w:rPr>
          <w:rFonts w:ascii="Simplified Arabic" w:hAnsi="Simplified Arabic" w:cs="Simplified Arabic"/>
          <w:sz w:val="28"/>
          <w:szCs w:val="28"/>
          <w:rtl/>
          <w:lang w:val="en-US" w:bidi="ar-DZ"/>
        </w:rPr>
        <w:t xml:space="preserve">في اختيار </w:t>
      </w:r>
      <w:r w:rsidRPr="006B0F5A">
        <w:rPr>
          <w:rFonts w:ascii="Simplified Arabic" w:hAnsi="Simplified Arabic" w:cs="Simplified Arabic" w:hint="cs"/>
          <w:sz w:val="28"/>
          <w:szCs w:val="28"/>
          <w:rtl/>
          <w:lang w:val="en-US" w:bidi="ar-DZ"/>
        </w:rPr>
        <w:t>أسلوب</w:t>
      </w:r>
      <w:r w:rsidRPr="006B0F5A">
        <w:rPr>
          <w:rFonts w:ascii="Simplified Arabic" w:hAnsi="Simplified Arabic" w:cs="Simplified Arabic"/>
          <w:sz w:val="28"/>
          <w:szCs w:val="28"/>
          <w:rtl/>
          <w:lang w:val="en-US" w:bidi="ar-DZ"/>
        </w:rPr>
        <w:t xml:space="preserve"> دون </w:t>
      </w:r>
      <w:r w:rsidRPr="006B0F5A">
        <w:rPr>
          <w:rFonts w:ascii="Simplified Arabic" w:hAnsi="Simplified Arabic" w:cs="Simplified Arabic" w:hint="cs"/>
          <w:sz w:val="28"/>
          <w:szCs w:val="28"/>
          <w:rtl/>
          <w:lang w:val="en-US" w:bidi="ar-DZ"/>
        </w:rPr>
        <w:t>الآخر</w:t>
      </w:r>
      <w:r w:rsidRPr="006B0F5A">
        <w:rPr>
          <w:rFonts w:ascii="Simplified Arabic" w:hAnsi="Simplified Arabic" w:cs="Simplified Arabic"/>
          <w:sz w:val="28"/>
          <w:szCs w:val="28"/>
          <w:rtl/>
          <w:lang w:val="en-US" w:bidi="ar-DZ"/>
        </w:rPr>
        <w:t xml:space="preserve"> ليس بالحيادي ،</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بما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النتائج تتباين بحسب الاقتراع المقترح</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hint="cs"/>
          <w:sz w:val="28"/>
          <w:szCs w:val="28"/>
          <w:rtl/>
          <w:lang w:val="en-US" w:bidi="ar-DZ"/>
        </w:rPr>
        <w:t>أثار</w:t>
      </w:r>
      <w:r w:rsidRPr="006B0F5A">
        <w:rPr>
          <w:rFonts w:ascii="Simplified Arabic" w:hAnsi="Simplified Arabic" w:cs="Simplified Arabic"/>
          <w:sz w:val="28"/>
          <w:szCs w:val="28"/>
          <w:rtl/>
          <w:lang w:val="en-US" w:bidi="ar-DZ"/>
        </w:rPr>
        <w:t xml:space="preserve"> تترتب ليس فحسب على تحديد الممثلين فحسب،</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hint="cs"/>
          <w:sz w:val="28"/>
          <w:szCs w:val="28"/>
          <w:rtl/>
          <w:lang w:val="en-US" w:bidi="ar-DZ"/>
        </w:rPr>
        <w:t>إنما</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أيضا</w:t>
      </w:r>
      <w:r w:rsidRPr="006B0F5A">
        <w:rPr>
          <w:rFonts w:ascii="Simplified Arabic" w:hAnsi="Simplified Arabic" w:cs="Simplified Arabic"/>
          <w:sz w:val="28"/>
          <w:szCs w:val="28"/>
          <w:rtl/>
          <w:lang w:val="en-US" w:bidi="ar-DZ"/>
        </w:rPr>
        <w:t xml:space="preserve"> على طبيعة وعدد </w:t>
      </w:r>
      <w:r w:rsidRPr="006B0F5A">
        <w:rPr>
          <w:rFonts w:ascii="Simplified Arabic" w:hAnsi="Simplified Arabic" w:cs="Simplified Arabic" w:hint="cs"/>
          <w:sz w:val="28"/>
          <w:szCs w:val="28"/>
          <w:rtl/>
          <w:lang w:val="en-US" w:bidi="ar-DZ"/>
        </w:rPr>
        <w:t>الأحزاب</w:t>
      </w:r>
      <w:r w:rsidRPr="006B0F5A">
        <w:rPr>
          <w:rFonts w:ascii="Simplified Arabic" w:hAnsi="Simplified Arabic" w:cs="Simplified Arabic"/>
          <w:sz w:val="28"/>
          <w:szCs w:val="28"/>
          <w:rtl/>
          <w:lang w:val="en-US" w:bidi="ar-DZ"/>
        </w:rPr>
        <w:t xml:space="preserve"> السياسية،</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بل </w:t>
      </w:r>
      <w:r w:rsidRPr="006B0F5A">
        <w:rPr>
          <w:rFonts w:ascii="Simplified Arabic" w:hAnsi="Simplified Arabic" w:cs="Simplified Arabic" w:hint="cs"/>
          <w:sz w:val="28"/>
          <w:szCs w:val="28"/>
          <w:rtl/>
          <w:lang w:val="en-US" w:bidi="ar-DZ"/>
        </w:rPr>
        <w:t>أكثر</w:t>
      </w:r>
      <w:r w:rsidRPr="006B0F5A">
        <w:rPr>
          <w:rFonts w:ascii="Simplified Arabic" w:hAnsi="Simplified Arabic" w:cs="Simplified Arabic"/>
          <w:sz w:val="28"/>
          <w:szCs w:val="28"/>
          <w:rtl/>
          <w:lang w:val="en-US" w:bidi="ar-DZ"/>
        </w:rPr>
        <w:t xml:space="preserve"> من ذلك على النظام السياسي ككل.</w:t>
      </w:r>
    </w:p>
    <w:p w:rsidR="0099298F" w:rsidRPr="006B0F5A" w:rsidRDefault="0099298F" w:rsidP="0099298F">
      <w:pPr>
        <w:rPr>
          <w:rFonts w:ascii="Simplified Arabic" w:hAnsi="Simplified Arabic" w:cs="Simplified Arabic"/>
          <w:sz w:val="28"/>
          <w:szCs w:val="28"/>
          <w:rtl/>
          <w:lang w:val="en-US" w:bidi="ar-DZ"/>
        </w:rPr>
      </w:pPr>
      <w:r w:rsidRPr="006B0F5A">
        <w:rPr>
          <w:rFonts w:ascii="Simplified Arabic" w:hAnsi="Simplified Arabic" w:cs="Simplified Arabic"/>
          <w:sz w:val="28"/>
          <w:szCs w:val="28"/>
          <w:rtl/>
          <w:lang w:val="en-US" w:bidi="ar-DZ"/>
        </w:rPr>
        <w:t xml:space="preserve">ومن </w:t>
      </w:r>
      <w:r w:rsidRPr="006B0F5A">
        <w:rPr>
          <w:rFonts w:ascii="Simplified Arabic" w:hAnsi="Simplified Arabic" w:cs="Simplified Arabic" w:hint="cs"/>
          <w:sz w:val="28"/>
          <w:szCs w:val="28"/>
          <w:rtl/>
          <w:lang w:val="en-US" w:bidi="ar-DZ"/>
        </w:rPr>
        <w:t>أهم</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أنماط</w:t>
      </w:r>
      <w:r w:rsidRPr="006B0F5A">
        <w:rPr>
          <w:rFonts w:ascii="Simplified Arabic" w:hAnsi="Simplified Arabic" w:cs="Simplified Arabic"/>
          <w:sz w:val="28"/>
          <w:szCs w:val="28"/>
          <w:rtl/>
          <w:lang w:val="en-US" w:bidi="ar-DZ"/>
        </w:rPr>
        <w:t xml:space="preserve"> الاقتراع نجد الاقتراع </w:t>
      </w:r>
      <w:r w:rsidRPr="006B0F5A">
        <w:rPr>
          <w:rFonts w:ascii="Simplified Arabic" w:hAnsi="Simplified Arabic" w:cs="Simplified Arabic" w:hint="cs"/>
          <w:sz w:val="28"/>
          <w:szCs w:val="28"/>
          <w:rtl/>
          <w:lang w:val="en-US" w:bidi="ar-DZ"/>
        </w:rPr>
        <w:t>بالأغلبية</w:t>
      </w:r>
      <w:r w:rsidRPr="006B0F5A">
        <w:rPr>
          <w:rFonts w:ascii="Simplified Arabic" w:hAnsi="Simplified Arabic" w:cs="Simplified Arabic"/>
          <w:sz w:val="28"/>
          <w:szCs w:val="28"/>
          <w:rtl/>
          <w:lang w:val="en-US" w:bidi="ar-DZ"/>
        </w:rPr>
        <w:t xml:space="preserve"> ،بحيث يعتبر فائزا المرشح </w:t>
      </w:r>
      <w:r w:rsidRPr="006B0F5A">
        <w:rPr>
          <w:rFonts w:ascii="Simplified Arabic" w:hAnsi="Simplified Arabic" w:cs="Simplified Arabic" w:hint="cs"/>
          <w:sz w:val="28"/>
          <w:szCs w:val="28"/>
          <w:rtl/>
          <w:lang w:val="en-US" w:bidi="ar-DZ"/>
        </w:rPr>
        <w:t>أو</w:t>
      </w:r>
      <w:r w:rsidRPr="006B0F5A">
        <w:rPr>
          <w:rFonts w:ascii="Simplified Arabic" w:hAnsi="Simplified Arabic" w:cs="Simplified Arabic"/>
          <w:sz w:val="28"/>
          <w:szCs w:val="28"/>
          <w:rtl/>
          <w:lang w:val="en-US" w:bidi="ar-DZ"/>
        </w:rPr>
        <w:t xml:space="preserve"> تلك القائمة التي تحصلت على اكبر عدد من </w:t>
      </w:r>
      <w:r w:rsidRPr="006B0F5A">
        <w:rPr>
          <w:rFonts w:ascii="Simplified Arabic" w:hAnsi="Simplified Arabic" w:cs="Simplified Arabic" w:hint="cs"/>
          <w:sz w:val="28"/>
          <w:szCs w:val="28"/>
          <w:rtl/>
          <w:lang w:val="en-US" w:bidi="ar-DZ"/>
        </w:rPr>
        <w:t>الأصوات</w:t>
      </w:r>
      <w:r w:rsidRPr="006B0F5A">
        <w:rPr>
          <w:rFonts w:ascii="Simplified Arabic" w:hAnsi="Simplified Arabic" w:cs="Simplified Arabic"/>
          <w:sz w:val="28"/>
          <w:szCs w:val="28"/>
          <w:rtl/>
          <w:lang w:val="en-US" w:bidi="ar-DZ"/>
        </w:rPr>
        <w:t xml:space="preserve"> ،وفي المقابل فانه نظام له </w:t>
      </w:r>
      <w:r w:rsidRPr="006B0F5A">
        <w:rPr>
          <w:rFonts w:ascii="Simplified Arabic" w:hAnsi="Simplified Arabic" w:cs="Simplified Arabic" w:hint="cs"/>
          <w:sz w:val="28"/>
          <w:szCs w:val="28"/>
          <w:rtl/>
          <w:lang w:val="en-US" w:bidi="ar-DZ"/>
        </w:rPr>
        <w:t>أثار</w:t>
      </w:r>
      <w:r w:rsidRPr="006B0F5A">
        <w:rPr>
          <w:rFonts w:ascii="Simplified Arabic" w:hAnsi="Simplified Arabic" w:cs="Simplified Arabic"/>
          <w:sz w:val="28"/>
          <w:szCs w:val="28"/>
          <w:rtl/>
          <w:lang w:val="en-US" w:bidi="ar-DZ"/>
        </w:rPr>
        <w:t xml:space="preserve"> تشويهية .</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قد </w:t>
      </w:r>
      <w:r w:rsidRPr="006B0F5A">
        <w:rPr>
          <w:rFonts w:ascii="Simplified Arabic" w:hAnsi="Simplified Arabic" w:cs="Simplified Arabic" w:hint="cs"/>
          <w:sz w:val="28"/>
          <w:szCs w:val="28"/>
          <w:rtl/>
          <w:lang w:val="en-US" w:bidi="ar-DZ"/>
        </w:rPr>
        <w:t>يتأتى</w:t>
      </w:r>
      <w:r w:rsidRPr="006B0F5A">
        <w:rPr>
          <w:rFonts w:ascii="Simplified Arabic" w:hAnsi="Simplified Arabic" w:cs="Simplified Arabic"/>
          <w:sz w:val="28"/>
          <w:szCs w:val="28"/>
          <w:rtl/>
          <w:lang w:val="en-US" w:bidi="ar-DZ"/>
        </w:rPr>
        <w:t xml:space="preserve"> الاقتراع </w:t>
      </w:r>
      <w:r w:rsidRPr="006B0F5A">
        <w:rPr>
          <w:rFonts w:ascii="Simplified Arabic" w:hAnsi="Simplified Arabic" w:cs="Simplified Arabic" w:hint="cs"/>
          <w:sz w:val="28"/>
          <w:szCs w:val="28"/>
          <w:rtl/>
          <w:lang w:val="en-US" w:bidi="ar-DZ"/>
        </w:rPr>
        <w:t>بالأغلبية</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بأسلوبين</w:t>
      </w:r>
      <w:r w:rsidRPr="006B0F5A">
        <w:rPr>
          <w:rFonts w:ascii="Simplified Arabic" w:hAnsi="Simplified Arabic" w:cs="Simplified Arabic"/>
          <w:sz w:val="28"/>
          <w:szCs w:val="28"/>
          <w:rtl/>
          <w:lang w:val="en-US" w:bidi="ar-DZ"/>
        </w:rPr>
        <w:t xml:space="preserve"> :اسمي  </w:t>
      </w:r>
      <w:r w:rsidRPr="006B0F5A">
        <w:rPr>
          <w:rFonts w:ascii="Simplified Arabic" w:hAnsi="Simplified Arabic" w:cs="Simplified Arabic" w:hint="cs"/>
          <w:sz w:val="28"/>
          <w:szCs w:val="28"/>
          <w:rtl/>
          <w:lang w:val="en-US" w:bidi="ar-DZ"/>
        </w:rPr>
        <w:t>أو</w:t>
      </w:r>
      <w:r w:rsidRPr="006B0F5A">
        <w:rPr>
          <w:rFonts w:ascii="Simplified Arabic" w:hAnsi="Simplified Arabic" w:cs="Simplified Arabic"/>
          <w:sz w:val="28"/>
          <w:szCs w:val="28"/>
          <w:rtl/>
          <w:lang w:val="en-US" w:bidi="ar-DZ"/>
        </w:rPr>
        <w:t xml:space="preserve"> بالقائمة.</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lastRenderedPageBreak/>
        <w:t xml:space="preserve">يكون النظام الانتخابي </w:t>
      </w:r>
      <w:r w:rsidRPr="006B0F5A">
        <w:rPr>
          <w:rFonts w:ascii="Simplified Arabic" w:hAnsi="Simplified Arabic" w:cs="Simplified Arabic" w:hint="cs"/>
          <w:sz w:val="28"/>
          <w:szCs w:val="28"/>
          <w:rtl/>
          <w:lang w:val="en-US" w:bidi="ar-DZ"/>
        </w:rPr>
        <w:t>بالأغلبية</w:t>
      </w:r>
      <w:r w:rsidRPr="006B0F5A">
        <w:rPr>
          <w:rFonts w:ascii="Simplified Arabic" w:hAnsi="Simplified Arabic" w:cs="Simplified Arabic"/>
          <w:sz w:val="28"/>
          <w:szCs w:val="28"/>
          <w:rtl/>
          <w:lang w:val="en-US" w:bidi="ar-DZ"/>
        </w:rPr>
        <w:t xml:space="preserve"> واسميا،</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حينما يدعى الناخب </w:t>
      </w:r>
      <w:r w:rsidRPr="006B0F5A">
        <w:rPr>
          <w:rFonts w:ascii="Simplified Arabic" w:hAnsi="Simplified Arabic" w:cs="Simplified Arabic" w:hint="cs"/>
          <w:sz w:val="28"/>
          <w:szCs w:val="28"/>
          <w:rtl/>
          <w:lang w:val="en-US" w:bidi="ar-DZ"/>
        </w:rPr>
        <w:t>إلى</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ينتخب مرشحا واحدا،</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ويكون عدد الدوائر بتعداد المقاعد المتنافس عليها.يتجه الخيار عندها ،اتجاه الشخص المرشح </w:t>
      </w:r>
      <w:r w:rsidRPr="006B0F5A">
        <w:rPr>
          <w:rFonts w:ascii="Simplified Arabic" w:hAnsi="Simplified Arabic" w:cs="Simplified Arabic" w:hint="cs"/>
          <w:sz w:val="28"/>
          <w:szCs w:val="28"/>
          <w:rtl/>
          <w:lang w:val="en-US" w:bidi="ar-DZ"/>
        </w:rPr>
        <w:t>أكثر</w:t>
      </w:r>
      <w:r w:rsidRPr="006B0F5A">
        <w:rPr>
          <w:rFonts w:ascii="Simplified Arabic" w:hAnsi="Simplified Arabic" w:cs="Simplified Arabic"/>
          <w:sz w:val="28"/>
          <w:szCs w:val="28"/>
          <w:rtl/>
          <w:lang w:val="en-US" w:bidi="ar-DZ"/>
        </w:rPr>
        <w:t>.</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في حين انه في النظام </w:t>
      </w:r>
      <w:r w:rsidRPr="006B0F5A">
        <w:rPr>
          <w:rFonts w:ascii="Simplified Arabic" w:hAnsi="Simplified Arabic" w:cs="Simplified Arabic" w:hint="cs"/>
          <w:sz w:val="28"/>
          <w:szCs w:val="28"/>
          <w:rtl/>
          <w:lang w:val="en-US" w:bidi="ar-DZ"/>
        </w:rPr>
        <w:t>الأغلبية</w:t>
      </w:r>
      <w:r w:rsidRPr="006B0F5A">
        <w:rPr>
          <w:rFonts w:ascii="Simplified Arabic" w:hAnsi="Simplified Arabic" w:cs="Simplified Arabic"/>
          <w:sz w:val="28"/>
          <w:szCs w:val="28"/>
          <w:rtl/>
          <w:lang w:val="en-US" w:bidi="ar-DZ"/>
        </w:rPr>
        <w:t xml:space="preserve"> القائم على القائمة يجري بانتخاب العديد من الممثلين في دوائر اكبر حجما ،يقع الاختيار عندها </w:t>
      </w:r>
      <w:r w:rsidRPr="006B0F5A">
        <w:rPr>
          <w:rFonts w:ascii="Simplified Arabic" w:hAnsi="Simplified Arabic" w:cs="Simplified Arabic" w:hint="cs"/>
          <w:sz w:val="28"/>
          <w:szCs w:val="28"/>
          <w:rtl/>
          <w:lang w:val="en-US" w:bidi="ar-DZ"/>
        </w:rPr>
        <w:t>أكثر</w:t>
      </w:r>
      <w:r w:rsidRPr="006B0F5A">
        <w:rPr>
          <w:rFonts w:ascii="Simplified Arabic" w:hAnsi="Simplified Arabic" w:cs="Simplified Arabic"/>
          <w:sz w:val="28"/>
          <w:szCs w:val="28"/>
          <w:rtl/>
          <w:lang w:val="en-US" w:bidi="ar-DZ"/>
        </w:rPr>
        <w:t xml:space="preserve"> على </w:t>
      </w:r>
      <w:r w:rsidRPr="006B0F5A">
        <w:rPr>
          <w:rFonts w:ascii="Simplified Arabic" w:hAnsi="Simplified Arabic" w:cs="Simplified Arabic" w:hint="cs"/>
          <w:sz w:val="28"/>
          <w:szCs w:val="28"/>
          <w:rtl/>
          <w:lang w:val="en-US" w:bidi="ar-DZ"/>
        </w:rPr>
        <w:t>الأحزاب</w:t>
      </w:r>
      <w:r w:rsidRPr="006B0F5A">
        <w:rPr>
          <w:rFonts w:ascii="Simplified Arabic" w:hAnsi="Simplified Arabic" w:cs="Simplified Arabic"/>
          <w:sz w:val="28"/>
          <w:szCs w:val="28"/>
          <w:rtl/>
          <w:lang w:val="en-US" w:bidi="ar-DZ"/>
        </w:rPr>
        <w:t xml:space="preserve"> من وقوعه على اختيار </w:t>
      </w:r>
      <w:r w:rsidRPr="006B0F5A">
        <w:rPr>
          <w:rFonts w:ascii="Simplified Arabic" w:hAnsi="Simplified Arabic" w:cs="Simplified Arabic" w:hint="cs"/>
          <w:sz w:val="28"/>
          <w:szCs w:val="28"/>
          <w:rtl/>
          <w:lang w:val="en-US" w:bidi="ar-DZ"/>
        </w:rPr>
        <w:t>الأشخاص</w:t>
      </w:r>
      <w:r w:rsidRPr="006B0F5A">
        <w:rPr>
          <w:rFonts w:ascii="Simplified Arabic" w:hAnsi="Simplified Arabic" w:cs="Simplified Arabic"/>
          <w:sz w:val="28"/>
          <w:szCs w:val="28"/>
          <w:rtl/>
          <w:lang w:val="en-US" w:bidi="ar-DZ"/>
        </w:rPr>
        <w:t>،</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فالصراع يكون صراع </w:t>
      </w:r>
      <w:r w:rsidRPr="006B0F5A">
        <w:rPr>
          <w:rFonts w:ascii="Simplified Arabic" w:hAnsi="Simplified Arabic" w:cs="Simplified Arabic" w:hint="cs"/>
          <w:sz w:val="28"/>
          <w:szCs w:val="28"/>
          <w:rtl/>
          <w:lang w:val="en-US" w:bidi="ar-DZ"/>
        </w:rPr>
        <w:t>أفكار</w:t>
      </w:r>
      <w:r w:rsidRPr="006B0F5A">
        <w:rPr>
          <w:rFonts w:ascii="Simplified Arabic" w:hAnsi="Simplified Arabic" w:cs="Simplified Arabic"/>
          <w:sz w:val="28"/>
          <w:szCs w:val="28"/>
          <w:rtl/>
          <w:lang w:val="en-US" w:bidi="ar-DZ"/>
        </w:rPr>
        <w:t xml:space="preserve"> .</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ويندرج في الانتخاب  بالقائمة الاقتراع التفاضلي ،بما يسمح بتعديل ترتيب المرشحين عن طريق التشطيب بالعلامة على </w:t>
      </w:r>
      <w:r w:rsidRPr="006B0F5A">
        <w:rPr>
          <w:rFonts w:ascii="Simplified Arabic" w:hAnsi="Simplified Arabic" w:cs="Simplified Arabic" w:hint="cs"/>
          <w:sz w:val="28"/>
          <w:szCs w:val="28"/>
          <w:rtl/>
          <w:lang w:val="en-US" w:bidi="ar-DZ"/>
        </w:rPr>
        <w:t>الأسماء</w:t>
      </w:r>
      <w:r w:rsidRPr="006B0F5A">
        <w:rPr>
          <w:rFonts w:ascii="Simplified Arabic" w:hAnsi="Simplified Arabic" w:cs="Simplified Arabic"/>
          <w:sz w:val="28"/>
          <w:szCs w:val="28"/>
          <w:rtl/>
          <w:lang w:val="en-US" w:bidi="ar-DZ"/>
        </w:rPr>
        <w:t xml:space="preserve"> المقترحة ،كما </w:t>
      </w:r>
      <w:r w:rsidRPr="006B0F5A">
        <w:rPr>
          <w:rFonts w:ascii="Simplified Arabic" w:hAnsi="Simplified Arabic" w:cs="Simplified Arabic" w:hint="cs"/>
          <w:sz w:val="28"/>
          <w:szCs w:val="28"/>
          <w:rtl/>
          <w:lang w:val="en-US" w:bidi="ar-DZ"/>
        </w:rPr>
        <w:t>إن</w:t>
      </w:r>
      <w:r w:rsidRPr="006B0F5A">
        <w:rPr>
          <w:rFonts w:ascii="Simplified Arabic" w:hAnsi="Simplified Arabic" w:cs="Simplified Arabic"/>
          <w:sz w:val="28"/>
          <w:szCs w:val="28"/>
          <w:rtl/>
          <w:lang w:val="en-US" w:bidi="ar-DZ"/>
        </w:rPr>
        <w:t xml:space="preserve"> هناك </w:t>
      </w:r>
      <w:r w:rsidRPr="006B0F5A">
        <w:rPr>
          <w:rFonts w:ascii="Simplified Arabic" w:hAnsi="Simplified Arabic" w:cs="Simplified Arabic" w:hint="cs"/>
          <w:sz w:val="28"/>
          <w:szCs w:val="28"/>
          <w:rtl/>
          <w:lang w:val="en-US" w:bidi="ar-DZ"/>
        </w:rPr>
        <w:t>أسلوب</w:t>
      </w:r>
      <w:r w:rsidRPr="006B0F5A">
        <w:rPr>
          <w:rFonts w:ascii="Simplified Arabic" w:hAnsi="Simplified Arabic" w:cs="Simplified Arabic"/>
          <w:sz w:val="28"/>
          <w:szCs w:val="28"/>
          <w:rtl/>
          <w:lang w:val="en-US" w:bidi="ar-DZ"/>
        </w:rPr>
        <w:t xml:space="preserve"> المزج بتمكين الناخب من تشكيل قائمة بالجمع بين العديد من </w:t>
      </w:r>
      <w:r w:rsidRPr="006B0F5A">
        <w:rPr>
          <w:rFonts w:ascii="Simplified Arabic" w:hAnsi="Simplified Arabic" w:cs="Simplified Arabic" w:hint="cs"/>
          <w:sz w:val="28"/>
          <w:szCs w:val="28"/>
          <w:rtl/>
          <w:lang w:val="en-US" w:bidi="ar-DZ"/>
        </w:rPr>
        <w:t>الأسماء</w:t>
      </w:r>
      <w:r w:rsidRPr="006B0F5A">
        <w:rPr>
          <w:rFonts w:ascii="Simplified Arabic" w:hAnsi="Simplified Arabic" w:cs="Simplified Arabic"/>
          <w:sz w:val="28"/>
          <w:szCs w:val="28"/>
          <w:rtl/>
          <w:lang w:val="en-US" w:bidi="ar-DZ"/>
        </w:rPr>
        <w:t>.</w:t>
      </w:r>
    </w:p>
    <w:p w:rsidR="0099298F" w:rsidRPr="006B0F5A" w:rsidRDefault="0099298F" w:rsidP="0099298F">
      <w:pPr>
        <w:rPr>
          <w:rFonts w:ascii="Simplified Arabic" w:hAnsi="Simplified Arabic" w:cs="Simplified Arabic"/>
          <w:sz w:val="28"/>
          <w:szCs w:val="28"/>
          <w:lang w:val="en-US" w:bidi="ar-DZ"/>
        </w:rPr>
      </w:pPr>
      <w:r w:rsidRPr="006B0F5A">
        <w:rPr>
          <w:rFonts w:ascii="Simplified Arabic" w:hAnsi="Simplified Arabic" w:cs="Simplified Arabic"/>
          <w:sz w:val="28"/>
          <w:szCs w:val="28"/>
          <w:rtl/>
          <w:lang w:val="en-US" w:bidi="ar-DZ"/>
        </w:rPr>
        <w:t xml:space="preserve">الاقتراع الاسمي على دور واحد ،يكون فيه الفائز ،ذلك الذي يحصل على اكبر عدد من </w:t>
      </w:r>
      <w:r w:rsidRPr="006B0F5A">
        <w:rPr>
          <w:rFonts w:ascii="Simplified Arabic" w:hAnsi="Simplified Arabic" w:cs="Simplified Arabic" w:hint="cs"/>
          <w:sz w:val="28"/>
          <w:szCs w:val="28"/>
          <w:rtl/>
          <w:lang w:val="en-US" w:bidi="ar-DZ"/>
        </w:rPr>
        <w:t>الأصوات</w:t>
      </w:r>
      <w:r w:rsidRPr="006B0F5A">
        <w:rPr>
          <w:rFonts w:ascii="Simplified Arabic" w:hAnsi="Simplified Arabic" w:cs="Simplified Arabic"/>
          <w:sz w:val="28"/>
          <w:szCs w:val="28"/>
          <w:rtl/>
          <w:lang w:val="en-US" w:bidi="ar-DZ"/>
        </w:rPr>
        <w:t xml:space="preserve"> ،نظام يعمل به في الولايات المتحدة وبريطانيا،نظام يرجح الثنائية الحزبية ،ومن </w:t>
      </w:r>
      <w:r w:rsidRPr="006B0F5A">
        <w:rPr>
          <w:rFonts w:ascii="Simplified Arabic" w:hAnsi="Simplified Arabic" w:cs="Simplified Arabic" w:hint="cs"/>
          <w:sz w:val="28"/>
          <w:szCs w:val="28"/>
          <w:rtl/>
          <w:lang w:val="en-US" w:bidi="ar-DZ"/>
        </w:rPr>
        <w:t>أثاره</w:t>
      </w:r>
      <w:r w:rsidRPr="006B0F5A">
        <w:rPr>
          <w:rFonts w:ascii="Simplified Arabic" w:hAnsi="Simplified Arabic" w:cs="Simplified Arabic"/>
          <w:sz w:val="28"/>
          <w:szCs w:val="28"/>
          <w:rtl/>
          <w:lang w:val="en-US" w:bidi="ar-DZ"/>
        </w:rPr>
        <w:t xml:space="preserve"> التشويهية،انه يكفي الفوز </w:t>
      </w:r>
      <w:r w:rsidRPr="006B0F5A">
        <w:rPr>
          <w:rFonts w:ascii="Simplified Arabic" w:hAnsi="Simplified Arabic" w:cs="Simplified Arabic" w:hint="cs"/>
          <w:sz w:val="28"/>
          <w:szCs w:val="28"/>
          <w:rtl/>
          <w:lang w:val="en-US" w:bidi="ar-DZ"/>
        </w:rPr>
        <w:t>بأغلبية</w:t>
      </w:r>
      <w:r w:rsidRPr="006B0F5A">
        <w:rPr>
          <w:rFonts w:ascii="Simplified Arabic" w:hAnsi="Simplified Arabic" w:cs="Simplified Arabic"/>
          <w:sz w:val="28"/>
          <w:szCs w:val="28"/>
          <w:rtl/>
          <w:lang w:val="en-US" w:bidi="ar-DZ"/>
        </w:rPr>
        <w:t xml:space="preserve"> حتى ولو بفارق ضئيل عن التشكيلات </w:t>
      </w:r>
      <w:r w:rsidRPr="006B0F5A">
        <w:rPr>
          <w:rFonts w:ascii="Simplified Arabic" w:hAnsi="Simplified Arabic" w:cs="Simplified Arabic" w:hint="cs"/>
          <w:sz w:val="28"/>
          <w:szCs w:val="28"/>
          <w:rtl/>
          <w:lang w:val="en-US" w:bidi="ar-DZ"/>
        </w:rPr>
        <w:t>الأخرى</w:t>
      </w:r>
      <w:r w:rsidRPr="006B0F5A">
        <w:rPr>
          <w:rFonts w:ascii="Simplified Arabic" w:hAnsi="Simplified Arabic" w:cs="Simplified Arabic"/>
          <w:sz w:val="28"/>
          <w:szCs w:val="28"/>
          <w:rtl/>
          <w:lang w:val="en-US" w:bidi="ar-DZ"/>
        </w:rPr>
        <w:t>،</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ليتم الحصول على </w:t>
      </w:r>
      <w:r w:rsidRPr="006B0F5A">
        <w:rPr>
          <w:rFonts w:ascii="Simplified Arabic" w:hAnsi="Simplified Arabic" w:cs="Simplified Arabic" w:hint="cs"/>
          <w:sz w:val="28"/>
          <w:szCs w:val="28"/>
          <w:rtl/>
          <w:lang w:val="en-US" w:bidi="ar-DZ"/>
        </w:rPr>
        <w:t>أغلبية</w:t>
      </w:r>
      <w:r w:rsidRPr="006B0F5A">
        <w:rPr>
          <w:rFonts w:ascii="Simplified Arabic" w:hAnsi="Simplified Arabic" w:cs="Simplified Arabic"/>
          <w:sz w:val="28"/>
          <w:szCs w:val="28"/>
          <w:rtl/>
          <w:lang w:val="en-US" w:bidi="ar-DZ"/>
        </w:rPr>
        <w:t xml:space="preserve"> المقاعد الانتخابية</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مثلا في بلد به  500</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 xml:space="preserve">دائرة  </w:t>
      </w:r>
      <w:r w:rsidRPr="006B0F5A">
        <w:rPr>
          <w:rFonts w:ascii="Simplified Arabic" w:hAnsi="Simplified Arabic" w:cs="Simplified Arabic" w:hint="cs"/>
          <w:sz w:val="28"/>
          <w:szCs w:val="28"/>
          <w:rtl/>
          <w:lang w:val="en-US" w:bidi="ar-DZ"/>
        </w:rPr>
        <w:t>انتخابية</w:t>
      </w:r>
      <w:r w:rsidRPr="006B0F5A">
        <w:rPr>
          <w:rFonts w:ascii="Simplified Arabic" w:hAnsi="Simplified Arabic" w:cs="Simplified Arabic"/>
          <w:sz w:val="28"/>
          <w:szCs w:val="28"/>
          <w:rtl/>
          <w:lang w:val="en-US" w:bidi="ar-DZ"/>
        </w:rPr>
        <w:t xml:space="preserve"> ،كل بها 1000 ناخب ،يكفي الحصول على 501 صوت في 251 دائرة للفوز </w:t>
      </w:r>
      <w:r w:rsidRPr="006B0F5A">
        <w:rPr>
          <w:rFonts w:ascii="Simplified Arabic" w:hAnsi="Simplified Arabic" w:cs="Simplified Arabic" w:hint="cs"/>
          <w:sz w:val="28"/>
          <w:szCs w:val="28"/>
          <w:rtl/>
          <w:lang w:val="en-US" w:bidi="ar-DZ"/>
        </w:rPr>
        <w:t>بأغلبية</w:t>
      </w:r>
      <w:r w:rsidRPr="006B0F5A">
        <w:rPr>
          <w:rFonts w:ascii="Simplified Arabic" w:hAnsi="Simplified Arabic" w:cs="Simplified Arabic"/>
          <w:sz w:val="28"/>
          <w:szCs w:val="28"/>
          <w:rtl/>
          <w:lang w:val="en-US" w:bidi="ar-DZ"/>
        </w:rPr>
        <w:t xml:space="preserve"> المقاعد ،وان لم يتم الحصول على </w:t>
      </w:r>
      <w:r w:rsidRPr="006B0F5A">
        <w:rPr>
          <w:rFonts w:ascii="Simplified Arabic" w:hAnsi="Simplified Arabic" w:cs="Simplified Arabic" w:hint="cs"/>
          <w:sz w:val="28"/>
          <w:szCs w:val="28"/>
          <w:rtl/>
          <w:lang w:val="en-US" w:bidi="ar-DZ"/>
        </w:rPr>
        <w:t>أي</w:t>
      </w:r>
      <w:r w:rsidRPr="006B0F5A">
        <w:rPr>
          <w:rFonts w:ascii="Simplified Arabic" w:hAnsi="Simplified Arabic" w:cs="Simplified Arabic"/>
          <w:sz w:val="28"/>
          <w:szCs w:val="28"/>
          <w:rtl/>
          <w:lang w:val="en-US" w:bidi="ar-DZ"/>
        </w:rPr>
        <w:t xml:space="preserve"> صوت في باقي الدوائر ال249 المتبقية،بما يمكن الحزب صاحب </w:t>
      </w:r>
      <w:r w:rsidRPr="006B0F5A">
        <w:rPr>
          <w:rFonts w:ascii="Simplified Arabic" w:hAnsi="Simplified Arabic" w:cs="Simplified Arabic" w:hint="cs"/>
          <w:sz w:val="28"/>
          <w:szCs w:val="28"/>
          <w:rtl/>
          <w:lang w:val="en-US" w:bidi="ar-DZ"/>
        </w:rPr>
        <w:t>أقلية</w:t>
      </w:r>
      <w:r w:rsidRPr="006B0F5A">
        <w:rPr>
          <w:rFonts w:ascii="Simplified Arabic" w:hAnsi="Simplified Arabic" w:cs="Simplified Arabic"/>
          <w:sz w:val="28"/>
          <w:szCs w:val="28"/>
          <w:rtl/>
          <w:lang w:val="en-US" w:bidi="ar-DZ"/>
        </w:rPr>
        <w:t xml:space="preserve"> شعبية من ان يكون صاحب </w:t>
      </w:r>
      <w:r w:rsidRPr="006B0F5A">
        <w:rPr>
          <w:rFonts w:ascii="Simplified Arabic" w:hAnsi="Simplified Arabic" w:cs="Simplified Arabic" w:hint="cs"/>
          <w:sz w:val="28"/>
          <w:szCs w:val="28"/>
          <w:rtl/>
          <w:lang w:val="en-US" w:bidi="ar-DZ"/>
        </w:rPr>
        <w:t>الأغلبية</w:t>
      </w:r>
      <w:r w:rsidRPr="006B0F5A">
        <w:rPr>
          <w:rFonts w:ascii="Simplified Arabic" w:hAnsi="Simplified Arabic" w:cs="Simplified Arabic"/>
          <w:sz w:val="28"/>
          <w:szCs w:val="28"/>
          <w:rtl/>
          <w:lang w:val="en-US" w:bidi="ar-DZ"/>
        </w:rPr>
        <w:t xml:space="preserve"> </w:t>
      </w:r>
      <w:r>
        <w:rPr>
          <w:rFonts w:ascii="Simplified Arabic" w:hAnsi="Simplified Arabic" w:cs="Simplified Arabic" w:hint="cs"/>
          <w:sz w:val="28"/>
          <w:szCs w:val="28"/>
          <w:rtl/>
          <w:lang w:val="en-US" w:bidi="ar-DZ"/>
        </w:rPr>
        <w:t>د</w:t>
      </w:r>
      <w:r w:rsidRPr="006B0F5A">
        <w:rPr>
          <w:rFonts w:ascii="Simplified Arabic" w:hAnsi="Simplified Arabic" w:cs="Simplified Arabic"/>
          <w:sz w:val="28"/>
          <w:szCs w:val="28"/>
          <w:rtl/>
          <w:lang w:val="en-US" w:bidi="ar-DZ"/>
        </w:rPr>
        <w:t>اخل البرلمان .وهي حوادث جرت فعلا في الانتخابات التشريعية في بريطانيا سنة 1951 لصالح المحافظين وسنة 1974 لصالح العماليين،</w:t>
      </w:r>
      <w:r>
        <w:rPr>
          <w:rFonts w:ascii="Simplified Arabic" w:hAnsi="Simplified Arabic" w:cs="Simplified Arabic" w:hint="cs"/>
          <w:sz w:val="28"/>
          <w:szCs w:val="28"/>
          <w:rtl/>
          <w:lang w:val="en-US" w:bidi="ar-DZ"/>
        </w:rPr>
        <w:t xml:space="preserve"> أ</w:t>
      </w:r>
      <w:r w:rsidRPr="006B0F5A">
        <w:rPr>
          <w:rFonts w:ascii="Simplified Arabic" w:hAnsi="Simplified Arabic" w:cs="Simplified Arabic"/>
          <w:sz w:val="28"/>
          <w:szCs w:val="28"/>
          <w:rtl/>
          <w:lang w:val="en-US" w:bidi="ar-DZ"/>
        </w:rPr>
        <w:t>و كما حصل مع المحافظين الذين تحصلوا على  51٪ من عدد المقاعد،</w:t>
      </w:r>
      <w:r>
        <w:rPr>
          <w:rFonts w:ascii="Simplified Arabic" w:hAnsi="Simplified Arabic" w:cs="Simplified Arabic" w:hint="cs"/>
          <w:sz w:val="28"/>
          <w:szCs w:val="28"/>
          <w:rtl/>
          <w:lang w:val="en-US" w:bidi="ar-DZ"/>
        </w:rPr>
        <w:t xml:space="preserve"> </w:t>
      </w:r>
      <w:r w:rsidRPr="006B0F5A">
        <w:rPr>
          <w:rFonts w:ascii="Simplified Arabic" w:hAnsi="Simplified Arabic" w:cs="Simplified Arabic"/>
          <w:sz w:val="28"/>
          <w:szCs w:val="28"/>
          <w:rtl/>
          <w:lang w:val="en-US" w:bidi="ar-DZ"/>
        </w:rPr>
        <w:t>ب</w:t>
      </w:r>
      <w:r>
        <w:rPr>
          <w:rFonts w:ascii="Simplified Arabic" w:hAnsi="Simplified Arabic" w:cs="Simplified Arabic" w:hint="cs"/>
          <w:sz w:val="28"/>
          <w:szCs w:val="28"/>
          <w:rtl/>
          <w:lang w:val="en-US" w:bidi="ar-DZ"/>
        </w:rPr>
        <w:t>ال</w:t>
      </w:r>
      <w:r w:rsidRPr="006B0F5A">
        <w:rPr>
          <w:rFonts w:ascii="Simplified Arabic" w:hAnsi="Simplified Arabic" w:cs="Simplified Arabic"/>
          <w:sz w:val="28"/>
          <w:szCs w:val="28"/>
          <w:rtl/>
          <w:lang w:val="en-US" w:bidi="ar-DZ"/>
        </w:rPr>
        <w:t xml:space="preserve">رغم </w:t>
      </w:r>
      <w:r w:rsidRPr="006B0F5A">
        <w:rPr>
          <w:rFonts w:ascii="Simplified Arabic" w:hAnsi="Simplified Arabic" w:cs="Simplified Arabic" w:hint="cs"/>
          <w:sz w:val="28"/>
          <w:szCs w:val="28"/>
          <w:rtl/>
          <w:lang w:val="en-US" w:bidi="ar-DZ"/>
        </w:rPr>
        <w:t>أنهم</w:t>
      </w:r>
      <w:r w:rsidRPr="006B0F5A">
        <w:rPr>
          <w:rFonts w:ascii="Simplified Arabic" w:hAnsi="Simplified Arabic" w:cs="Simplified Arabic"/>
          <w:sz w:val="28"/>
          <w:szCs w:val="28"/>
          <w:rtl/>
          <w:lang w:val="en-US" w:bidi="ar-DZ"/>
        </w:rPr>
        <w:t xml:space="preserve"> لم </w:t>
      </w:r>
      <w:r w:rsidRPr="006B0F5A">
        <w:rPr>
          <w:rFonts w:ascii="Simplified Arabic" w:hAnsi="Simplified Arabic" w:cs="Simplified Arabic" w:hint="cs"/>
          <w:sz w:val="28"/>
          <w:szCs w:val="28"/>
          <w:rtl/>
          <w:lang w:val="en-US" w:bidi="ar-DZ"/>
        </w:rPr>
        <w:t>يحصلوا</w:t>
      </w:r>
      <w:r w:rsidRPr="006B0F5A">
        <w:rPr>
          <w:rFonts w:ascii="Simplified Arabic" w:hAnsi="Simplified Arabic" w:cs="Simplified Arabic"/>
          <w:sz w:val="28"/>
          <w:szCs w:val="28"/>
          <w:rtl/>
          <w:lang w:val="en-US" w:bidi="ar-DZ"/>
        </w:rPr>
        <w:t xml:space="preserve">  </w:t>
      </w:r>
      <w:r w:rsidRPr="006B0F5A">
        <w:rPr>
          <w:rFonts w:ascii="Simplified Arabic" w:hAnsi="Simplified Arabic" w:cs="Simplified Arabic" w:hint="cs"/>
          <w:sz w:val="28"/>
          <w:szCs w:val="28"/>
          <w:rtl/>
          <w:lang w:val="en-US" w:bidi="ar-DZ"/>
        </w:rPr>
        <w:t>إلا</w:t>
      </w:r>
      <w:r w:rsidRPr="006B0F5A">
        <w:rPr>
          <w:rFonts w:ascii="Simplified Arabic" w:hAnsi="Simplified Arabic" w:cs="Simplified Arabic"/>
          <w:sz w:val="28"/>
          <w:szCs w:val="28"/>
          <w:rtl/>
          <w:lang w:val="en-US" w:bidi="ar-DZ"/>
        </w:rPr>
        <w:t xml:space="preserve"> على ما نسبته  اقل من 42٪ من </w:t>
      </w:r>
      <w:r w:rsidRPr="006B0F5A">
        <w:rPr>
          <w:rFonts w:ascii="Simplified Arabic" w:hAnsi="Simplified Arabic" w:cs="Simplified Arabic" w:hint="cs"/>
          <w:sz w:val="28"/>
          <w:szCs w:val="28"/>
          <w:rtl/>
          <w:lang w:val="en-US" w:bidi="ar-DZ"/>
        </w:rPr>
        <w:t>الأصوات</w:t>
      </w:r>
      <w:r w:rsidRPr="006B0F5A">
        <w:rPr>
          <w:rFonts w:ascii="Simplified Arabic" w:hAnsi="Simplified Arabic" w:cs="Simplified Arabic"/>
          <w:sz w:val="28"/>
          <w:szCs w:val="28"/>
          <w:rtl/>
          <w:lang w:val="en-US" w:bidi="ar-DZ"/>
        </w:rPr>
        <w:t xml:space="preserve"> المعبر عنها،دون احتساب </w:t>
      </w:r>
      <w:r w:rsidRPr="006B0F5A">
        <w:rPr>
          <w:rFonts w:ascii="Simplified Arabic" w:hAnsi="Simplified Arabic" w:cs="Simplified Arabic" w:hint="cs"/>
          <w:sz w:val="28"/>
          <w:szCs w:val="28"/>
          <w:rtl/>
          <w:lang w:val="en-US" w:bidi="ar-DZ"/>
        </w:rPr>
        <w:t>الأوراق</w:t>
      </w:r>
      <w:r w:rsidRPr="006B0F5A">
        <w:rPr>
          <w:rFonts w:ascii="Simplified Arabic" w:hAnsi="Simplified Arabic" w:cs="Simplified Arabic"/>
          <w:sz w:val="28"/>
          <w:szCs w:val="28"/>
          <w:rtl/>
          <w:lang w:val="en-US" w:bidi="ar-DZ"/>
        </w:rPr>
        <w:t xml:space="preserve"> الملغاة .</w:t>
      </w:r>
    </w:p>
    <w:p w:rsidR="0099298F" w:rsidRDefault="0099298F" w:rsidP="0099298F">
      <w:pPr>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أ</w:t>
      </w:r>
      <w:r w:rsidRPr="006B0F5A">
        <w:rPr>
          <w:rFonts w:ascii="Simplified Arabic" w:hAnsi="Simplified Arabic" w:cs="Simplified Arabic" w:hint="cs"/>
          <w:sz w:val="28"/>
          <w:szCs w:val="28"/>
          <w:rtl/>
          <w:lang w:val="en-US" w:bidi="ar-DZ"/>
        </w:rPr>
        <w:t>ما</w:t>
      </w:r>
      <w:r w:rsidRPr="006B0F5A">
        <w:rPr>
          <w:rFonts w:ascii="Simplified Arabic" w:hAnsi="Simplified Arabic" w:cs="Simplified Arabic"/>
          <w:sz w:val="28"/>
          <w:szCs w:val="28"/>
          <w:rtl/>
          <w:lang w:val="en-US" w:bidi="ar-DZ"/>
        </w:rPr>
        <w:t xml:space="preserve"> في الاقتراع </w:t>
      </w:r>
      <w:r w:rsidRPr="006B0F5A">
        <w:rPr>
          <w:rFonts w:ascii="Simplified Arabic" w:hAnsi="Simplified Arabic" w:cs="Simplified Arabic" w:hint="cs"/>
          <w:sz w:val="28"/>
          <w:szCs w:val="28"/>
          <w:rtl/>
          <w:lang w:val="en-US" w:bidi="ar-DZ"/>
        </w:rPr>
        <w:t>بالأغلبية</w:t>
      </w:r>
      <w:r w:rsidRPr="006B0F5A">
        <w:rPr>
          <w:rFonts w:ascii="Simplified Arabic" w:hAnsi="Simplified Arabic" w:cs="Simplified Arabic"/>
          <w:sz w:val="28"/>
          <w:szCs w:val="28"/>
          <w:rtl/>
          <w:lang w:val="en-US" w:bidi="ar-DZ"/>
        </w:rPr>
        <w:t xml:space="preserve"> على دورين ،يعد الفائز من تحصل على اكبر عدد منها .نظام لا يطلب فيه من الناخب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ينتخب بشكل ناجع في الدور </w:t>
      </w:r>
      <w:r w:rsidRPr="006B0F5A">
        <w:rPr>
          <w:rFonts w:ascii="Simplified Arabic" w:hAnsi="Simplified Arabic" w:cs="Simplified Arabic" w:hint="cs"/>
          <w:sz w:val="28"/>
          <w:szCs w:val="28"/>
          <w:rtl/>
          <w:lang w:val="en-US" w:bidi="ar-DZ"/>
        </w:rPr>
        <w:t>الأول</w:t>
      </w:r>
      <w:r w:rsidRPr="006B0F5A">
        <w:rPr>
          <w:rFonts w:ascii="Simplified Arabic" w:hAnsi="Simplified Arabic" w:cs="Simplified Arabic"/>
          <w:sz w:val="28"/>
          <w:szCs w:val="28"/>
          <w:rtl/>
          <w:lang w:val="en-US" w:bidi="ar-DZ"/>
        </w:rPr>
        <w:t xml:space="preserve"> ،الذي قد يختار فيه مرشحا يتوافق وميوله ،وفي الحالة </w:t>
      </w:r>
      <w:r w:rsidRPr="006B0F5A">
        <w:rPr>
          <w:rFonts w:ascii="Simplified Arabic" w:hAnsi="Simplified Arabic" w:cs="Simplified Arabic" w:hint="cs"/>
          <w:sz w:val="28"/>
          <w:szCs w:val="28"/>
          <w:rtl/>
          <w:lang w:val="en-US" w:bidi="ar-DZ"/>
        </w:rPr>
        <w:t>التي</w:t>
      </w:r>
      <w:r w:rsidRPr="006B0F5A">
        <w:rPr>
          <w:rFonts w:ascii="Simplified Arabic" w:hAnsi="Simplified Arabic" w:cs="Simplified Arabic"/>
          <w:sz w:val="28"/>
          <w:szCs w:val="28"/>
          <w:rtl/>
          <w:lang w:val="en-US" w:bidi="ar-DZ"/>
        </w:rPr>
        <w:t xml:space="preserve"> لا يستطيع هذا </w:t>
      </w:r>
      <w:r w:rsidRPr="006B0F5A">
        <w:rPr>
          <w:rFonts w:ascii="Simplified Arabic" w:hAnsi="Simplified Arabic" w:cs="Simplified Arabic" w:hint="cs"/>
          <w:sz w:val="28"/>
          <w:szCs w:val="28"/>
          <w:rtl/>
          <w:lang w:val="en-US" w:bidi="ar-DZ"/>
        </w:rPr>
        <w:t>الأخير</w:t>
      </w:r>
      <w:r w:rsidRPr="006B0F5A">
        <w:rPr>
          <w:rFonts w:ascii="Simplified Arabic" w:hAnsi="Simplified Arabic" w:cs="Simplified Arabic"/>
          <w:sz w:val="28"/>
          <w:szCs w:val="28"/>
          <w:rtl/>
          <w:lang w:val="en-US" w:bidi="ar-DZ"/>
        </w:rPr>
        <w:t xml:space="preserve"> بلوغ الدور الثاني ،</w:t>
      </w:r>
      <w:r>
        <w:rPr>
          <w:rFonts w:ascii="Simplified Arabic" w:hAnsi="Simplified Arabic" w:cs="Simplified Arabic" w:hint="cs"/>
          <w:sz w:val="28"/>
          <w:szCs w:val="28"/>
          <w:rtl/>
          <w:lang w:val="en-US" w:bidi="ar-DZ"/>
        </w:rPr>
        <w:t xml:space="preserve"> أ</w:t>
      </w:r>
      <w:r w:rsidRPr="006B0F5A">
        <w:rPr>
          <w:rFonts w:ascii="Simplified Arabic" w:hAnsi="Simplified Arabic" w:cs="Simplified Arabic"/>
          <w:sz w:val="28"/>
          <w:szCs w:val="28"/>
          <w:rtl/>
          <w:lang w:val="en-US" w:bidi="ar-DZ"/>
        </w:rPr>
        <w:t xml:space="preserve">و كان لبلوغه فيه خطر ،عندها يمكن </w:t>
      </w:r>
      <w:r w:rsidRPr="006B0F5A">
        <w:rPr>
          <w:rFonts w:ascii="Simplified Arabic" w:hAnsi="Simplified Arabic" w:cs="Simplified Arabic" w:hint="cs"/>
          <w:sz w:val="28"/>
          <w:szCs w:val="28"/>
          <w:rtl/>
          <w:lang w:val="en-US" w:bidi="ar-DZ"/>
        </w:rPr>
        <w:t>أن</w:t>
      </w:r>
      <w:r w:rsidRPr="006B0F5A">
        <w:rPr>
          <w:rFonts w:ascii="Simplified Arabic" w:hAnsi="Simplified Arabic" w:cs="Simplified Arabic"/>
          <w:sz w:val="28"/>
          <w:szCs w:val="28"/>
          <w:rtl/>
          <w:lang w:val="en-US" w:bidi="ar-DZ"/>
        </w:rPr>
        <w:t xml:space="preserve"> يصوت الناخب التصويت الناجع ،عملا بالمثل الشائع :"في الدور </w:t>
      </w:r>
      <w:r w:rsidRPr="006B0F5A">
        <w:rPr>
          <w:rFonts w:ascii="Simplified Arabic" w:hAnsi="Simplified Arabic" w:cs="Simplified Arabic" w:hint="cs"/>
          <w:sz w:val="28"/>
          <w:szCs w:val="28"/>
          <w:rtl/>
          <w:lang w:val="en-US" w:bidi="ar-DZ"/>
        </w:rPr>
        <w:t>الأول</w:t>
      </w:r>
      <w:r w:rsidRPr="006B0F5A">
        <w:rPr>
          <w:rFonts w:ascii="Simplified Arabic" w:hAnsi="Simplified Arabic" w:cs="Simplified Arabic"/>
          <w:sz w:val="28"/>
          <w:szCs w:val="28"/>
          <w:rtl/>
          <w:lang w:val="en-US" w:bidi="ar-DZ"/>
        </w:rPr>
        <w:t xml:space="preserve"> نختار </w:t>
      </w:r>
      <w:r w:rsidRPr="006B0F5A">
        <w:rPr>
          <w:rFonts w:ascii="Simplified Arabic" w:hAnsi="Simplified Arabic" w:cs="Simplified Arabic" w:hint="cs"/>
          <w:sz w:val="28"/>
          <w:szCs w:val="28"/>
          <w:rtl/>
          <w:lang w:val="en-US" w:bidi="ar-DZ"/>
        </w:rPr>
        <w:lastRenderedPageBreak/>
        <w:t>أما</w:t>
      </w:r>
      <w:r w:rsidRPr="006B0F5A">
        <w:rPr>
          <w:rFonts w:ascii="Simplified Arabic" w:hAnsi="Simplified Arabic" w:cs="Simplified Arabic"/>
          <w:sz w:val="28"/>
          <w:szCs w:val="28"/>
          <w:rtl/>
          <w:lang w:val="en-US" w:bidi="ar-DZ"/>
        </w:rPr>
        <w:t xml:space="preserve"> في الثاني نقصي".كما جرى عليه الحال في الانتخابات الرئاسية الفرنسية في 05ماي 2002. </w:t>
      </w:r>
    </w:p>
    <w:p w:rsidR="0099298F" w:rsidRDefault="0099298F" w:rsidP="0099298F">
      <w:pPr>
        <w:rPr>
          <w:rFonts w:ascii="Simplified Arabic" w:hAnsi="Simplified Arabic" w:cs="Simplified Arabic"/>
          <w:sz w:val="28"/>
          <w:szCs w:val="28"/>
          <w:rtl/>
          <w:lang w:val="en-US" w:bidi="ar-DZ"/>
        </w:rPr>
      </w:pPr>
    </w:p>
    <w:p w:rsidR="0099298F" w:rsidRDefault="0099298F" w:rsidP="0099298F">
      <w:pPr>
        <w:rPr>
          <w:rFonts w:ascii="Simplified Arabic" w:hAnsi="Simplified Arabic" w:cs="Simplified Arabic"/>
          <w:sz w:val="28"/>
          <w:szCs w:val="28"/>
          <w:rtl/>
          <w:lang w:val="en-US" w:bidi="ar-DZ"/>
        </w:rPr>
      </w:pPr>
    </w:p>
    <w:p w:rsidR="0099298F" w:rsidRDefault="0099298F" w:rsidP="0099298F">
      <w:pPr>
        <w:rPr>
          <w:rFonts w:ascii="Simplified Arabic" w:hAnsi="Simplified Arabic" w:cs="Simplified Arabic"/>
          <w:sz w:val="28"/>
          <w:szCs w:val="28"/>
          <w:rtl/>
          <w:lang w:val="en-US" w:bidi="ar-DZ"/>
        </w:rPr>
      </w:pPr>
    </w:p>
    <w:p w:rsidR="0099298F" w:rsidRPr="006B0F5A" w:rsidRDefault="0099298F" w:rsidP="0099298F">
      <w:pPr>
        <w:rPr>
          <w:rFonts w:ascii="Simplified Arabic" w:hAnsi="Simplified Arabic" w:cs="Simplified Arabic"/>
          <w:sz w:val="28"/>
          <w:szCs w:val="28"/>
          <w:rtl/>
          <w:lang w:val="en-US" w:bidi="ar-DZ"/>
        </w:rPr>
      </w:pPr>
    </w:p>
    <w:p w:rsidR="0099298F" w:rsidRDefault="0099298F" w:rsidP="0099298F">
      <w:pPr>
        <w:rPr>
          <w:rFonts w:ascii="Simplified Arabic" w:hAnsi="Simplified Arabic" w:cs="Simplified Arabic"/>
          <w:sz w:val="28"/>
          <w:szCs w:val="28"/>
          <w:rtl/>
        </w:rPr>
      </w:pPr>
      <w:r w:rsidRPr="00BA0229">
        <w:rPr>
          <w:rFonts w:ascii="Simplified Arabic" w:hAnsi="Simplified Arabic" w:cs="Simplified Arabic"/>
          <w:b/>
          <w:bCs/>
          <w:sz w:val="28"/>
          <w:szCs w:val="28"/>
          <w:rtl/>
        </w:rPr>
        <w:t>-صور الرقابة على دستورية القوانين:</w:t>
      </w:r>
      <w:r w:rsidRPr="00BA0229">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تتضمن صور الرقابة على مايلي:</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الرقابة السياسية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الرقابة القضائية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رقابة الدفع الفرعي أو الدفع بعدم الدستورية.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ولما كنا قد انتهينا عند حدود المسألة الأخيرة المتعلقة بالشكل المستحدث في التعديل الدستوري الأخير المتعلق بإدراج المادة 188 الجديدة التي نصت لأول مرة على الدفع بعدم الدستورية فقد توجب قبل الانتقال إلى النظم السياسية المقارنة وتطبيقاتها استطلاع المقصود بالدفع ، نشأته، وشروطه </w:t>
      </w:r>
      <w:r w:rsidRPr="00827F1F">
        <w:rPr>
          <w:rFonts w:ascii="Simplified Arabic" w:hAnsi="Simplified Arabic" w:cs="Simplified Arabic" w:hint="cs"/>
          <w:sz w:val="28"/>
          <w:szCs w:val="28"/>
          <w:rtl/>
        </w:rPr>
        <w:t>وإجراءاته</w:t>
      </w:r>
      <w:r w:rsidRPr="00827F1F">
        <w:rPr>
          <w:rFonts w:ascii="Simplified Arabic" w:hAnsi="Simplified Arabic" w:cs="Simplified Arabic"/>
          <w:sz w:val="28"/>
          <w:szCs w:val="28"/>
          <w:rtl/>
        </w:rPr>
        <w:t xml:space="preserve"> وفق القانون العضوي 18-16 المحدد لكيفيات تطبيق المادة الدستورية المشار </w:t>
      </w:r>
      <w:r w:rsidRPr="00827F1F">
        <w:rPr>
          <w:rFonts w:ascii="Simplified Arabic" w:hAnsi="Simplified Arabic" w:cs="Simplified Arabic" w:hint="cs"/>
          <w:sz w:val="28"/>
          <w:szCs w:val="28"/>
          <w:rtl/>
        </w:rPr>
        <w:t>إليها</w:t>
      </w:r>
      <w:r w:rsidRPr="00827F1F">
        <w:rPr>
          <w:rFonts w:ascii="Simplified Arabic" w:hAnsi="Simplified Arabic" w:cs="Simplified Arabic"/>
          <w:sz w:val="28"/>
          <w:szCs w:val="28"/>
          <w:rtl/>
        </w:rPr>
        <w:t xml:space="preserve"> أعلاه:</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المقدمة: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     لقد سجل التعديل الدستوري الأخير 16-01 خطوة نوعية في تمكين المواطن من حقوق دستورية تتجاوز بكثير تلك المعهودة والمعمول بها في النصوص السابقة، ذلك أن دور المواطن كان يتحقق أولا من خلال هيئات وسائطية تمثيلية ونظامية يمارس من خلالها الدور الرقابي الدستوري عن بعد على أجهزة الدولة السياسية التنفيذية والإدارية عن طريق البرلمان بغرفتيه، وثانيا تواجد وظيفة رقابية إخطارية استبعدت لوقت طويل أي دور مباشر للفرد ليتواصل مع الهيئات الدستورية الرقابية، إلا أن انتهى التعديل الدستوري أخيرا إلى الارتقاء بمفهوم رقابي نافذ </w:t>
      </w:r>
      <w:r w:rsidRPr="00827F1F">
        <w:rPr>
          <w:rFonts w:ascii="Simplified Arabic" w:hAnsi="Simplified Arabic" w:cs="Simplified Arabic"/>
          <w:sz w:val="28"/>
          <w:szCs w:val="28"/>
          <w:rtl/>
        </w:rPr>
        <w:lastRenderedPageBreak/>
        <w:t xml:space="preserve">يتواصل بمقتضاه نفس الفرد بالهيئة الدستورية العليا بتسميتها وتركيبتها الحالية، حتى تنظر في طلبات الرقابة عن طريق الدفع بعدم الدستورية بفعل ماجاء في كل من نص المادة 188 الجديدة من التعديل الدستوري، ومواد القانون العضوي 18-16 </w:t>
      </w:r>
      <w:r w:rsidRPr="00827F1F">
        <w:rPr>
          <w:rStyle w:val="Appelnotedebasdep"/>
          <w:rFonts w:ascii="Simplified Arabic" w:hAnsi="Simplified Arabic" w:cs="Simplified Arabic"/>
          <w:sz w:val="28"/>
          <w:szCs w:val="28"/>
          <w:rtl/>
        </w:rPr>
        <w:footnoteReference w:id="2"/>
      </w:r>
      <w:r w:rsidRPr="00827F1F">
        <w:rPr>
          <w:rFonts w:ascii="Simplified Arabic" w:hAnsi="Simplified Arabic" w:cs="Simplified Arabic"/>
          <w:sz w:val="28"/>
          <w:szCs w:val="28"/>
          <w:rtl/>
        </w:rPr>
        <w:t xml:space="preserve">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رقابة تتم تحت رقابة السلطة القضائية على نحو إحالة من المحكمة العليا أو مجلس الدولة عندما يدعي المواطن أثناء منازعة قضائية في مواجهة خصمه بأن الحكم التشريعي الذي يتوقف عليه مآل الخصام ينتهك الحقوق والحريات التي يضمنها الدستور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t xml:space="preserve"> </w:t>
      </w:r>
      <w:r w:rsidRPr="00827F1F">
        <w:rPr>
          <w:rFonts w:ascii="Simplified Arabic" w:hAnsi="Simplified Arabic" w:cs="Simplified Arabic"/>
          <w:sz w:val="28"/>
          <w:szCs w:val="28"/>
          <w:rtl/>
        </w:rPr>
        <w:t>بهذا تتم دراسة الوظيفة الرقابية ذات الطبيعة القضائية للمواطن التي استحدثها التعديل الأخير، والتي فتحت منفذا له في تحريك الجهاز القضائي بشتى درجاته حتى يتواصل بطريق أو بأخر بالوثيقة الدستورية في ظل شروط قانونية حماية للحقوق والحريات المنصوص عليها دستوريا، وهذا مقارنة بالآليات القائمة والتي كانت تمارس في السابق عن طريق الهيئات الرسمية التقليدية.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لهذا نأتي إلى طرح الإشكال القانوني التالي: ما مفهوم رقابة الدفع بعدم الدستورية وضماناتها الإجرائية في تأمين دور دستوري للمواطن بمدلول دفاعي أمام الهيئات القضائية بمختلف درجاتها  للدفاع عن حقوقه وحرياته الأساسية؟ .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إشكالية نوضح أبعادها بجملة من الفرضيات التالية: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-ما مفهوم الدفع الفرعي وما هي </w:t>
      </w:r>
      <w:r w:rsidRPr="00827F1F">
        <w:rPr>
          <w:rFonts w:ascii="Simplified Arabic" w:hAnsi="Simplified Arabic" w:cs="Simplified Arabic" w:hint="cs"/>
          <w:sz w:val="28"/>
          <w:szCs w:val="28"/>
          <w:rtl/>
        </w:rPr>
        <w:t>إجراءاته</w:t>
      </w:r>
      <w:r w:rsidRPr="00827F1F">
        <w:rPr>
          <w:rFonts w:ascii="Simplified Arabic" w:hAnsi="Simplified Arabic" w:cs="Simplified Arabic"/>
          <w:sz w:val="28"/>
          <w:szCs w:val="28"/>
          <w:rtl/>
        </w:rPr>
        <w:t xml:space="preserve"> وشروطه المقررة قانونا؟</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-هل يكفي الدفع الفرعي بالكيفية المطروحة من تمكين الأفراد من الدفاع عن حقوقهم وحرياهم الأساسية؟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-ماهي النتائج المترتبة قانونا عن الدفع الفرعي؟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lastRenderedPageBreak/>
        <w:t>الاجابة عن جملة التساؤلات المطروحة تكون بتناول الموضوع وشرح مسائله باستطلاع العناصر التالية:</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أولا: مفهوم الدفع الفرعي وأصل نشأتها:</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sz w:val="28"/>
          <w:szCs w:val="28"/>
          <w:rtl/>
        </w:rPr>
        <w:t>الدفع بعدم الدستورية إجراء يسمح لاحد أطراف الخصومة بالتمسك بعدم دستورية حكم تشريعي يعتبر أنه يمس بالحقوق والحريات التي يضمنها له الدستور،إذ يختلف</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تطبيق</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الدفع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بعدم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في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الأنظمة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التي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تأخذ</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بالرقابة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القضائية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عن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تطبيقه</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في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الأنظمة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ذات</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السياسية</w:t>
      </w:r>
      <w:r w:rsidRPr="00827F1F">
        <w:rPr>
          <w:rFonts w:ascii="Simplified Arabic" w:hAnsi="Simplified Arabic" w:cs="Simplified Arabic"/>
          <w:b/>
          <w:bCs/>
          <w:sz w:val="28"/>
          <w:szCs w:val="28"/>
          <w:rtl/>
        </w:rPr>
        <w:t>.</w:t>
      </w:r>
    </w:p>
    <w:p w:rsidR="0099298F" w:rsidRPr="00827F1F" w:rsidRDefault="0099298F" w:rsidP="0099298F">
      <w:pPr>
        <w:rPr>
          <w:rFonts w:ascii="Simplified Arabic" w:hAnsi="Simplified Arabic" w:cs="Simplified Arabic"/>
          <w:sz w:val="28"/>
          <w:szCs w:val="28"/>
          <w:rtl/>
          <w:lang w:eastAsia="fr-FR" w:bidi="ar-DZ"/>
        </w:rPr>
      </w:pPr>
      <w:r w:rsidRPr="00827F1F">
        <w:rPr>
          <w:rFonts w:ascii="Simplified Arabic" w:hAnsi="Simplified Arabic" w:cs="Simplified Arabic"/>
          <w:sz w:val="28"/>
          <w:szCs w:val="28"/>
          <w:rtl/>
          <w:lang w:eastAsia="fr-FR" w:bidi="ar-DZ"/>
        </w:rPr>
        <w:t>يجسد</w:t>
      </w:r>
      <w:r w:rsidRPr="00827F1F">
        <w:rPr>
          <w:rFonts w:ascii="Simplified Arabic" w:hAnsi="Simplified Arabic" w:cs="Simplified Arabic"/>
          <w:b/>
          <w:bCs/>
          <w:sz w:val="28"/>
          <w:szCs w:val="28"/>
          <w:rtl/>
          <w:lang w:eastAsia="fr-FR" w:bidi="ar-DZ"/>
        </w:rPr>
        <w:t xml:space="preserve"> مفهوم الدفع امكانية </w:t>
      </w:r>
      <w:r w:rsidRPr="00827F1F">
        <w:rPr>
          <w:rFonts w:ascii="Simplified Arabic" w:hAnsi="Simplified Arabic" w:cs="Simplified Arabic"/>
          <w:sz w:val="28"/>
          <w:szCs w:val="28"/>
          <w:rtl/>
          <w:lang w:eastAsia="fr-FR" w:bidi="ar-DZ"/>
        </w:rPr>
        <w:t>فتح باب التقاضي للدفاع عن الحقوق والحريات واشراك المواطن جزئيا في تطبيق قواعد الدستور ومسار اقرار حق الأفراد في العدالة بالرقي بحالة المتقاضي من طرف سلبي الى التعاطي بايجابية والحد من حالة التقصير الاجراء الواردة في النصوص القانونية. سلطة التقاضي جزء أساسي من أسس القانون العام القائمة على طرح فقهي عرضه بعض فقهاء القانون العام من بينهم الفقيه قاستون جاز باعتبارها:"سلطة شرعية غير شخصية وموضوعية"،أين يحوزها كل متقاضي والذي بإمكانه أن يمارسها عند كل مناسبة،سلطة لا يمكن أن نتخلى عنها بشكل عام ومطلق</w:t>
      </w:r>
      <w:r w:rsidRPr="00827F1F">
        <w:rPr>
          <w:rFonts w:ascii="Simplified Arabic" w:hAnsi="Simplified Arabic" w:cs="Simplified Arabic"/>
          <w:sz w:val="28"/>
          <w:szCs w:val="28"/>
          <w:vertAlign w:val="superscript"/>
          <w:rtl/>
          <w:lang w:eastAsia="fr-FR" w:bidi="ar-DZ"/>
        </w:rPr>
        <w:footnoteReference w:id="3"/>
      </w:r>
      <w:r w:rsidRPr="00827F1F">
        <w:rPr>
          <w:rFonts w:ascii="Simplified Arabic" w:hAnsi="Simplified Arabic" w:cs="Simplified Arabic"/>
          <w:sz w:val="28"/>
          <w:szCs w:val="28"/>
          <w:rtl/>
          <w:lang w:eastAsia="fr-FR" w:bidi="ar-DZ"/>
        </w:rPr>
        <w:t>.</w:t>
      </w:r>
    </w:p>
    <w:p w:rsidR="0099298F" w:rsidRPr="00827F1F" w:rsidRDefault="0099298F" w:rsidP="0099298F">
      <w:pPr>
        <w:spacing w:before="100" w:beforeAutospacing="1"/>
        <w:ind w:firstLine="84"/>
        <w:rPr>
          <w:rFonts w:ascii="Simplified Arabic" w:hAnsi="Simplified Arabic" w:cs="Simplified Arabic"/>
          <w:b/>
          <w:bCs/>
          <w:sz w:val="28"/>
          <w:szCs w:val="28"/>
          <w:rtl/>
        </w:rPr>
      </w:pPr>
      <w:r w:rsidRPr="00827F1F">
        <w:rPr>
          <w:rFonts w:ascii="Simplified Arabic" w:hAnsi="Simplified Arabic" w:cs="Simplified Arabic"/>
          <w:b/>
          <w:bCs/>
          <w:sz w:val="28"/>
          <w:szCs w:val="28"/>
          <w:rtl/>
        </w:rPr>
        <w:t>أ- أصل نشأة رقابة الدفع بعدم الدستورية وخصائصها:</w:t>
      </w:r>
    </w:p>
    <w:p w:rsidR="0099298F" w:rsidRPr="00827F1F" w:rsidRDefault="0099298F" w:rsidP="0099298F">
      <w:pPr>
        <w:autoSpaceDE w:val="0"/>
        <w:autoSpaceDN w:val="0"/>
        <w:adjustRightInd w:val="0"/>
        <w:spacing w:line="360" w:lineRule="auto"/>
        <w:rPr>
          <w:rFonts w:ascii="Simplified Arabic" w:hAnsi="Simplified Arabic" w:cs="Simplified Arabic"/>
          <w:b/>
          <w:bCs/>
          <w:sz w:val="28"/>
          <w:szCs w:val="28"/>
          <w:rtl/>
        </w:rPr>
      </w:pPr>
      <w:r w:rsidRPr="00827F1F">
        <w:rPr>
          <w:rFonts w:ascii="Simplified Arabic" w:hAnsi="Simplified Arabic" w:cs="Simplified Arabic"/>
          <w:sz w:val="28"/>
          <w:szCs w:val="28"/>
          <w:rtl/>
        </w:rPr>
        <w:t xml:space="preserve">   يتم </w:t>
      </w:r>
      <w:r w:rsidRPr="00827F1F">
        <w:rPr>
          <w:rFonts w:ascii="Simplified Arabic" w:hAnsi="Simplified Arabic" w:cs="Simplified Arabic" w:hint="cs"/>
          <w:sz w:val="28"/>
          <w:szCs w:val="28"/>
          <w:rtl/>
        </w:rPr>
        <w:t>إقرار</w:t>
      </w:r>
      <w:r w:rsidRPr="00827F1F">
        <w:rPr>
          <w:rFonts w:ascii="Simplified Arabic" w:hAnsi="Simplified Arabic" w:cs="Simplified Arabic"/>
          <w:sz w:val="28"/>
          <w:szCs w:val="28"/>
          <w:rtl/>
        </w:rPr>
        <w:t xml:space="preserve"> الدفع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بعدم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في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الأنظمة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القانونية التي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تأخذ</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 xml:space="preserve">بالرقابة، أسلوب </w:t>
      </w:r>
      <w:r w:rsidRPr="00827F1F">
        <w:rPr>
          <w:rFonts w:ascii="Simplified Arabic" w:hAnsi="Simplified Arabic" w:cs="Simplified Arabic"/>
          <w:sz w:val="28"/>
          <w:szCs w:val="28"/>
          <w:rtl/>
          <w:lang w:bidi="ar-AE"/>
        </w:rPr>
        <w:t>يعود تكريسه في الولايات المتحدة الأمريكية من خلال القرار الذي أصدرته المحكمة العليا برئاسة مارشال سنة 1803 في قضية ماربوري ضد ماديسون، وقضت فيها بعدم مطابقة قانون اتحادي للدستور وباختصاص القضاء في النظر في أمر هذه الرقابة</w:t>
      </w:r>
      <w:r w:rsidRPr="00827F1F">
        <w:rPr>
          <w:rStyle w:val="Appelnotedebasdep"/>
          <w:rFonts w:ascii="Simplified Arabic" w:hAnsi="Simplified Arabic" w:cs="Simplified Arabic"/>
          <w:sz w:val="28"/>
          <w:szCs w:val="28"/>
          <w:rtl/>
          <w:lang w:bidi="ar-AE"/>
        </w:rPr>
        <w:footnoteReference w:id="4"/>
      </w:r>
      <w:r w:rsidRPr="00827F1F">
        <w:rPr>
          <w:rFonts w:ascii="Simplified Arabic" w:hAnsi="Simplified Arabic" w:cs="Simplified Arabic"/>
          <w:sz w:val="28"/>
          <w:szCs w:val="28"/>
          <w:rtl/>
          <w:lang w:bidi="ar-AE"/>
        </w:rPr>
        <w:t>.</w:t>
      </w:r>
      <w:r w:rsidRPr="00827F1F">
        <w:rPr>
          <w:rFonts w:ascii="Simplified Arabic" w:hAnsi="Simplified Arabic" w:cs="Simplified Arabic"/>
          <w:sz w:val="28"/>
          <w:szCs w:val="28"/>
          <w:rtl/>
          <w:lang w:bidi="ar-DZ"/>
        </w:rPr>
        <w:t xml:space="preserve"> </w:t>
      </w:r>
      <w:r w:rsidRPr="00827F1F">
        <w:rPr>
          <w:rFonts w:ascii="Simplified Arabic" w:hAnsi="Simplified Arabic" w:cs="Simplified Arabic"/>
          <w:sz w:val="28"/>
          <w:szCs w:val="28"/>
          <w:rtl/>
        </w:rPr>
        <w:t xml:space="preserve">كانت الرقابة في الولايات المتحدة على </w:t>
      </w:r>
      <w:r w:rsidRPr="00827F1F">
        <w:rPr>
          <w:rFonts w:ascii="Simplified Arabic" w:hAnsi="Simplified Arabic" w:cs="Simplified Arabic"/>
          <w:sz w:val="28"/>
          <w:szCs w:val="28"/>
          <w:rtl/>
        </w:rPr>
        <w:lastRenderedPageBreak/>
        <w:t>دستورية القوانين أسلوب مكن المحكمة العليا من دفع الكنغرس الأمريكي للتروي قبل أن يصدر أي قانون يمس بالحريات العامة</w:t>
      </w:r>
      <w:r w:rsidRPr="00827F1F">
        <w:rPr>
          <w:rStyle w:val="Appelnotedebasdep"/>
          <w:rFonts w:ascii="Simplified Arabic" w:hAnsi="Simplified Arabic" w:cs="Simplified Arabic"/>
          <w:sz w:val="28"/>
          <w:szCs w:val="28"/>
          <w:rtl/>
        </w:rPr>
        <w:footnoteReference w:id="5"/>
      </w:r>
      <w:r w:rsidRPr="00827F1F">
        <w:rPr>
          <w:rFonts w:ascii="Simplified Arabic" w:hAnsi="Simplified Arabic" w:cs="Simplified Arabic"/>
          <w:sz w:val="28"/>
          <w:szCs w:val="28"/>
          <w:rtl/>
        </w:rPr>
        <w:t xml:space="preserve">.  </w:t>
      </w:r>
    </w:p>
    <w:p w:rsidR="0099298F" w:rsidRPr="00827F1F" w:rsidRDefault="0099298F" w:rsidP="0099298F">
      <w:pPr>
        <w:autoSpaceDE w:val="0"/>
        <w:autoSpaceDN w:val="0"/>
        <w:adjustRightInd w:val="0"/>
        <w:spacing w:line="360" w:lineRule="auto"/>
        <w:rPr>
          <w:rFonts w:ascii="Simplified Arabic" w:hAnsi="Simplified Arabic" w:cs="Simplified Arabic"/>
          <w:b/>
          <w:bCs/>
          <w:sz w:val="28"/>
          <w:szCs w:val="28"/>
          <w:rtl/>
        </w:rPr>
      </w:pPr>
      <w:r w:rsidRPr="00827F1F">
        <w:rPr>
          <w:rFonts w:ascii="Simplified Arabic" w:hAnsi="Simplified Arabic" w:cs="Simplified Arabic"/>
          <w:b/>
          <w:bCs/>
          <w:sz w:val="28"/>
          <w:szCs w:val="28"/>
          <w:rtl/>
        </w:rPr>
        <w:t>ب-رقابة مسألة الأولوية الدستورية في فرنسا:</w:t>
      </w:r>
    </w:p>
    <w:p w:rsidR="0099298F" w:rsidRPr="00827F1F" w:rsidRDefault="0099298F" w:rsidP="0099298F">
      <w:pPr>
        <w:autoSpaceDE w:val="0"/>
        <w:autoSpaceDN w:val="0"/>
        <w:adjustRightInd w:val="0"/>
        <w:spacing w:line="360" w:lineRule="auto"/>
        <w:rPr>
          <w:rFonts w:ascii="Simplified Arabic" w:hAnsi="Simplified Arabic" w:cs="Simplified Arabic"/>
          <w:sz w:val="28"/>
          <w:szCs w:val="28"/>
          <w:rtl/>
          <w:lang w:bidi="ar-DZ"/>
        </w:rPr>
      </w:pPr>
      <w:r w:rsidRPr="00827F1F">
        <w:rPr>
          <w:rFonts w:ascii="Simplified Arabic" w:hAnsi="Simplified Arabic" w:cs="Simplified Arabic"/>
          <w:b/>
          <w:bCs/>
          <w:sz w:val="28"/>
          <w:szCs w:val="28"/>
          <w:rtl/>
        </w:rPr>
        <w:t xml:space="preserve">   </w:t>
      </w:r>
      <w:r w:rsidRPr="00827F1F">
        <w:rPr>
          <w:rFonts w:ascii="Simplified Arabic" w:hAnsi="Simplified Arabic" w:cs="Simplified Arabic"/>
          <w:sz w:val="28"/>
          <w:szCs w:val="28"/>
          <w:rtl/>
          <w:lang w:bidi="ar-AE"/>
        </w:rPr>
        <w:t>تبنى النظام الفرنسي آلية الدفع تحت مسمى مسألة أولية الدستور بموجب التعديل الدستوري لسنة 2008</w:t>
      </w:r>
      <w:r w:rsidRPr="00827F1F">
        <w:rPr>
          <w:rFonts w:ascii="Simplified Arabic" w:hAnsi="Simplified Arabic" w:cs="Simplified Arabic"/>
          <w:sz w:val="28"/>
          <w:szCs w:val="28"/>
          <w:lang w:bidi="ar-AE"/>
        </w:rPr>
        <w:t xml:space="preserve"> </w:t>
      </w:r>
      <w:r w:rsidRPr="00827F1F">
        <w:rPr>
          <w:rFonts w:ascii="Simplified Arabic" w:hAnsi="Simplified Arabic" w:cs="Simplified Arabic"/>
          <w:sz w:val="28"/>
          <w:szCs w:val="28"/>
          <w:rtl/>
          <w:lang w:bidi="ar-DZ"/>
        </w:rPr>
        <w:t>بموجب المادة 61-1 منه، وقد</w:t>
      </w:r>
      <w:r w:rsidRPr="00827F1F">
        <w:rPr>
          <w:rFonts w:ascii="Simplified Arabic" w:hAnsi="Simplified Arabic" w:cs="Simplified Arabic"/>
          <w:sz w:val="28"/>
          <w:szCs w:val="28"/>
          <w:rtl/>
          <w:lang w:bidi="ar-AE"/>
        </w:rPr>
        <w:t xml:space="preserve"> دخلت حيز التنفيذ في 01 مارس 2010 بمقتضى القانون العضوي 1523-2009 ، أي بعد مرور سنتين فقط من تأسيسه دستوريا تحت مسمى مسألة الأولوية الدستورية </w:t>
      </w:r>
      <w:r w:rsidRPr="00827F1F">
        <w:rPr>
          <w:rFonts w:ascii="Simplified Arabic" w:hAnsi="Simplified Arabic" w:cs="Simplified Arabic"/>
          <w:sz w:val="28"/>
          <w:szCs w:val="28"/>
          <w:lang w:bidi="ar-AE"/>
        </w:rPr>
        <w:t>QPC</w:t>
      </w:r>
      <w:r w:rsidRPr="00827F1F">
        <w:rPr>
          <w:rFonts w:ascii="Simplified Arabic" w:hAnsi="Simplified Arabic" w:cs="Simplified Arabic"/>
          <w:sz w:val="28"/>
          <w:szCs w:val="28"/>
          <w:rtl/>
          <w:lang w:bidi="ar-DZ"/>
        </w:rPr>
        <w:t xml:space="preserve"> ، وبررها بعض  الكتاب بكون التعديل الدستوري لم يأخذ بنظام الرقابة عن طريق الدفع بعدم الدستورية الذي مؤداه أن المحكمة التي أثير أمامها الدفع بعدم الدستورية تقوم هي نفسها بالفصل فيه، ولكن أخذ بنظام يخول لقاضي الموضوع الذي تثار أمامه المسألة الأولية بعدم الدستورية بإحالة هذه المسألة إلى الهيئة القضائية الأعلى محكمة النقض أو مجلس الدولة، والتي بدورها بعد دراسة الدفع وتقدير مدى جديته تحيله الى هيئة المجلس الدستوري، حالة لا تطبق القاعدة التي مؤداها أن قاضي الدعوى هو قاضي الدفع.</w:t>
      </w:r>
    </w:p>
    <w:p w:rsidR="0099298F" w:rsidRPr="00827F1F" w:rsidRDefault="0099298F" w:rsidP="0099298F">
      <w:pPr>
        <w:rPr>
          <w:rFonts w:ascii="Simplified Arabic" w:hAnsi="Simplified Arabic" w:cs="Simplified Arabic"/>
          <w:sz w:val="28"/>
          <w:szCs w:val="28"/>
          <w:rtl/>
          <w:lang w:bidi="ar-DZ"/>
        </w:rPr>
      </w:pPr>
      <w:r w:rsidRPr="00827F1F">
        <w:rPr>
          <w:rFonts w:ascii="Simplified Arabic" w:hAnsi="Simplified Arabic" w:cs="Simplified Arabic"/>
          <w:sz w:val="28"/>
          <w:szCs w:val="28"/>
          <w:rtl/>
          <w:lang w:bidi="ar-DZ"/>
        </w:rPr>
        <w:t>لابد أن نميز بين واقع الدفع الفرعي على الطريقة الأمريكية والتي يكون فيها الدفع توقيفي ويكون للقاضي سلطة النظر والفصل ومسألة أولية النظر في التشريع الجزائري التي أخدت مجازا تسمية الدفع لأن القاضي لايملك فيها أدنى سلطة سوى الاحالة لاغير</w:t>
      </w:r>
      <w:r w:rsidRPr="00827F1F">
        <w:rPr>
          <w:rStyle w:val="Appelnotedebasdep"/>
          <w:rFonts w:ascii="Simplified Arabic" w:hAnsi="Simplified Arabic" w:cs="Simplified Arabic"/>
          <w:sz w:val="28"/>
          <w:szCs w:val="28"/>
          <w:rtl/>
          <w:lang w:bidi="ar-DZ"/>
        </w:rPr>
        <w:footnoteReference w:id="6"/>
      </w:r>
      <w:r w:rsidRPr="00827F1F">
        <w:rPr>
          <w:rFonts w:ascii="Simplified Arabic" w:hAnsi="Simplified Arabic" w:cs="Simplified Arabic"/>
          <w:sz w:val="28"/>
          <w:szCs w:val="28"/>
          <w:rtl/>
          <w:lang w:bidi="ar-DZ"/>
        </w:rPr>
        <w:t>.</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 xml:space="preserve">ج-أصل رقابة الامتناع في الدساتير العربية: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lastRenderedPageBreak/>
        <w:t xml:space="preserve">  قد نأتي من خلال دراسة </w:t>
      </w:r>
      <w:r w:rsidRPr="00827F1F">
        <w:rPr>
          <w:rFonts w:ascii="Simplified Arabic" w:hAnsi="Simplified Arabic" w:cs="Simplified Arabic"/>
          <w:b/>
          <w:bCs/>
          <w:sz w:val="28"/>
          <w:szCs w:val="28"/>
          <w:rtl/>
        </w:rPr>
        <w:t>نماذج المحاكم القضائية الدستورية</w:t>
      </w:r>
      <w:r w:rsidRPr="00827F1F">
        <w:rPr>
          <w:rFonts w:ascii="Simplified Arabic" w:hAnsi="Simplified Arabic" w:cs="Simplified Arabic"/>
          <w:sz w:val="28"/>
          <w:szCs w:val="28"/>
          <w:rtl/>
        </w:rPr>
        <w:t xml:space="preserve"> في بعض الدول العربية الى اظهار الاختلاف البنيوي والوظيفي بينها، والذي يؤدي الى استخلاص دروس عن الحالة الدستورية التي تعيشها المنطقة، ومسألة النفاذ الى القضاء الدستوري بين التحرير حينا وتقييد صلاحياته واجراءات الولوج اليه حينا أخر.</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فقد شهد النظام القانوني </w:t>
      </w:r>
      <w:r w:rsidRPr="00827F1F">
        <w:rPr>
          <w:rFonts w:ascii="Simplified Arabic" w:hAnsi="Simplified Arabic" w:cs="Simplified Arabic"/>
          <w:b/>
          <w:bCs/>
          <w:sz w:val="28"/>
          <w:szCs w:val="28"/>
          <w:rtl/>
        </w:rPr>
        <w:t>المصري</w:t>
      </w:r>
      <w:r w:rsidRPr="00827F1F">
        <w:rPr>
          <w:rFonts w:ascii="Simplified Arabic" w:hAnsi="Simplified Arabic" w:cs="Simplified Arabic"/>
          <w:sz w:val="28"/>
          <w:szCs w:val="28"/>
          <w:rtl/>
        </w:rPr>
        <w:t xml:space="preserve"> اقرار مسألة رقابة الامتناع وقد كان له تاريخ طويل في ذلك حيث طرحت مسألة رقابة القضاء على دستورية القوانين على </w:t>
      </w:r>
      <w:r w:rsidRPr="00827F1F">
        <w:rPr>
          <w:rFonts w:ascii="Simplified Arabic" w:hAnsi="Simplified Arabic" w:cs="Simplified Arabic"/>
          <w:b/>
          <w:bCs/>
          <w:sz w:val="28"/>
          <w:szCs w:val="28"/>
          <w:rtl/>
        </w:rPr>
        <w:t>المستويين الفقهي والقضائي</w:t>
      </w:r>
      <w:r w:rsidRPr="00827F1F">
        <w:rPr>
          <w:rFonts w:ascii="Simplified Arabic" w:hAnsi="Simplified Arabic" w:cs="Simplified Arabic"/>
          <w:sz w:val="28"/>
          <w:szCs w:val="28"/>
          <w:rtl/>
        </w:rPr>
        <w:t xml:space="preserve"> قبل أن تطرح على المستوى التشريعي بفترة زمنية طويلة، اذ أقر الفقه حق المحاكم في الامتناع عن تطبيق أي قانون ترى عدم دستوريته في النزاع المعروض أمامها، دون التعرض للقانون ذاته أو القضاء ببطلانه، وكان أول من قال  بذلك </w:t>
      </w:r>
      <w:r w:rsidRPr="00827F1F">
        <w:rPr>
          <w:rFonts w:ascii="Simplified Arabic" w:hAnsi="Simplified Arabic" w:cs="Simplified Arabic"/>
          <w:b/>
          <w:bCs/>
          <w:sz w:val="28"/>
          <w:szCs w:val="28"/>
          <w:rtl/>
        </w:rPr>
        <w:t>المستشار برنتون</w:t>
      </w:r>
      <w:r w:rsidRPr="00827F1F">
        <w:rPr>
          <w:rFonts w:ascii="Simplified Arabic" w:hAnsi="Simplified Arabic" w:cs="Simplified Arabic"/>
          <w:sz w:val="28"/>
          <w:szCs w:val="28"/>
          <w:rtl/>
        </w:rPr>
        <w:t xml:space="preserve"> ، وقد كان حينها رئيس محكمة الاستئناف المختلطة، في محاضرة ألقاها سنة 1920بعنوان "مهمة السلطة القضائية في المسائل الدستورية بالولايات المتحدة ومصر"، وقــد أثــار هــذا الــرأي جــدلا فقهيــا واســعاً انتهــى إلــى إقــرار الغالبيــة العظمــى مــن الفقهــاء بحــق القضــاء المصــري فــي الرقابــة علــى دســتورية القوانيــن </w:t>
      </w:r>
      <w:r w:rsidRPr="00827F1F">
        <w:rPr>
          <w:rFonts w:ascii="Simplified Arabic" w:hAnsi="Simplified Arabic" w:cs="Simplified Arabic"/>
          <w:b/>
          <w:bCs/>
          <w:sz w:val="28"/>
          <w:szCs w:val="28"/>
          <w:rtl/>
        </w:rPr>
        <w:t>عــن طريــق الامتنــاع</w:t>
      </w:r>
      <w:r w:rsidRPr="00827F1F">
        <w:rPr>
          <w:rFonts w:ascii="Simplified Arabic" w:hAnsi="Simplified Arabic" w:cs="Simplified Arabic"/>
          <w:sz w:val="28"/>
          <w:szCs w:val="28"/>
          <w:rtl/>
        </w:rPr>
        <w:t xml:space="preserve">. تم العمل بحل الدفع بعدم الدستورية مند الحكم الجريئ </w:t>
      </w:r>
      <w:r w:rsidRPr="00827F1F">
        <w:rPr>
          <w:rFonts w:ascii="Simplified Arabic" w:hAnsi="Simplified Arabic" w:cs="Simplified Arabic"/>
          <w:b/>
          <w:bCs/>
          <w:sz w:val="28"/>
          <w:szCs w:val="28"/>
          <w:rtl/>
        </w:rPr>
        <w:t xml:space="preserve">لمحكمة القضاء الاداري في 10 فبراير 1948 الذي خول لجميع المحاكم </w:t>
      </w:r>
      <w:r w:rsidRPr="00827F1F">
        <w:rPr>
          <w:rFonts w:ascii="Simplified Arabic" w:hAnsi="Simplified Arabic" w:cs="Simplified Arabic"/>
          <w:sz w:val="28"/>
          <w:szCs w:val="28"/>
          <w:rtl/>
        </w:rPr>
        <w:t>على اختلاف دراجاتها حق البت في دستورية القوانين</w:t>
      </w:r>
      <w:r w:rsidRPr="00827F1F">
        <w:rPr>
          <w:rStyle w:val="Appelnotedebasdep"/>
          <w:rFonts w:ascii="Simplified Arabic" w:hAnsi="Simplified Arabic" w:cs="Simplified Arabic"/>
          <w:sz w:val="28"/>
          <w:szCs w:val="28"/>
          <w:rtl/>
        </w:rPr>
        <w:footnoteReference w:id="7"/>
      </w:r>
      <w:r w:rsidRPr="00827F1F">
        <w:rPr>
          <w:rFonts w:ascii="Simplified Arabic" w:hAnsi="Simplified Arabic" w:cs="Simplified Arabic"/>
          <w:sz w:val="28"/>
          <w:szCs w:val="28"/>
          <w:rtl/>
        </w:rPr>
        <w:t xml:space="preserve">. وقــد بقيــت </w:t>
      </w:r>
      <w:r w:rsidRPr="00827F1F">
        <w:rPr>
          <w:rFonts w:ascii="Simplified Arabic" w:hAnsi="Simplified Arabic" w:cs="Simplified Arabic"/>
          <w:b/>
          <w:bCs/>
          <w:sz w:val="28"/>
          <w:szCs w:val="28"/>
          <w:rtl/>
        </w:rPr>
        <w:t>الدســاتير المصريــة</w:t>
      </w:r>
      <w:r w:rsidRPr="00827F1F">
        <w:rPr>
          <w:rFonts w:ascii="Simplified Arabic" w:hAnsi="Simplified Arabic" w:cs="Simplified Arabic"/>
          <w:sz w:val="28"/>
          <w:szCs w:val="28"/>
          <w:rtl/>
        </w:rPr>
        <w:t xml:space="preserve"> خاليــة مــن نصــوص تنظــم مســألة الرقابــة علــى دســتورية القوانيــن،  إلــى أن جــاء دســتور سنة 1971 أوكل أمــر هــذه الرقابــة إلــى محكمــة خاصــة هــي 'المحكمــة الدســتورية العليــا' كهيئــة قضائيــة مســتقلة تتولــى حصريا ودون غيرهــا من المحاكم مهمــة الفصــل فــي دســتورية القوانيــن واللوائــح، وكذلــك تفســير النصــوص التشــريعية، وصــدر سنة 1979 القانــون رقــم 48 لينظــم عمــل المحكمــة واختصاصاتهــا وســائر شــؤونها، بمــا فــي ذلــك النــص علــى إلغــاء المحكمــة العليــا، وذلــك فــور تشــكيل المحكمــة الدســتورية العليــا</w:t>
      </w:r>
      <w:r w:rsidRPr="00827F1F">
        <w:rPr>
          <w:rStyle w:val="Appelnotedebasdep"/>
          <w:rFonts w:ascii="Simplified Arabic" w:hAnsi="Simplified Arabic" w:cs="Simplified Arabic"/>
          <w:sz w:val="28"/>
          <w:szCs w:val="28"/>
          <w:rtl/>
        </w:rPr>
        <w:footnoteReference w:id="8"/>
      </w:r>
      <w:r w:rsidRPr="00827F1F">
        <w:rPr>
          <w:rFonts w:ascii="Simplified Arabic" w:hAnsi="Simplified Arabic" w:cs="Simplified Arabic"/>
          <w:sz w:val="28"/>
          <w:szCs w:val="28"/>
          <w:rtl/>
        </w:rPr>
        <w:t xml:space="preserve">.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كما أن المثير للانتباه لماذا يقتصر الدفع على النص او الحكم التشريعي، ولماذا لم يتضمن النص اللائحي؟ كما هو الحال </w:t>
      </w:r>
      <w:r w:rsidRPr="00827F1F">
        <w:rPr>
          <w:rFonts w:ascii="Simplified Arabic" w:hAnsi="Simplified Arabic" w:cs="Simplified Arabic"/>
          <w:b/>
          <w:bCs/>
          <w:sz w:val="28"/>
          <w:szCs w:val="28"/>
          <w:rtl/>
        </w:rPr>
        <w:t>في القانون المصري</w:t>
      </w:r>
      <w:r w:rsidRPr="00827F1F">
        <w:rPr>
          <w:rFonts w:ascii="Simplified Arabic" w:hAnsi="Simplified Arabic" w:cs="Simplified Arabic"/>
          <w:sz w:val="28"/>
          <w:szCs w:val="28"/>
          <w:rtl/>
        </w:rPr>
        <w:t xml:space="preserve"> الذي تتولى فيه المحكمة الدستورية العليا </w:t>
      </w:r>
      <w:r w:rsidRPr="00827F1F">
        <w:rPr>
          <w:rFonts w:ascii="Simplified Arabic" w:hAnsi="Simplified Arabic" w:cs="Simplified Arabic"/>
          <w:sz w:val="28"/>
          <w:szCs w:val="28"/>
          <w:rtl/>
        </w:rPr>
        <w:lastRenderedPageBreak/>
        <w:t>الرقابة على دستورية القوانين واللوائح، وتتولى تفسير القوانين الصادرة عن السلطة التشريعية، وقرارات رئيس الجمهورية، اذا اثارت خلافا في التطبيق.</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 فقد اختار المشرع المصري مركزية الرقابة، وعهد بها الى هيئة قضائية، مستقلة وقائمة بذاتها، تعد الرقابة على الدستورية وظيفتها الأولى، بدل انعقاد الاختصاص للقضاء العادي أو الاداري.</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اختصاص المحكمة الدستورية يكون اذا خالفت اللائحة النص الدستوري، ولا يهم مدى مطابقتها أو مخالفتها للنص التشريعي الذي يتوسط بينها وبين الدستور، فان خالفت الدستور جاز الطعن فيها أمام المحكمة الدستورية بعدم الدستورية، واذا مانسب اليها أنها خالفت نصا في القانون كان الاختصاص لمجلس الدولة</w:t>
      </w:r>
      <w:r w:rsidRPr="00827F1F">
        <w:rPr>
          <w:rStyle w:val="Appelnotedebasdep"/>
          <w:rFonts w:ascii="Simplified Arabic" w:hAnsi="Simplified Arabic" w:cs="Simplified Arabic"/>
          <w:sz w:val="28"/>
          <w:szCs w:val="28"/>
          <w:rtl/>
        </w:rPr>
        <w:footnoteReference w:id="9"/>
      </w:r>
      <w:r w:rsidRPr="00827F1F">
        <w:rPr>
          <w:rFonts w:ascii="Simplified Arabic" w:hAnsi="Simplified Arabic" w:cs="Simplified Arabic"/>
          <w:sz w:val="28"/>
          <w:szCs w:val="28"/>
          <w:rtl/>
        </w:rPr>
        <w:t>.</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كما قضت المادة 178 من الدستور بأن </w:t>
      </w:r>
      <w:r w:rsidRPr="00827F1F">
        <w:rPr>
          <w:rFonts w:ascii="Simplified Arabic" w:hAnsi="Simplified Arabic" w:cs="Simplified Arabic"/>
          <w:b/>
          <w:bCs/>
          <w:sz w:val="28"/>
          <w:szCs w:val="28"/>
          <w:rtl/>
        </w:rPr>
        <w:t>تنشر الأحكام الصادرة</w:t>
      </w:r>
      <w:r w:rsidRPr="00827F1F">
        <w:rPr>
          <w:rFonts w:ascii="Simplified Arabic" w:hAnsi="Simplified Arabic" w:cs="Simplified Arabic"/>
          <w:sz w:val="28"/>
          <w:szCs w:val="28"/>
          <w:rtl/>
        </w:rPr>
        <w:t xml:space="preserve"> عن المحكمة الدستورية العليا في الدعاوى الدستورية في الجريدة الرسمية، وتنصرف أثارها على الكافة سواء انتهت الى دستورية النص أو عدم دستوريته، بينما في التطبيق الفرنسي فان القاضي الاداري تكفل بالشطر الثاني أي اللائحي وهو ما تجاهله المشرع الجزائري، فلماذا يصنع التشريع الجزائري الاستثناء، فكان لزاما على المجلس تقديم تبرير مقنع في سياق تطبيق قواعد القانونية وحماية الحقوق والحريات</w:t>
      </w:r>
      <w:r w:rsidRPr="00827F1F">
        <w:rPr>
          <w:rStyle w:val="Appelnotedebasdep"/>
          <w:rFonts w:ascii="Simplified Arabic" w:hAnsi="Simplified Arabic" w:cs="Simplified Arabic"/>
          <w:sz w:val="28"/>
          <w:szCs w:val="28"/>
          <w:rtl/>
        </w:rPr>
        <w:footnoteReference w:id="10"/>
      </w:r>
      <w:r w:rsidRPr="00827F1F">
        <w:rPr>
          <w:rFonts w:ascii="Simplified Arabic" w:hAnsi="Simplified Arabic" w:cs="Simplified Arabic"/>
          <w:sz w:val="28"/>
          <w:szCs w:val="28"/>
          <w:rtl/>
        </w:rPr>
        <w:t xml:space="preserve">.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lastRenderedPageBreak/>
        <w:t>أما في  المغرب</w:t>
      </w:r>
      <w:r w:rsidRPr="00827F1F">
        <w:rPr>
          <w:rFonts w:ascii="Simplified Arabic" w:hAnsi="Simplified Arabic" w:cs="Simplified Arabic"/>
          <w:sz w:val="28"/>
          <w:szCs w:val="28"/>
          <w:rtl/>
        </w:rPr>
        <w:t xml:space="preserve"> فانه بموجــب التعديــلات الدســتورية الأخيــرة الموالية لأحداث الربيع العربي في المنطقة فقــد تــم تشــكيل المحكمــة الدســتورية لتكــون بديــلا عــن المجلــس الدســتوري الســابق، وتتكــون تلــك المحكمــة مــن 12عضــوا، يتــم تعييــن ســتة منهــم مــن قبــل الملــك، مــن بينهــم عضــو واحــد يســميه أميــن عــام المجلــس العلمــي الأعلــى، وينتخــب كل مجلــس فــي البرلمــان ثلاثــة أعضــاء وفــق أغلبيــة الثلثيــن مــن الأصــوات.</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 xml:space="preserve">ليستنتج في هذا الجانب أن هيئة المحاكم الدستورية موجودة </w:t>
      </w:r>
      <w:r w:rsidRPr="00827F1F">
        <w:rPr>
          <w:rFonts w:ascii="Simplified Arabic" w:hAnsi="Simplified Arabic" w:cs="Simplified Arabic"/>
          <w:sz w:val="28"/>
          <w:szCs w:val="28"/>
          <w:rtl/>
        </w:rPr>
        <w:t>في أغلب النظم القانونية، بل والعربية وحصول تحول لأكثرها من المجلس الدستوري الى هيئة المحكمة، بدء من المغرب،تونس،الأردن،مصر،الكويت.</w:t>
      </w:r>
    </w:p>
    <w:p w:rsidR="0099298F" w:rsidRPr="00827F1F" w:rsidRDefault="0099298F" w:rsidP="0099298F">
      <w:pPr>
        <w:spacing w:before="100" w:beforeAutospacing="1"/>
        <w:ind w:firstLine="84"/>
        <w:rPr>
          <w:rFonts w:ascii="Simplified Arabic" w:hAnsi="Simplified Arabic" w:cs="Simplified Arabic"/>
          <w:b/>
          <w:bCs/>
          <w:sz w:val="28"/>
          <w:szCs w:val="28"/>
          <w:rtl/>
        </w:rPr>
      </w:pPr>
      <w:r w:rsidRPr="00827F1F">
        <w:rPr>
          <w:rFonts w:ascii="Simplified Arabic" w:hAnsi="Simplified Arabic" w:cs="Simplified Arabic"/>
          <w:b/>
          <w:bCs/>
          <w:sz w:val="28"/>
          <w:szCs w:val="28"/>
          <w:rtl/>
        </w:rPr>
        <w:lastRenderedPageBreak/>
        <w:t>ثانيا: رقابة الدفع بعدم الدستورية في الجزائر:</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     إستحدث</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المشرع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بموجب</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التعديل</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 xml:space="preserve">الأخير المرقم </w:t>
      </w:r>
      <w:r w:rsidRPr="00827F1F">
        <w:rPr>
          <w:rFonts w:ascii="Simplified Arabic" w:hAnsi="Simplified Arabic" w:cs="Simplified Arabic"/>
          <w:sz w:val="28"/>
          <w:szCs w:val="28"/>
          <w:rtl/>
          <w:lang w:bidi="ar-DZ"/>
        </w:rPr>
        <w:t>16-01</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للسنة</w:t>
      </w:r>
      <w:r w:rsidRPr="00827F1F">
        <w:rPr>
          <w:rFonts w:ascii="Simplified Arabic" w:hAnsi="Simplified Arabic" w:cs="Simplified Arabic"/>
          <w:sz w:val="28"/>
          <w:szCs w:val="28"/>
        </w:rPr>
        <w:t xml:space="preserve"> 2016 </w:t>
      </w:r>
      <w:r w:rsidRPr="00827F1F">
        <w:rPr>
          <w:rFonts w:ascii="Simplified Arabic" w:hAnsi="Simplified Arabic" w:cs="Simplified Arabic"/>
          <w:sz w:val="28"/>
          <w:szCs w:val="28"/>
          <w:rtl/>
        </w:rPr>
        <w:t>آلية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جديدة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للرقابة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على</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دستورية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القوانين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بحيث</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أصبح</w:t>
      </w:r>
      <w:r w:rsidRPr="00827F1F">
        <w:rPr>
          <w:rFonts w:ascii="Simplified Arabic" w:hAnsi="Simplified Arabic" w:cs="Simplified Arabic"/>
          <w:sz w:val="28"/>
          <w:szCs w:val="28"/>
          <w:rtl/>
          <w:lang w:bidi="ar-DZ"/>
        </w:rPr>
        <w:t xml:space="preserve"> </w:t>
      </w:r>
      <w:r w:rsidRPr="00827F1F">
        <w:rPr>
          <w:rFonts w:ascii="Simplified Arabic" w:hAnsi="Simplified Arabic" w:cs="Simplified Arabic"/>
          <w:sz w:val="28"/>
          <w:szCs w:val="28"/>
          <w:rtl/>
        </w:rPr>
        <w:t>بإمكان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الأفراد</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مخاصمة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القانون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الذي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ينتهك</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الحقوق</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المكفولة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دستوريا،</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و</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هذا</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يعد</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إتجاه</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جديد</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في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تكريس الرقابة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يعتده</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النظام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الجزائري، و</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تجسيدا</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لذلك،</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أصدر</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المشرع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القانون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العضوي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رقم</w:t>
      </w:r>
      <w:r w:rsidRPr="00827F1F">
        <w:rPr>
          <w:rFonts w:ascii="Simplified Arabic" w:hAnsi="Simplified Arabic" w:cs="Simplified Arabic"/>
          <w:sz w:val="28"/>
          <w:szCs w:val="28"/>
        </w:rPr>
        <w:t xml:space="preserve">16- 18 </w:t>
      </w:r>
      <w:r w:rsidRPr="00827F1F">
        <w:rPr>
          <w:rFonts w:ascii="Simplified Arabic" w:hAnsi="Simplified Arabic" w:cs="Simplified Arabic"/>
          <w:sz w:val="28"/>
          <w:szCs w:val="28"/>
          <w:rtl/>
        </w:rPr>
        <w:t xml:space="preserve"> في 2 سبتمبر 2018 الذي يحدد شروط و </w:t>
      </w:r>
      <w:r w:rsidRPr="00827F1F">
        <w:rPr>
          <w:rFonts w:ascii="Simplified Arabic" w:hAnsi="Simplified Arabic" w:cs="Simplified Arabic"/>
          <w:sz w:val="28"/>
          <w:szCs w:val="28"/>
          <w:rtl/>
          <w:lang w:bidi="ar-DZ"/>
        </w:rPr>
        <w:t xml:space="preserve"> </w:t>
      </w:r>
      <w:r w:rsidRPr="00827F1F">
        <w:rPr>
          <w:rFonts w:ascii="Simplified Arabic" w:hAnsi="Simplified Arabic" w:cs="Simplified Arabic"/>
          <w:sz w:val="28"/>
          <w:szCs w:val="28"/>
          <w:rtl/>
        </w:rPr>
        <w:t>كيفيات</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تطبيق</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الدفع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بعدم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و</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تبنى</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القانون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العضوي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نفس التسمية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التي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جاءت</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في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المادة</w:t>
      </w:r>
      <w:r w:rsidRPr="00827F1F">
        <w:rPr>
          <w:rFonts w:ascii="Simplified Arabic" w:hAnsi="Simplified Arabic" w:cs="Simplified Arabic"/>
          <w:sz w:val="28"/>
          <w:szCs w:val="28"/>
        </w:rPr>
        <w:t xml:space="preserve"> 188 </w:t>
      </w:r>
      <w:r w:rsidRPr="00827F1F">
        <w:rPr>
          <w:rFonts w:ascii="Simplified Arabic" w:hAnsi="Simplified Arabic" w:cs="Simplified Arabic"/>
          <w:sz w:val="28"/>
          <w:szCs w:val="28"/>
          <w:rtl/>
        </w:rPr>
        <w:t>من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و</w:t>
      </w:r>
      <w:r w:rsidRPr="00827F1F">
        <w:rPr>
          <w:rFonts w:ascii="Simplified Arabic" w:hAnsi="Simplified Arabic" w:cs="Simplified Arabic"/>
          <w:sz w:val="28"/>
          <w:szCs w:val="28"/>
          <w:rtl/>
          <w:lang w:bidi="ar-DZ"/>
        </w:rPr>
        <w:t xml:space="preserve"> </w:t>
      </w:r>
      <w:r w:rsidRPr="00827F1F">
        <w:rPr>
          <w:rFonts w:ascii="Simplified Arabic" w:hAnsi="Simplified Arabic" w:cs="Simplified Arabic"/>
          <w:sz w:val="28"/>
          <w:szCs w:val="28"/>
          <w:rtl/>
        </w:rPr>
        <w:t>هي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الدفع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بعدم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وكذا</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النظام</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المحدد</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لقواعد</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المجلس</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أ-خصائص الدفع بعدم الدستورية: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يتميز الدفع في ذاته في أنه يتقرر بدء من الأفراد وانتهاء بحكم صادر عن سلطة قضائية في بداية مساره وهيئة شبه قضائية في أخر المطاف، ومن خصائص الدفع الفرعي:</w:t>
      </w:r>
    </w:p>
    <w:p w:rsidR="0099298F" w:rsidRPr="00827F1F" w:rsidRDefault="0099298F" w:rsidP="0099298F">
      <w:pPr>
        <w:rPr>
          <w:rFonts w:ascii="Simplified Arabic" w:hAnsi="Simplified Arabic" w:cs="Simplified Arabic"/>
          <w:sz w:val="28"/>
          <w:szCs w:val="28"/>
        </w:rPr>
      </w:pP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أن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عن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طريق</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الدفع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هي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وسيلة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دفاعية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و</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ليست</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هجومية.</w:t>
      </w:r>
    </w:p>
    <w:p w:rsidR="0099298F" w:rsidRPr="00827F1F" w:rsidRDefault="0099298F" w:rsidP="0099298F">
      <w:pPr>
        <w:rPr>
          <w:rFonts w:ascii="Simplified Arabic" w:hAnsi="Simplified Arabic" w:cs="Simplified Arabic"/>
          <w:sz w:val="28"/>
          <w:szCs w:val="28"/>
        </w:rPr>
      </w:pP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أن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بواسطة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الدفع</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الفرعي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هي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رقابة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قضائية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في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الأصل</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،لأن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القضاء</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هو</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الذي</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يتولى</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مهمة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الفحص</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الدستوري</w:t>
      </w:r>
      <w:r w:rsidRPr="00827F1F">
        <w:rPr>
          <w:rFonts w:ascii="Simplified Arabic" w:hAnsi="Simplified Arabic" w:cs="Simplified Arabic"/>
          <w:sz w:val="28"/>
          <w:szCs w:val="28"/>
          <w:rtl/>
          <w:lang w:bidi="ar-DZ"/>
        </w:rPr>
        <w:t xml:space="preserve"> </w:t>
      </w:r>
      <w:r w:rsidRPr="00827F1F">
        <w:rPr>
          <w:rFonts w:ascii="Simplified Arabic" w:hAnsi="Simplified Arabic" w:cs="Simplified Arabic"/>
          <w:sz w:val="28"/>
          <w:szCs w:val="28"/>
          <w:rtl/>
        </w:rPr>
        <w:t>للقوانين</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سواء</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كانت</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بطريقة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مباشرة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أو</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بطريقة</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غير</w:t>
      </w:r>
      <w:r w:rsidRPr="00827F1F">
        <w:rPr>
          <w:rFonts w:ascii="Simplified Arabic" w:hAnsi="Simplified Arabic" w:cs="Simplified Arabic"/>
          <w:sz w:val="28"/>
          <w:szCs w:val="28"/>
        </w:rPr>
        <w:t xml:space="preserve"> </w:t>
      </w:r>
      <w:r w:rsidRPr="00827F1F">
        <w:rPr>
          <w:rFonts w:ascii="Simplified Arabic" w:hAnsi="Simplified Arabic" w:cs="Simplified Arabic"/>
          <w:sz w:val="28"/>
          <w:szCs w:val="28"/>
          <w:rtl/>
        </w:rPr>
        <w:t>مباشرة</w:t>
      </w:r>
      <w:r w:rsidRPr="00827F1F">
        <w:rPr>
          <w:rFonts w:ascii="Simplified Arabic" w:hAnsi="Simplified Arabic" w:cs="Simplified Arabic"/>
          <w:sz w:val="28"/>
          <w:szCs w:val="28"/>
        </w:rPr>
        <w:t>.</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بحسب نص المادة 4.من ال ق.ع لا يمكن اثارة الدفع بعدم الدستورية تلقائيا من طرف القاضي.</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sz w:val="28"/>
          <w:szCs w:val="28"/>
          <w:rtl/>
        </w:rPr>
        <w:t>هناك قواعد يتم استخلاصها من التطبيق القضائي للاجراء</w:t>
      </w:r>
      <w:r w:rsidRPr="00827F1F">
        <w:rPr>
          <w:rFonts w:ascii="Simplified Arabic" w:hAnsi="Simplified Arabic" w:cs="Simplified Arabic"/>
          <w:b/>
          <w:bCs/>
          <w:sz w:val="28"/>
          <w:szCs w:val="28"/>
          <w:rtl/>
        </w:rPr>
        <w:t>.</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ب-شروط الدفع بعدم الدستورية: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هناك شروط شكلية وأخرى متصلة بموضوع الدفع إضافة الى شروط متعلقة بصاحب الدفع وشروط لها صلة بالجهة القضائية الناظرة في أصل النزاع.</w:t>
      </w:r>
    </w:p>
    <w:p w:rsidR="0099298F" w:rsidRPr="00827F1F" w:rsidRDefault="0099298F" w:rsidP="0099298F">
      <w:pPr>
        <w:rPr>
          <w:rFonts w:ascii="Simplified Arabic" w:hAnsi="Simplified Arabic" w:cs="Simplified Arabic"/>
          <w:sz w:val="28"/>
          <w:szCs w:val="28"/>
          <w:rtl/>
          <w:lang w:val="en-US"/>
        </w:rPr>
      </w:pPr>
      <w:r w:rsidRPr="00827F1F">
        <w:rPr>
          <w:rFonts w:ascii="Simplified Arabic" w:hAnsi="Simplified Arabic" w:cs="Simplified Arabic"/>
          <w:sz w:val="28"/>
          <w:szCs w:val="28"/>
          <w:rtl/>
          <w:lang w:val="en-US"/>
        </w:rPr>
        <w:t xml:space="preserve">يعد منطلق الدفع بعدم الدستورية ارتباطه بالحق في الادعاء ومدى توافر المصلحة والصفة عملا بقاعدة لا دعوى بدون صفة أو مصلحة.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lang w:val="en-US"/>
        </w:rPr>
        <w:t xml:space="preserve">كما </w:t>
      </w:r>
      <w:r w:rsidRPr="00827F1F">
        <w:rPr>
          <w:rFonts w:ascii="Simplified Arabic" w:hAnsi="Simplified Arabic" w:cs="Simplified Arabic"/>
          <w:sz w:val="28"/>
          <w:szCs w:val="28"/>
          <w:rtl/>
        </w:rPr>
        <w:t xml:space="preserve">يقدم الدفع بحسب نص المادة 6 تحت طائلة عدم القبول </w:t>
      </w:r>
      <w:r w:rsidRPr="00827F1F">
        <w:rPr>
          <w:rFonts w:ascii="Simplified Arabic" w:hAnsi="Simplified Arabic" w:cs="Simplified Arabic"/>
          <w:b/>
          <w:bCs/>
          <w:sz w:val="28"/>
          <w:szCs w:val="28"/>
          <w:rtl/>
        </w:rPr>
        <w:t>بمذكرة مكتوبة</w:t>
      </w:r>
      <w:r w:rsidRPr="00827F1F">
        <w:rPr>
          <w:rFonts w:ascii="Simplified Arabic" w:hAnsi="Simplified Arabic" w:cs="Simplified Arabic"/>
          <w:sz w:val="28"/>
          <w:szCs w:val="28"/>
          <w:rtl/>
        </w:rPr>
        <w:t xml:space="preserve"> ومنفصلة ومسببة.</w:t>
      </w:r>
    </w:p>
    <w:p w:rsidR="0099298F" w:rsidRPr="00827F1F" w:rsidRDefault="0099298F" w:rsidP="0099298F">
      <w:pPr>
        <w:spacing w:line="360" w:lineRule="auto"/>
        <w:rPr>
          <w:rFonts w:ascii="Simplified Arabic" w:hAnsi="Simplified Arabic" w:cs="Simplified Arabic"/>
          <w:sz w:val="28"/>
          <w:szCs w:val="28"/>
          <w:rtl/>
        </w:rPr>
      </w:pPr>
      <w:r w:rsidRPr="00827F1F">
        <w:rPr>
          <w:rFonts w:ascii="Simplified Arabic" w:hAnsi="Simplified Arabic" w:cs="Simplified Arabic"/>
          <w:sz w:val="28"/>
          <w:szCs w:val="28"/>
          <w:rtl/>
        </w:rPr>
        <w:lastRenderedPageBreak/>
        <w:t>أما عن الشروط الموضوعية للد.ع.د:</w:t>
      </w:r>
    </w:p>
    <w:p w:rsidR="0099298F" w:rsidRPr="00827F1F" w:rsidRDefault="0099298F" w:rsidP="0099298F">
      <w:pPr>
        <w:rPr>
          <w:rFonts w:ascii="Simplified Arabic" w:hAnsi="Simplified Arabic" w:cs="Simplified Arabic"/>
          <w:b/>
          <w:bCs/>
          <w:sz w:val="28"/>
          <w:szCs w:val="28"/>
          <w:rtl/>
          <w:lang w:bidi="ar-DZ"/>
        </w:rPr>
      </w:pPr>
      <w:r w:rsidRPr="00827F1F">
        <w:rPr>
          <w:rFonts w:ascii="Simplified Arabic" w:hAnsi="Simplified Arabic" w:cs="Simplified Arabic"/>
          <w:b/>
          <w:bCs/>
          <w:sz w:val="28"/>
          <w:szCs w:val="28"/>
          <w:rtl/>
          <w:lang w:bidi="ar-DZ"/>
        </w:rPr>
        <w:t>1-حماية الحريات الأساسية المنتهكة:</w:t>
      </w:r>
    </w:p>
    <w:p w:rsidR="0099298F" w:rsidRPr="00827F1F" w:rsidRDefault="0099298F" w:rsidP="0099298F">
      <w:pPr>
        <w:tabs>
          <w:tab w:val="right" w:pos="9356"/>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 xml:space="preserve">   يقصد بداية بالحق القدرة والخيار الذي يمتلكه الفرد في الاستفادة أو التمتع بنشاط محدّد في النص بل والقدرة على المطالبة به قانونا، وما أعترف له به ليس بفعل قدرته وقوته في مقابل ما يقوم به من واجبات،لأنه في مواجهة حق الفرد في القيام بممارسة حرياته من عدم القيام بها هناك حق أخر للجماعة أو الدولة يؤديه المواطن استيفاء لواجباته و التزاماته التي على عاتقه .</w:t>
      </w:r>
    </w:p>
    <w:p w:rsidR="0099298F" w:rsidRPr="00827F1F" w:rsidRDefault="0099298F" w:rsidP="0099298F">
      <w:pPr>
        <w:tabs>
          <w:tab w:val="right" w:pos="9639"/>
        </w:tabs>
        <w:contextualSpacing/>
        <w:rPr>
          <w:rFonts w:ascii="Simplified Arabic" w:hAnsi="Simplified Arabic" w:cs="Simplified Arabic"/>
          <w:sz w:val="28"/>
          <w:szCs w:val="28"/>
          <w:rtl/>
          <w:lang w:val="en-US" w:bidi="ar-DZ"/>
        </w:rPr>
      </w:pPr>
      <w:r w:rsidRPr="00827F1F">
        <w:rPr>
          <w:rFonts w:ascii="Simplified Arabic" w:hAnsi="Simplified Arabic" w:cs="Simplified Arabic"/>
          <w:sz w:val="28"/>
          <w:szCs w:val="28"/>
          <w:rtl/>
          <w:lang w:bidi="ar-DZ"/>
        </w:rPr>
        <w:t xml:space="preserve">أما إن بحثنا في لفظ الحرية نجد القصد منها التخلص من القيد الذي يحول دون التمكن من ممارسة الحق لأن الحرية نقيض العبودية ، كما يقصد به القدرة على التصرف من عدمه بمقتضى النصوص التي تحمي الفرد دون المساس بالغير أو النظام العام، كما أنها عبارة تتضمن حالة الشخص الذي لا يكون موضع إزعاج في نشاطه الفكري أو المادي بانشغالات أو بعوارض أي كانت تحول دون مباشرة فعله الإرادي. أما الحقوق والحريات الأساسية فهي تلك المحمية دستوريا أو دوليا والتي ترتبط بدولة القانون وتستمد من حقوق الجيل الأول والثاني إلى الثالث أي من الحقوق المرتبطة بالحرية. </w:t>
      </w:r>
    </w:p>
    <w:p w:rsidR="0099298F" w:rsidRPr="00827F1F" w:rsidRDefault="0099298F" w:rsidP="0099298F">
      <w:pPr>
        <w:tabs>
          <w:tab w:val="left" w:pos="142"/>
          <w:tab w:val="right" w:pos="9639"/>
        </w:tabs>
        <w:contextualSpacing/>
        <w:jc w:val="right"/>
        <w:rPr>
          <w:rFonts w:ascii="Simplified Arabic" w:hAnsi="Simplified Arabic" w:cs="Simplified Arabic"/>
          <w:sz w:val="28"/>
          <w:szCs w:val="28"/>
          <w:lang w:bidi="ar-DZ"/>
        </w:rPr>
      </w:pPr>
      <w:r w:rsidRPr="00827F1F">
        <w:rPr>
          <w:rFonts w:ascii="Simplified Arabic" w:hAnsi="Simplified Arabic" w:cs="Simplified Arabic"/>
          <w:sz w:val="28"/>
          <w:szCs w:val="28"/>
          <w:lang w:bidi="ar-DZ"/>
        </w:rPr>
        <w:t>Les Droits –libertés.</w:t>
      </w:r>
    </w:p>
    <w:p w:rsidR="0099298F" w:rsidRPr="00827F1F" w:rsidRDefault="0099298F" w:rsidP="0099298F">
      <w:pPr>
        <w:tabs>
          <w:tab w:val="left" w:pos="142"/>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 xml:space="preserve"> إشكالية الحقوق المرتبطة بالحريات الأساسية تتواجد على المستوى الدستوري ولها بعدين لأنها أداة حمائية مدعمة من جهة لصالح الفرد ومن جهة ثانية أداة إكراهية في مواجهة الدولة وتقييد لصلاحيات السلطات المؤسسة بفتح السين المعتبرة والتي لا يمكنها تجاوز الضوابط الدستورية.</w:t>
      </w:r>
    </w:p>
    <w:p w:rsidR="0099298F" w:rsidRPr="00827F1F" w:rsidRDefault="0099298F" w:rsidP="0099298F">
      <w:pPr>
        <w:tabs>
          <w:tab w:val="left" w:pos="142"/>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فئة تندرج ضمن حقوق الجيل الأول الكلاسيكية وتختلف عن باقي الحقوق في ضرورة امتناع من الدولة عن التدخل لتكريس فئة من الحقوق من مثل الحق في الحياة ، الملكية ، المساواة.</w:t>
      </w:r>
    </w:p>
    <w:p w:rsidR="0099298F" w:rsidRPr="00827F1F" w:rsidRDefault="0099298F" w:rsidP="0099298F">
      <w:pPr>
        <w:tabs>
          <w:tab w:val="left" w:pos="142"/>
          <w:tab w:val="right" w:pos="9639"/>
        </w:tabs>
        <w:contextualSpacing/>
        <w:rPr>
          <w:rFonts w:ascii="Simplified Arabic" w:hAnsi="Simplified Arabic" w:cs="Simplified Arabic"/>
          <w:sz w:val="28"/>
          <w:szCs w:val="28"/>
          <w:lang w:bidi="ar-DZ"/>
        </w:rPr>
      </w:pPr>
      <w:r w:rsidRPr="00827F1F">
        <w:rPr>
          <w:rFonts w:ascii="Simplified Arabic" w:hAnsi="Simplified Arabic" w:cs="Simplified Arabic"/>
          <w:sz w:val="28"/>
          <w:szCs w:val="28"/>
          <w:rtl/>
          <w:lang w:bidi="ar-DZ"/>
        </w:rPr>
        <w:t>في حين الحقوق التشاركية أو ما يصطلح عليها ب:</w:t>
      </w:r>
    </w:p>
    <w:p w:rsidR="0099298F" w:rsidRPr="00827F1F" w:rsidRDefault="0099298F" w:rsidP="0099298F">
      <w:pPr>
        <w:tabs>
          <w:tab w:val="left" w:pos="142"/>
          <w:tab w:val="right" w:pos="9639"/>
        </w:tabs>
        <w:contextualSpacing/>
        <w:rPr>
          <w:rFonts w:ascii="Simplified Arabic" w:hAnsi="Simplified Arabic" w:cs="Simplified Arabic"/>
          <w:sz w:val="28"/>
          <w:szCs w:val="28"/>
          <w:lang w:bidi="ar-DZ"/>
        </w:rPr>
      </w:pPr>
      <w:r w:rsidRPr="00827F1F">
        <w:rPr>
          <w:rFonts w:ascii="Simplified Arabic" w:hAnsi="Simplified Arabic" w:cs="Simplified Arabic"/>
          <w:sz w:val="28"/>
          <w:szCs w:val="28"/>
          <w:lang w:bidi="ar-DZ"/>
        </w:rPr>
        <w:t>Les Droits-participations.</w:t>
      </w:r>
    </w:p>
    <w:p w:rsidR="0099298F" w:rsidRPr="00827F1F" w:rsidRDefault="0099298F" w:rsidP="0099298F">
      <w:pPr>
        <w:tabs>
          <w:tab w:val="left" w:pos="142"/>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تقتضي تدخل الدولة وتحركها لتفعيل الحقوق الاجتماعية والاقتصادية والثقافية مثل تكريس الحق في التعليم والعلاج عن طريق بناء المدارس والمستشفيات .</w:t>
      </w:r>
    </w:p>
    <w:p w:rsidR="0099298F" w:rsidRPr="00827F1F" w:rsidRDefault="0099298F" w:rsidP="0099298F">
      <w:pPr>
        <w:tabs>
          <w:tab w:val="left" w:pos="142"/>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 xml:space="preserve">في حين يقصد بحقوق الجيل الثالث أو التضامنية المرتبطة بالحق في البيئة والسلم وتعبر أكثر عن أماني مستقبلية في السعي إلى الرفاه الاجتماعي والإنساني.   </w:t>
      </w:r>
    </w:p>
    <w:p w:rsidR="0099298F" w:rsidRPr="00827F1F" w:rsidRDefault="0099298F" w:rsidP="0099298F">
      <w:pPr>
        <w:tabs>
          <w:tab w:val="left" w:pos="142"/>
          <w:tab w:val="right" w:pos="9639"/>
        </w:tabs>
        <w:contextualSpacing/>
        <w:rPr>
          <w:rFonts w:ascii="Simplified Arabic" w:hAnsi="Simplified Arabic" w:cs="Simplified Arabic"/>
          <w:sz w:val="28"/>
          <w:szCs w:val="28"/>
          <w:lang w:bidi="ar-DZ"/>
        </w:rPr>
      </w:pPr>
      <w:r w:rsidRPr="00827F1F">
        <w:rPr>
          <w:rFonts w:ascii="Simplified Arabic" w:hAnsi="Simplified Arabic" w:cs="Simplified Arabic"/>
          <w:sz w:val="28"/>
          <w:szCs w:val="28"/>
          <w:lang w:bidi="ar-DZ"/>
        </w:rPr>
        <w:lastRenderedPageBreak/>
        <w:t>Les Droits –solidarités.</w:t>
      </w:r>
    </w:p>
    <w:p w:rsidR="0099298F" w:rsidRPr="00827F1F" w:rsidRDefault="0099298F" w:rsidP="0099298F">
      <w:pPr>
        <w:tabs>
          <w:tab w:val="left" w:pos="142"/>
          <w:tab w:val="left" w:pos="315"/>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lang w:bidi="ar-DZ"/>
        </w:rPr>
        <w:tab/>
      </w:r>
      <w:r w:rsidRPr="00827F1F">
        <w:rPr>
          <w:rFonts w:ascii="Simplified Arabic" w:hAnsi="Simplified Arabic" w:cs="Simplified Arabic"/>
          <w:sz w:val="28"/>
          <w:szCs w:val="28"/>
          <w:lang w:bidi="ar-DZ"/>
        </w:rPr>
        <w:tab/>
      </w:r>
      <w:r w:rsidRPr="00827F1F">
        <w:rPr>
          <w:rFonts w:ascii="Simplified Arabic" w:hAnsi="Simplified Arabic" w:cs="Simplified Arabic"/>
          <w:sz w:val="28"/>
          <w:szCs w:val="28"/>
          <w:rtl/>
          <w:lang w:bidi="ar-DZ"/>
        </w:rPr>
        <w:t>تصنيف الحقوق والحريات الأساسية ينتج عنها تمييزها عن الحريات العامة التي تكون محمية من التشريع العادي وتعبر عن الدولة الشرعية في ظل النظام الإداري.</w:t>
      </w:r>
    </w:p>
    <w:p w:rsidR="0099298F" w:rsidRPr="00827F1F" w:rsidRDefault="0099298F" w:rsidP="0099298F">
      <w:pPr>
        <w:tabs>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أما القواعد التي تتجاوز المستوى التشريعي والتي تحمي الحريات الأساسية تنتج أثارا في العلاقات الأفقية بين الهيئات والأفراد، كما يمكن إثارتها من الأشخاص المعنوية العامة والخاصة.</w:t>
      </w:r>
    </w:p>
    <w:p w:rsidR="0099298F" w:rsidRPr="00827F1F" w:rsidRDefault="0099298F" w:rsidP="0099298F">
      <w:pPr>
        <w:tabs>
          <w:tab w:val="right" w:pos="9639"/>
        </w:tabs>
        <w:contextualSpacing/>
        <w:rPr>
          <w:rFonts w:ascii="Simplified Arabic" w:hAnsi="Simplified Arabic" w:cs="Simplified Arabic"/>
          <w:sz w:val="28"/>
          <w:szCs w:val="28"/>
          <w:rtl/>
          <w:lang w:bidi="ar-DZ"/>
        </w:rPr>
      </w:pPr>
      <w:r w:rsidRPr="00827F1F">
        <w:rPr>
          <w:rFonts w:ascii="Simplified Arabic" w:hAnsi="Simplified Arabic" w:cs="Simplified Arabic"/>
          <w:sz w:val="28"/>
          <w:szCs w:val="28"/>
          <w:rtl/>
          <w:lang w:bidi="ar-DZ"/>
        </w:rPr>
        <w:t>بينما الحريات العامة لا تكون مضمونة إلا في العلاقات العمودية بين السلطات العامة والأفراد.</w:t>
      </w:r>
    </w:p>
    <w:p w:rsidR="0099298F" w:rsidRPr="00827F1F" w:rsidRDefault="0099298F" w:rsidP="0099298F">
      <w:pPr>
        <w:tabs>
          <w:tab w:val="left" w:pos="142"/>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أغلب الحريات العامة اليوم في ظل تصاعد ظاهرة الدسترة أصبحت حريات أساسية ، وكل منهما تتمايز عن الأخرى في المسائل التالية:</w:t>
      </w:r>
    </w:p>
    <w:p w:rsidR="0099298F" w:rsidRPr="00827F1F" w:rsidRDefault="0099298F" w:rsidP="0099298F">
      <w:pPr>
        <w:tabs>
          <w:tab w:val="left" w:pos="142"/>
          <w:tab w:val="right" w:pos="9639"/>
        </w:tabs>
        <w:contextualSpacing/>
        <w:rPr>
          <w:rFonts w:ascii="Simplified Arabic" w:hAnsi="Simplified Arabic" w:cs="Simplified Arabic"/>
          <w:sz w:val="28"/>
          <w:szCs w:val="28"/>
          <w:lang w:val="en-US" w:bidi="ar-DZ"/>
        </w:rPr>
      </w:pPr>
      <w:r w:rsidRPr="00827F1F">
        <w:rPr>
          <w:rFonts w:ascii="Simplified Arabic" w:hAnsi="Simplified Arabic" w:cs="Simplified Arabic"/>
          <w:sz w:val="28"/>
          <w:szCs w:val="28"/>
          <w:rtl/>
          <w:lang w:bidi="ar-DZ"/>
        </w:rPr>
        <w:t>-الحريات الأساسية يتم الاحتجاج بها في مواجهة كافة السلطات التنفيذية والتشريعية والقضائية، أما الحريات العامة تكون محمية في مواجهة السلطة التنفيذية.</w:t>
      </w:r>
    </w:p>
    <w:p w:rsidR="0099298F" w:rsidRPr="00827F1F" w:rsidRDefault="0099298F" w:rsidP="0099298F">
      <w:pPr>
        <w:tabs>
          <w:tab w:val="right" w:pos="9639"/>
        </w:tabs>
        <w:contextualSpacing/>
        <w:rPr>
          <w:rFonts w:ascii="Simplified Arabic" w:hAnsi="Simplified Arabic" w:cs="Simplified Arabic"/>
          <w:sz w:val="28"/>
          <w:szCs w:val="28"/>
          <w:rtl/>
          <w:lang w:bidi="ar-DZ"/>
        </w:rPr>
      </w:pPr>
      <w:r w:rsidRPr="00827F1F">
        <w:rPr>
          <w:rFonts w:ascii="Simplified Arabic" w:hAnsi="Simplified Arabic" w:cs="Simplified Arabic"/>
          <w:sz w:val="28"/>
          <w:szCs w:val="28"/>
          <w:rtl/>
          <w:lang w:bidi="ar-DZ"/>
        </w:rPr>
        <w:t>-الحريات الأساسية تتطلب تدخل القاضي الدستوري والدولي أما الحريات العامة تتطلب تدخل القاضي الإداري والعادي في مواجهة تصرفات السلطة الإدارية بالارتكاز على التشريع والمبادئ العامة للقانون.</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t>2-</w:t>
      </w:r>
      <w:r w:rsidRPr="00827F1F">
        <w:rPr>
          <w:rFonts w:ascii="Simplified Arabic" w:hAnsi="Simplified Arabic" w:cs="Simplified Arabic"/>
          <w:sz w:val="28"/>
          <w:szCs w:val="28"/>
          <w:rtl/>
        </w:rPr>
        <w:t>أن يتوقف على الحكم التشريعي المعترض عليه مآل النزاع، وأن يشكل أساس المتابعة، لهذا نتسائل</w:t>
      </w:r>
      <w:r w:rsidRPr="00827F1F">
        <w:rPr>
          <w:rFonts w:ascii="Simplified Arabic" w:hAnsi="Simplified Arabic" w:cs="Simplified Arabic"/>
          <w:b/>
          <w:bCs/>
          <w:sz w:val="28"/>
          <w:szCs w:val="28"/>
          <w:rtl/>
        </w:rPr>
        <w:t xml:space="preserve"> ما المقصود بالحكم التشريعي </w:t>
      </w:r>
      <w:r w:rsidRPr="00827F1F">
        <w:rPr>
          <w:rFonts w:ascii="Simplified Arabic" w:hAnsi="Simplified Arabic" w:cs="Simplified Arabic"/>
          <w:b/>
          <w:bCs/>
          <w:sz w:val="28"/>
          <w:szCs w:val="28"/>
        </w:rPr>
        <w:t>La disposition législatif</w:t>
      </w:r>
      <w:r w:rsidRPr="00827F1F">
        <w:rPr>
          <w:rFonts w:ascii="Simplified Arabic" w:hAnsi="Simplified Arabic" w:cs="Simplified Arabic"/>
          <w:b/>
          <w:bCs/>
          <w:sz w:val="28"/>
          <w:szCs w:val="28"/>
          <w:rtl/>
        </w:rPr>
        <w:t>:</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الحكم مجموعه أحكام والحكم في القاموس بمثابة المسألة أو الحكم الوارد في التشريع في حين الشائع في التطبيقات المحلية استعمال عبارة الحكم البات والحكم القضائي كما هو الحال في نص المادة 163 من الدستور و166 التي تشير الى نزاهة حكم القاضي.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نص على مصطلح الحكم لأول مرة في شأن رقابة الدفع بعدم الدستورية وورد الاصطلاح بعد تعديل 2016 في نصوص المواد الجديدة منها المادة 46،53،57، ونص المادة 53.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lang w:eastAsia="fr-FR" w:bidi="ar-DZ"/>
        </w:rPr>
        <w:t>فالحكم التشريعي</w:t>
      </w:r>
      <w:r w:rsidRPr="00827F1F">
        <w:rPr>
          <w:rFonts w:ascii="Simplified Arabic" w:hAnsi="Simplified Arabic" w:cs="Simplified Arabic"/>
          <w:sz w:val="28"/>
          <w:szCs w:val="28"/>
          <w:rtl/>
          <w:lang w:eastAsia="fr-FR" w:bidi="ar-DZ"/>
        </w:rPr>
        <w:t xml:space="preserve"> يتضمن إجمالا النصوص القوانين محل التصويت النيابي باعتبارها تشريعات عادية، ويستثنى بالتالي من الرقابة كل من الأوامر التي لم يصادق عليها البرلمان بعد، المراسيم </w:t>
      </w:r>
      <w:r w:rsidRPr="00827F1F">
        <w:rPr>
          <w:rFonts w:ascii="Simplified Arabic" w:hAnsi="Simplified Arabic" w:cs="Simplified Arabic"/>
          <w:sz w:val="28"/>
          <w:szCs w:val="28"/>
          <w:rtl/>
          <w:lang w:eastAsia="fr-FR" w:bidi="ar-DZ"/>
        </w:rPr>
        <w:lastRenderedPageBreak/>
        <w:t>والقرارات الفردية، لأنها تعتبر أعمالا إدارية تخضع لرقابة القضاء الإداري</w:t>
      </w:r>
      <w:r w:rsidRPr="00827F1F">
        <w:rPr>
          <w:rStyle w:val="Appelnotedebasdep"/>
          <w:rFonts w:ascii="Simplified Arabic" w:hAnsi="Simplified Arabic" w:cs="Simplified Arabic"/>
          <w:color w:val="2B1212"/>
          <w:sz w:val="28"/>
          <w:szCs w:val="28"/>
          <w:rtl/>
          <w:lang w:bidi="ar-DZ"/>
        </w:rPr>
        <w:footnoteReference w:id="11"/>
      </w:r>
      <w:r w:rsidRPr="00827F1F">
        <w:rPr>
          <w:rFonts w:ascii="Simplified Arabic" w:hAnsi="Simplified Arabic" w:cs="Simplified Arabic"/>
          <w:sz w:val="28"/>
          <w:szCs w:val="28"/>
          <w:rtl/>
          <w:lang w:eastAsia="fr-FR" w:bidi="ar-DZ"/>
        </w:rPr>
        <w:t xml:space="preserve">. لكن قد تطرح الرقابة اللاحقة على الحكم التشريعي في </w:t>
      </w:r>
      <w:r w:rsidRPr="00827F1F">
        <w:rPr>
          <w:rFonts w:ascii="Simplified Arabic" w:hAnsi="Simplified Arabic" w:cs="Simplified Arabic"/>
          <w:b/>
          <w:bCs/>
          <w:sz w:val="28"/>
          <w:szCs w:val="28"/>
          <w:rtl/>
          <w:lang w:eastAsia="fr-FR" w:bidi="ar-DZ"/>
        </w:rPr>
        <w:t>النص العضوي</w:t>
      </w:r>
      <w:r w:rsidRPr="00827F1F">
        <w:rPr>
          <w:rFonts w:ascii="Simplified Arabic" w:hAnsi="Simplified Arabic" w:cs="Simplified Arabic"/>
          <w:sz w:val="28"/>
          <w:szCs w:val="28"/>
          <w:rtl/>
          <w:lang w:eastAsia="fr-FR" w:bidi="ar-DZ"/>
        </w:rPr>
        <w:t xml:space="preserve"> باعتباره صادر عن البرلمان، وهذا ما أشارت اليه المادة الثانية من النظام المحدد لقواعد عمل المجلس الدستوري المؤرخ في 17 أكتوبر 2019.</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t>3</w:t>
      </w:r>
      <w:r w:rsidRPr="00827F1F">
        <w:rPr>
          <w:rFonts w:ascii="Simplified Arabic" w:hAnsi="Simplified Arabic" w:cs="Simplified Arabic"/>
          <w:sz w:val="28"/>
          <w:szCs w:val="28"/>
          <w:rtl/>
        </w:rPr>
        <w:t xml:space="preserve">-أن لا يكون قد سبق التصريح بمطابقته للدستور من طرف المجلس الدستوري باسستثناء </w:t>
      </w:r>
      <w:r w:rsidRPr="00827F1F">
        <w:rPr>
          <w:rFonts w:ascii="Simplified Arabic" w:hAnsi="Simplified Arabic" w:cs="Simplified Arabic"/>
          <w:b/>
          <w:bCs/>
          <w:sz w:val="28"/>
          <w:szCs w:val="28"/>
          <w:rtl/>
        </w:rPr>
        <w:t>حال تغير الظروف</w:t>
      </w:r>
      <w:r w:rsidRPr="00827F1F">
        <w:rPr>
          <w:rStyle w:val="Appelnotedebasdep"/>
          <w:rFonts w:ascii="Simplified Arabic" w:hAnsi="Simplified Arabic" w:cs="Simplified Arabic"/>
          <w:sz w:val="28"/>
          <w:szCs w:val="28"/>
          <w:rtl/>
        </w:rPr>
        <w:footnoteReference w:id="12"/>
      </w:r>
      <w:r w:rsidRPr="00827F1F">
        <w:rPr>
          <w:rFonts w:ascii="Simplified Arabic" w:hAnsi="Simplified Arabic" w:cs="Simplified Arabic"/>
          <w:sz w:val="28"/>
          <w:szCs w:val="28"/>
          <w:rtl/>
        </w:rPr>
        <w:t>.</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4-</w:t>
      </w:r>
      <w:r w:rsidRPr="00827F1F">
        <w:rPr>
          <w:rFonts w:ascii="Simplified Arabic" w:hAnsi="Simplified Arabic" w:cs="Simplified Arabic"/>
          <w:sz w:val="28"/>
          <w:szCs w:val="28"/>
          <w:rtl/>
        </w:rPr>
        <w:t xml:space="preserve"> أن يتسم الوجه المثار بالجدية</w:t>
      </w:r>
      <w:r w:rsidRPr="00827F1F">
        <w:rPr>
          <w:rStyle w:val="Appelnotedebasdep"/>
          <w:rFonts w:ascii="Simplified Arabic" w:hAnsi="Simplified Arabic" w:cs="Simplified Arabic"/>
          <w:sz w:val="28"/>
          <w:szCs w:val="28"/>
          <w:rtl/>
        </w:rPr>
        <w:footnoteReference w:id="13"/>
      </w:r>
      <w:r w:rsidRPr="00827F1F">
        <w:rPr>
          <w:rFonts w:ascii="Simplified Arabic" w:hAnsi="Simplified Arabic" w:cs="Simplified Arabic"/>
          <w:sz w:val="28"/>
          <w:szCs w:val="28"/>
          <w:rtl/>
        </w:rPr>
        <w:t xml:space="preserve">. </w:t>
      </w:r>
    </w:p>
    <w:p w:rsidR="0099298F" w:rsidRPr="00827F1F" w:rsidRDefault="0099298F" w:rsidP="0099298F">
      <w:pPr>
        <w:rPr>
          <w:rFonts w:ascii="Simplified Arabic" w:hAnsi="Simplified Arabic" w:cs="Simplified Arabic"/>
          <w:b/>
          <w:bCs/>
          <w:sz w:val="28"/>
          <w:szCs w:val="28"/>
          <w:rtl/>
        </w:rPr>
      </w:pPr>
      <w:r w:rsidRPr="000979DB">
        <w:rPr>
          <w:rFonts w:ascii="Simplified Arabic" w:hAnsi="Simplified Arabic" w:cs="Simplified Arabic"/>
          <w:b/>
          <w:bCs/>
          <w:sz w:val="28"/>
          <w:szCs w:val="28"/>
          <w:rtl/>
        </w:rPr>
        <w:t>ج-إجراءات</w:t>
      </w:r>
      <w:r w:rsidRPr="00827F1F">
        <w:rPr>
          <w:rFonts w:ascii="Simplified Arabic" w:hAnsi="Simplified Arabic" w:cs="Simplified Arabic"/>
          <w:b/>
          <w:bCs/>
          <w:sz w:val="28"/>
          <w:szCs w:val="28"/>
          <w:rtl/>
        </w:rPr>
        <w:t xml:space="preserve"> الدفع بعدم الدستورية وآثارها القانونية: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lastRenderedPageBreak/>
        <w:t>معرفة الاجراء بالدفع بعدم الدستورية يتطلب الاطلاع على الهيئات القضائية المعنية بالنظر فيه والمطروح أمامها .</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 xml:space="preserve">1-الأحكام المطبقة أمام الجهات القضائية: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بحسب المادة 2 يمكن اثارة الدفع بعدم الدستورية في كل محاكمة أمام الجهات القضائية الخاضعة للنظام القضائي العادي والجهات القضائية الخاضعة للنظام القضائي الاداري من قبل أحد أطراف الدعوى الذي يدعي أن الحكم التشريعي الذي يتوقف عليه مآل النزاع ينتهك الحقوق والحريات التي يضمنها الدستور، كما يمكن أن يثار هذا الدفع للمرة الأولى في الاستئناف أو الطعن بالنقض بحسب الفقرة 3 من المادة 2 ، واذا تمت اثارة الدفع بعدم الدستورية أثناء التحقيق الجزائي تنظر فيه غرفة الاتهام .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وجاءت المادة 3 بالنص على عدم امكان اثارة الدفع بعدم الدستورية أمام محكمة الجنايات الابتدائية، غير أنه يمكن اثارته عند استئناف حكم صادر عن محكمة الجنايات الابتدائية، بموجب مذكرة مكتوبة ترفق بالتصريح بالاستئناف، وتنظر فيه محكمة الجنايات الاستئنافية قبل فتح باب المناقشة.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بحسب المادة 5 من ق.ع فانه مع مراعاة أحكام هذا القانون العضوي تطبق أحكام قانون الاجراءات المدنية والادارية ، وقانون الاجراءات الجزائية </w:t>
      </w:r>
      <w:r w:rsidRPr="00827F1F">
        <w:rPr>
          <w:rFonts w:ascii="Simplified Arabic" w:hAnsi="Simplified Arabic" w:cs="Simplified Arabic"/>
          <w:b/>
          <w:bCs/>
          <w:sz w:val="28"/>
          <w:szCs w:val="28"/>
          <w:rtl/>
        </w:rPr>
        <w:t xml:space="preserve">أمام </w:t>
      </w:r>
      <w:r w:rsidRPr="00827F1F">
        <w:rPr>
          <w:rFonts w:ascii="Simplified Arabic" w:hAnsi="Simplified Arabic" w:cs="Simplified Arabic"/>
          <w:sz w:val="28"/>
          <w:szCs w:val="28"/>
          <w:rtl/>
        </w:rPr>
        <w:t xml:space="preserve">الجهات القضائية التي يثار </w:t>
      </w:r>
      <w:r w:rsidRPr="00827F1F">
        <w:rPr>
          <w:rFonts w:ascii="Simplified Arabic" w:hAnsi="Simplified Arabic" w:cs="Simplified Arabic"/>
          <w:b/>
          <w:bCs/>
          <w:sz w:val="28"/>
          <w:szCs w:val="28"/>
          <w:rtl/>
        </w:rPr>
        <w:t>أمامها</w:t>
      </w:r>
      <w:r w:rsidRPr="00827F1F">
        <w:rPr>
          <w:rFonts w:ascii="Simplified Arabic" w:hAnsi="Simplified Arabic" w:cs="Simplified Arabic"/>
          <w:sz w:val="28"/>
          <w:szCs w:val="28"/>
          <w:rtl/>
        </w:rPr>
        <w:t xml:space="preserve"> الدفع بعدم الدستورية.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هذه المادة تنص أن الاجراء القضائي يتم تفعيله أمام الهيئة القضائية التي تنظر في أصل الادعاء والتي لا تكون معنية بالفصل في الدفع الا من الناحية الشكلية وليس الجوهرية.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اثارة الدفع لشبهة بعدم دستورية حكم تشريعي ينتهك الحق والحريات المنصوص عليها في الدستور، اثارة تتم أمام </w:t>
      </w:r>
      <w:r w:rsidRPr="00827F1F">
        <w:rPr>
          <w:rFonts w:ascii="Simplified Arabic" w:hAnsi="Simplified Arabic" w:cs="Simplified Arabic"/>
          <w:b/>
          <w:bCs/>
          <w:sz w:val="28"/>
          <w:szCs w:val="28"/>
          <w:rtl/>
        </w:rPr>
        <w:t>جميع هيئات القضاء الادارية</w:t>
      </w:r>
      <w:r w:rsidRPr="00827F1F">
        <w:rPr>
          <w:rFonts w:ascii="Simplified Arabic" w:hAnsi="Simplified Arabic" w:cs="Simplified Arabic"/>
          <w:sz w:val="28"/>
          <w:szCs w:val="28"/>
          <w:rtl/>
        </w:rPr>
        <w:t xml:space="preserve"> والجزائية أو التحقيق القضائي عدى أمام محكمة الجنايات الابتدائية، لكن يمكن عرضه عند الاستئناف.</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ا</w:t>
      </w:r>
      <w:r w:rsidRPr="00827F1F">
        <w:rPr>
          <w:rFonts w:ascii="Simplified Arabic" w:hAnsi="Simplified Arabic" w:cs="Simplified Arabic"/>
          <w:b/>
          <w:bCs/>
          <w:sz w:val="28"/>
          <w:szCs w:val="28"/>
          <w:rtl/>
        </w:rPr>
        <w:t>لاحالة</w:t>
      </w:r>
      <w:r w:rsidRPr="00827F1F">
        <w:rPr>
          <w:rFonts w:ascii="Simplified Arabic" w:hAnsi="Simplified Arabic" w:cs="Simplified Arabic"/>
          <w:sz w:val="28"/>
          <w:szCs w:val="28"/>
          <w:rtl/>
        </w:rPr>
        <w:t xml:space="preserve"> تتم ب</w:t>
      </w:r>
      <w:r w:rsidRPr="00827F1F">
        <w:rPr>
          <w:rFonts w:ascii="Simplified Arabic" w:hAnsi="Simplified Arabic" w:cs="Simplified Arabic"/>
          <w:b/>
          <w:bCs/>
          <w:sz w:val="28"/>
          <w:szCs w:val="28"/>
          <w:rtl/>
        </w:rPr>
        <w:t xml:space="preserve">قرار </w:t>
      </w:r>
      <w:r w:rsidRPr="00827F1F">
        <w:rPr>
          <w:rFonts w:ascii="Simplified Arabic" w:hAnsi="Simplified Arabic" w:cs="Simplified Arabic"/>
          <w:sz w:val="28"/>
          <w:szCs w:val="28"/>
          <w:rtl/>
        </w:rPr>
        <w:t xml:space="preserve">من الهيئة القضائية نحو الهيئة الأعلى سواء مجلس الدولة او المحكمة العليا تقدر في وقت وجيز لا يتجاوز الأسبوع من طرح الدفع قضاء مرفوقا بمذكرات،  توضيحية </w:t>
      </w:r>
      <w:r w:rsidRPr="00827F1F">
        <w:rPr>
          <w:rFonts w:ascii="Simplified Arabic" w:hAnsi="Simplified Arabic" w:cs="Simplified Arabic"/>
          <w:sz w:val="28"/>
          <w:szCs w:val="28"/>
          <w:rtl/>
        </w:rPr>
        <w:lastRenderedPageBreak/>
        <w:t xml:space="preserve">للأطراف دون امكان الطعن في القرار، كما </w:t>
      </w:r>
      <w:r w:rsidRPr="00827F1F">
        <w:rPr>
          <w:rFonts w:ascii="Simplified Arabic" w:hAnsi="Simplified Arabic" w:cs="Simplified Arabic"/>
          <w:b/>
          <w:bCs/>
          <w:sz w:val="28"/>
          <w:szCs w:val="28"/>
          <w:rtl/>
        </w:rPr>
        <w:t>أن رفض احالة الدفع</w:t>
      </w:r>
      <w:r w:rsidRPr="00827F1F">
        <w:rPr>
          <w:rFonts w:ascii="Simplified Arabic" w:hAnsi="Simplified Arabic" w:cs="Simplified Arabic"/>
          <w:sz w:val="28"/>
          <w:szCs w:val="28"/>
          <w:rtl/>
        </w:rPr>
        <w:t xml:space="preserve"> لا يمكن منازعته الا بمناسبة الطعن في قرار الفصل في  النزاع بأكمله أو جزء منه.</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t>اجراءات</w:t>
      </w:r>
      <w:r w:rsidRPr="00827F1F">
        <w:rPr>
          <w:rFonts w:ascii="Simplified Arabic" w:hAnsi="Simplified Arabic" w:cs="Simplified Arabic"/>
          <w:sz w:val="28"/>
          <w:szCs w:val="28"/>
          <w:rtl/>
        </w:rPr>
        <w:t xml:space="preserve"> الد ع د بحسب نص المادة 9 من الق.ع بتوجيه </w:t>
      </w:r>
      <w:r w:rsidRPr="00827F1F">
        <w:rPr>
          <w:rFonts w:ascii="Simplified Arabic" w:hAnsi="Simplified Arabic" w:cs="Simplified Arabic"/>
          <w:b/>
          <w:bCs/>
          <w:sz w:val="28"/>
          <w:szCs w:val="28"/>
          <w:rtl/>
        </w:rPr>
        <w:t>قرار ارسال الد ع د</w:t>
      </w:r>
      <w:r w:rsidRPr="00827F1F">
        <w:rPr>
          <w:rFonts w:ascii="Simplified Arabic" w:hAnsi="Simplified Arabic" w:cs="Simplified Arabic"/>
          <w:sz w:val="28"/>
          <w:szCs w:val="28"/>
          <w:rtl/>
        </w:rPr>
        <w:t xml:space="preserve"> مع عرائض الأطراف ومذكراتهم الى م ع أو الى م د خلال 10 أيام من صدوره ، ويبلغ الى الأطراف ، ولايكون قابل لأي طعن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أما نص المادة 10 : في حالة ارسال الد ع د ، ترجئ الجهة القضائية الفصل في النزاع الى غاية توصلها بقرار الم ع أو م د أو المجلس الدستوري عند احلة الدفع عليه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غير أنه لا يترتب على ذلك وقف سير التحقيق، ويمكن الجهة القضائية اخذ التدابير المؤقتة أو التحفظية اللازمة.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بينما أخدت المادة 11 بعين الاعتبار حالة الفصل دون انتظار بالنظر الى أهمية موضوع الدفع بأنه لا ترجئ الجهة القضائية الفصل في الدعوى عندما يكون شخص محروم من الحرية بسبب الدعوى أو عندما تهدف هذه الأخيرة الى وضع حد للحرمان من الحرية، وعندما ينص القانون على وجوب فصل الجهة القضائية في أجل محدد أو على سبيل الاستعجال.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أما اذا فصلت الجهة القضائية الابتدائية دون انتظار القرار المتعلق بالد ع د وتم استئناف قرارها ترجئ جهة الاستئناف الفصل فيه، الا في الحالات المنصوص عليها في الفقرة السابقة .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أما المادة 12 فقد نصت أنه اذا ما تم تقديم طعن بالنقض وكان قضاة الموضوع قد فصلوا في القضية دون انتظار قرار الم ع أو م د أو قرار المجلس الدستوري عند احالة الدفع اليه، يتم ارجاء الفصل في الطعن بالنقض الى غاية الفصل في الد ع د . غير أنه لا يتم من طرف الم ع أو م د عندما يكون المعني محروما من الحرية بسبب الدعوى أو عندما تهذف هذه الأخيرة الى وضع حد للحرمان من الحرية ، أو اذا كان القانون يلزمهما بالفصل في أجل محدد أو على سبيل الاستعجال.</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تفصل الجهة القضائية </w:t>
      </w:r>
      <w:r w:rsidRPr="00827F1F">
        <w:rPr>
          <w:rFonts w:ascii="Simplified Arabic" w:hAnsi="Simplified Arabic" w:cs="Simplified Arabic"/>
          <w:b/>
          <w:bCs/>
          <w:sz w:val="28"/>
          <w:szCs w:val="28"/>
          <w:rtl/>
        </w:rPr>
        <w:t>فورا وبقرار</w:t>
      </w:r>
      <w:r w:rsidRPr="00827F1F">
        <w:rPr>
          <w:rFonts w:ascii="Simplified Arabic" w:hAnsi="Simplified Arabic" w:cs="Simplified Arabic"/>
          <w:sz w:val="28"/>
          <w:szCs w:val="28"/>
          <w:rtl/>
        </w:rPr>
        <w:t xml:space="preserve"> </w:t>
      </w:r>
      <w:r w:rsidRPr="00827F1F">
        <w:rPr>
          <w:rFonts w:ascii="Simplified Arabic" w:hAnsi="Simplified Arabic" w:cs="Simplified Arabic"/>
          <w:b/>
          <w:bCs/>
          <w:sz w:val="28"/>
          <w:szCs w:val="28"/>
          <w:rtl/>
        </w:rPr>
        <w:t>مسبب</w:t>
      </w:r>
      <w:r w:rsidRPr="00827F1F">
        <w:rPr>
          <w:rFonts w:ascii="Simplified Arabic" w:hAnsi="Simplified Arabic" w:cs="Simplified Arabic"/>
          <w:sz w:val="28"/>
          <w:szCs w:val="28"/>
          <w:rtl/>
        </w:rPr>
        <w:t xml:space="preserve"> في ارسال الدفع بعدم الدستورية الى م ع أو م د، </w:t>
      </w:r>
      <w:r w:rsidRPr="00827F1F">
        <w:rPr>
          <w:rFonts w:ascii="Simplified Arabic" w:hAnsi="Simplified Arabic" w:cs="Simplified Arabic"/>
          <w:b/>
          <w:bCs/>
          <w:sz w:val="28"/>
          <w:szCs w:val="28"/>
          <w:rtl/>
        </w:rPr>
        <w:t xml:space="preserve">بعد استطلاع رأي </w:t>
      </w:r>
      <w:r w:rsidRPr="00827F1F">
        <w:rPr>
          <w:rFonts w:ascii="Simplified Arabic" w:hAnsi="Simplified Arabic" w:cs="Simplified Arabic"/>
          <w:sz w:val="28"/>
          <w:szCs w:val="28"/>
          <w:rtl/>
        </w:rPr>
        <w:t>النيابة العامة أو محافظ الدولة.</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lastRenderedPageBreak/>
        <w:t>2-الأحكام المطبقة أمام مجلس الدولة والمحكمة العليا :</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نصت المادة 13 يفصل مجلس الدولة أو المحكمة العليا عند احالة الد ع د في أجل 2 شهرين ابتداء من تاريخ استلام الارسال المنصوص عليه في المادة 9 من الق ع. وبعد استيفاء الشروط المنصوص عليها في المادة 8 من نفس القانون.</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عندما يثار الد ع د حسب المادة 14 مباشرة أمام مجلس الدولة أو المحكمة العليا، فانهما يفصلان على سبيل الأولوية في احالته على المجلس الدستوري ضمن الأجل المنصوص عليه في المادة 13 أي أن يتم الفصل ضمن أجل الشهرين الذي يحتسب ابتداء من تاريخ استلام الارسال بقرار يرسل الى رئيس الهيئة حسب نص المادة 15 سواء الرئيس الأول للمحكمة العليا أو رئيس مجلس الدولة، اللذان يستطلعان فورا رأي النائب العام او محافظ الدولة.يتم تمكين الأطراف من تقديم ملاحظاتهم المكتوبة.</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يرسل حسب المادة 17 القرار المسبب للمحكمة ع أو م د عند احالة الدفع اليه مرفقا بمذكرات وعرائض الأطراف الى المجلس الدستوري.</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يتم اعلام الجهة القضائية التي أرسلت الد ع د بحسب المادة 19 بقرار م د أو الم ع ، ويبلغ الأطراف في أجل 10 أيام من تاريخ صدوره.</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أما في حالة عدم فصل م د أو م ع في الأجل المنصوص عليه في المادة 13 يحال الد ع د تلقائيا الى المجلس الدستوري.</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بحسب رأي المجلس الدستوري فان التلقائية تعني أن يتم ارسال الملف من قبل الجهة القضائية ملف الد ع د الى المجلس الدستوري نتيجة عدم الفصل في الميعاد القانوني المحدد في المادة 13 من ق ع.</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sz w:val="28"/>
          <w:szCs w:val="28"/>
          <w:rtl/>
        </w:rPr>
        <w:t>3-الأحكام المطبقة أمام المجلس الدستوري</w:t>
      </w:r>
      <w:r w:rsidRPr="00827F1F">
        <w:rPr>
          <w:rFonts w:ascii="Simplified Arabic" w:hAnsi="Simplified Arabic" w:cs="Simplified Arabic"/>
          <w:b w:val="0"/>
          <w:bCs w:val="0"/>
          <w:sz w:val="28"/>
          <w:szCs w:val="28"/>
          <w:rtl/>
        </w:rPr>
        <w:t xml:space="preserve">:  </w:t>
      </w:r>
    </w:p>
    <w:p w:rsidR="0099298F" w:rsidRPr="00827F1F" w:rsidRDefault="0099298F" w:rsidP="0099298F">
      <w:pPr>
        <w:pStyle w:val="Titre1"/>
        <w:bidi/>
        <w:rPr>
          <w:rFonts w:ascii="Simplified Arabic" w:hAnsi="Simplified Arabic" w:cs="Simplified Arabic"/>
          <w:b w:val="0"/>
          <w:bCs w:val="0"/>
          <w:sz w:val="28"/>
          <w:szCs w:val="28"/>
          <w:rtl/>
        </w:rPr>
      </w:pPr>
      <w:r w:rsidRPr="00827F1F">
        <w:rPr>
          <w:rFonts w:ascii="Simplified Arabic" w:hAnsi="Simplified Arabic" w:cs="Simplified Arabic"/>
          <w:b w:val="0"/>
          <w:bCs w:val="0"/>
          <w:sz w:val="28"/>
          <w:szCs w:val="28"/>
          <w:rtl/>
        </w:rPr>
        <w:t>بحسب نص المادة 21 يقوم المجلس الدستوري باعلام رئيس الجمهورية فورا عند اخطاره طبقا للمادة 188.</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  كما يعلم كل من رئيس مجلس الأمة ور م ش و والوزير الأول الذين يمكنهم توجيه ملاحظاتهم للمجلس الدستوري حول الد ع د المعروض عليه.</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lastRenderedPageBreak/>
        <w:t>تكون جلسات المجلس الدستوري حسب المادة 22 علنية، الا في الحالات الاستثنائية المحددة في النظام المحدد لقواعد سير عمله. يتم تمكين الأطراف عن طريق محاميهم وممثل الحكومة من تقديم ملاحظاتهم وجاهيا.</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لايؤثر انقضاء الدعوى التي تمت بمناسبتها اثارة الد ع د لأي سبب كان حسب المادة 23 على الفصل في الدفع الذي تم اخطار المجلس الدستوري به .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يقوم المجلس الدستوري بحسب المادة 24 </w:t>
      </w:r>
      <w:r w:rsidRPr="00827F1F">
        <w:rPr>
          <w:rFonts w:ascii="Simplified Arabic" w:hAnsi="Simplified Arabic" w:cs="Simplified Arabic"/>
          <w:b/>
          <w:bCs/>
          <w:sz w:val="28"/>
          <w:szCs w:val="28"/>
          <w:rtl/>
        </w:rPr>
        <w:t>بابلاغ</w:t>
      </w:r>
      <w:r w:rsidRPr="00827F1F">
        <w:rPr>
          <w:rFonts w:ascii="Simplified Arabic" w:hAnsi="Simplified Arabic" w:cs="Simplified Arabic"/>
          <w:sz w:val="28"/>
          <w:szCs w:val="28"/>
          <w:rtl/>
        </w:rPr>
        <w:t xml:space="preserve"> م د أو الم ع لاعلام الجهة القضائية التي أثير الد ع د أمامها.</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قرار المجلس الدستوري ينشر في الجريدة الرسمية ، بعد أن يبدأ سريان هذا القانون العضوي عقب 7 مارس 2019.</w:t>
      </w:r>
    </w:p>
    <w:p w:rsidR="0099298F" w:rsidRPr="00827F1F" w:rsidRDefault="0099298F" w:rsidP="0099298F">
      <w:pPr>
        <w:rPr>
          <w:rFonts w:ascii="Simplified Arabic" w:hAnsi="Simplified Arabic" w:cs="Simplified Arabic"/>
          <w:b/>
          <w:bCs/>
          <w:sz w:val="28"/>
          <w:szCs w:val="28"/>
          <w:rtl/>
        </w:rPr>
      </w:pPr>
      <w:r w:rsidRPr="00827F1F">
        <w:rPr>
          <w:rFonts w:ascii="Simplified Arabic" w:hAnsi="Simplified Arabic" w:cs="Simplified Arabic"/>
          <w:b/>
          <w:bCs/>
          <w:sz w:val="28"/>
          <w:szCs w:val="28"/>
          <w:rtl/>
        </w:rPr>
        <w:t xml:space="preserve">ثالثا: نتائج رقابة الدفع بعدم الدستورية: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    إن الدفع وسيلة قضائية ظهرت بكيفية تلقائية لأنها وسيلة بيد الأفراد للدفاع عن حقوقهم ووسيلة بيد القضاء للدفاع عن الدستور، ادراجه ضمن نصوص قانونية أدى الى الحد من فاعلية هذه الوسيلة. مسألة رقابة عدم الدستورية لا تثور الا في الدساتير الجامدة، لأنه لا يتصور ذلك في الدساتير المرنة لكون السلطة التشريعية تستطيع تعديل الدساتير المرنة بذات الطرق والاجراءات التي تنتهجها بتعديل القوانين العادية، خلاف الدساتير الجامدة التي يقتضي تعديلها اتباع اجراءات خاصة أكثر تعقيدا</w:t>
      </w:r>
      <w:r w:rsidRPr="00827F1F">
        <w:rPr>
          <w:rStyle w:val="Appelnotedebasdep"/>
          <w:rFonts w:ascii="Simplified Arabic" w:hAnsi="Simplified Arabic" w:cs="Simplified Arabic"/>
          <w:sz w:val="28"/>
          <w:szCs w:val="28"/>
          <w:rtl/>
        </w:rPr>
        <w:footnoteReference w:id="14"/>
      </w:r>
      <w:r w:rsidRPr="00827F1F">
        <w:rPr>
          <w:rFonts w:ascii="Simplified Arabic" w:hAnsi="Simplified Arabic" w:cs="Simplified Arabic"/>
          <w:sz w:val="28"/>
          <w:szCs w:val="28"/>
          <w:rtl/>
        </w:rPr>
        <w:t xml:space="preserve">.  </w:t>
      </w:r>
    </w:p>
    <w:p w:rsidR="0099298F" w:rsidRPr="00827F1F" w:rsidRDefault="0099298F" w:rsidP="0099298F">
      <w:pPr>
        <w:rPr>
          <w:rFonts w:ascii="Simplified Arabic" w:hAnsi="Simplified Arabic" w:cs="Simplified Arabic"/>
          <w:sz w:val="28"/>
          <w:szCs w:val="28"/>
          <w:rtl/>
          <w:lang w:bidi="ar-DZ"/>
        </w:rPr>
      </w:pPr>
      <w:r w:rsidRPr="00827F1F">
        <w:rPr>
          <w:rFonts w:ascii="Simplified Arabic" w:hAnsi="Simplified Arabic" w:cs="Simplified Arabic"/>
          <w:sz w:val="28"/>
          <w:szCs w:val="28"/>
          <w:rtl/>
        </w:rPr>
        <w:t>رقابة ينتج عنها قرارات يصدرها المجلس الدستوري في شأن دستورية الأحكام التشريعية والتي سجل في صددها إصدار عدد قليل من القرارات، هنالك تحديدا قرارين صدرا عن المجلس الدستوري في مسألة الدفع، ومن القضايا التي نظر فيها</w:t>
      </w:r>
      <w:r w:rsidRPr="00827F1F">
        <w:rPr>
          <w:rStyle w:val="Appelnotedebasdep"/>
          <w:rFonts w:ascii="Simplified Arabic" w:hAnsi="Simplified Arabic" w:cs="Simplified Arabic"/>
          <w:sz w:val="28"/>
          <w:szCs w:val="28"/>
          <w:rtl/>
          <w:lang w:bidi="ar-AE"/>
        </w:rPr>
        <w:footnoteReference w:id="15"/>
      </w:r>
      <w:r w:rsidRPr="00827F1F">
        <w:rPr>
          <w:rFonts w:ascii="Simplified Arabic" w:hAnsi="Simplified Arabic" w:cs="Simplified Arabic"/>
          <w:sz w:val="28"/>
          <w:szCs w:val="28"/>
          <w:rtl/>
          <w:lang w:bidi="ar-AE"/>
        </w:rPr>
        <w:t xml:space="preserve">. </w:t>
      </w:r>
      <w:r w:rsidRPr="00827F1F">
        <w:rPr>
          <w:rFonts w:ascii="Simplified Arabic" w:hAnsi="Simplified Arabic" w:cs="Simplified Arabic"/>
          <w:sz w:val="28"/>
          <w:szCs w:val="28"/>
          <w:lang w:bidi="ar-AE"/>
        </w:rPr>
        <w:t xml:space="preserve">  </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lastRenderedPageBreak/>
        <w:t xml:space="preserve"> -</w:t>
      </w:r>
      <w:r w:rsidRPr="00827F1F">
        <w:rPr>
          <w:rFonts w:ascii="Simplified Arabic" w:hAnsi="Simplified Arabic" w:cs="Simplified Arabic"/>
          <w:sz w:val="28"/>
          <w:szCs w:val="28"/>
          <w:rtl/>
        </w:rPr>
        <w:t xml:space="preserve">القضية الأولى حول الضرب والشتم لكن تتعلق بنفس طلبات القضية الثانية أي الدفع بعدم دستورية المادة 416 من ق اج </w:t>
      </w:r>
      <w:r w:rsidRPr="00827F1F">
        <w:rPr>
          <w:rStyle w:val="Appelnotedebasdep"/>
          <w:rFonts w:ascii="Simplified Arabic" w:hAnsi="Simplified Arabic" w:cs="Simplified Arabic"/>
          <w:sz w:val="28"/>
          <w:szCs w:val="28"/>
          <w:rtl/>
        </w:rPr>
        <w:footnoteReference w:id="16"/>
      </w:r>
      <w:r w:rsidRPr="00827F1F">
        <w:rPr>
          <w:rFonts w:ascii="Simplified Arabic" w:hAnsi="Simplified Arabic" w:cs="Simplified Arabic"/>
          <w:sz w:val="28"/>
          <w:szCs w:val="28"/>
          <w:rtl/>
        </w:rPr>
        <w:t>التي تمنع استئناف الأحكام القاضية بالغرامة التي تساوي أو تقل عن مبلغ 20000 دج، وبالتالي فهي تحرمه من حقه في التقاضي على درجتين بحسب الدفع المطروح أمام المجلس القضائي وبالتالي هي مخالفة لنص المادة 160 من الدستور التي تنص أن القانون يضمن التقاضي على درجتين في المسائل الجزائية، ليقوم المجلس بارسال الدفع بعدم الدستورية مرفوقا بعرائض الأطراف الى المحكمة العليا التي بدورها بعد دراسة الدفع أصدرت قرارها قضت فيه باحالة الدفع الى المجلس الدستوري.</w:t>
      </w:r>
    </w:p>
    <w:p w:rsidR="0099298F" w:rsidRPr="00827F1F" w:rsidRDefault="0099298F" w:rsidP="0099298F">
      <w:pPr>
        <w:pStyle w:val="NormalWeb"/>
        <w:bidi/>
        <w:spacing w:line="360" w:lineRule="auto"/>
        <w:jc w:val="both"/>
        <w:rPr>
          <w:rFonts w:ascii="Simplified Arabic" w:hAnsi="Simplified Arabic" w:cs="Simplified Arabic"/>
          <w:sz w:val="28"/>
          <w:szCs w:val="28"/>
          <w:rtl/>
        </w:rPr>
      </w:pPr>
      <w:r w:rsidRPr="00827F1F">
        <w:rPr>
          <w:rFonts w:ascii="Simplified Arabic" w:hAnsi="Simplified Arabic" w:cs="Simplified Arabic"/>
          <w:sz w:val="28"/>
          <w:szCs w:val="28"/>
          <w:rtl/>
        </w:rPr>
        <w:t xml:space="preserve">ليصدر المجلس قراره بقوله </w:t>
      </w:r>
      <w:r w:rsidRPr="00827F1F">
        <w:rPr>
          <w:rFonts w:ascii="Simplified Arabic" w:hAnsi="Simplified Arabic" w:cs="Simplified Arabic"/>
          <w:color w:val="333333"/>
          <w:sz w:val="28"/>
          <w:szCs w:val="28"/>
          <w:rtl/>
          <w:lang w:val="en-US" w:eastAsia="en-US"/>
        </w:rPr>
        <w:t xml:space="preserve">أنه لا ينبغي إعاقة أي طرف إمّا قانونا أو بفعل إجراءات في أن يلجأ إلى جهة قضائية أعلى، </w:t>
      </w:r>
      <w:r w:rsidRPr="00827F1F">
        <w:rPr>
          <w:rFonts w:ascii="Simplified Arabic" w:hAnsi="Simplified Arabic" w:cs="Simplified Arabic"/>
          <w:color w:val="333333"/>
          <w:sz w:val="28"/>
          <w:szCs w:val="28"/>
          <w:rtl/>
          <w:lang w:val="en-US"/>
        </w:rPr>
        <w:t>لذلك فإن الفقرة الأولى في شطرها المتعلق بالشخص الطبيعي في المادة 416 من قانون الإجراءات الجزائية تتعارض مع الدستور، لاسيما المادة 160 (الفقرة 2) منه.</w:t>
      </w:r>
    </w:p>
    <w:p w:rsidR="0099298F" w:rsidRPr="00827F1F" w:rsidRDefault="0099298F" w:rsidP="0099298F">
      <w:pPr>
        <w:pStyle w:val="NormalWeb"/>
        <w:bidi/>
        <w:spacing w:line="360" w:lineRule="auto"/>
        <w:jc w:val="both"/>
        <w:rPr>
          <w:rFonts w:ascii="Simplified Arabic" w:hAnsi="Simplified Arabic" w:cs="Simplified Arabic"/>
          <w:sz w:val="28"/>
          <w:szCs w:val="28"/>
          <w:rtl/>
        </w:rPr>
      </w:pPr>
      <w:r w:rsidRPr="00827F1F">
        <w:rPr>
          <w:rFonts w:ascii="Simplified Arabic" w:hAnsi="Simplified Arabic" w:cs="Simplified Arabic"/>
          <w:sz w:val="28"/>
          <w:szCs w:val="28"/>
          <w:rtl/>
        </w:rPr>
        <w:t xml:space="preserve">-أما القرار الثاني 02 الذي صدر بنفس تاريخ القرار الأول رقم 01 ، أي في 20 نوفمبر 2019 ، وان اختلفت حيثياته المتعلقة بصدور حكم بإدانة المتهم بقيادة مركبة دون رخصة، فانه </w:t>
      </w:r>
      <w:r w:rsidRPr="00827F1F">
        <w:rPr>
          <w:rFonts w:ascii="Simplified Arabic" w:hAnsi="Simplified Arabic" w:cs="Simplified Arabic"/>
          <w:sz w:val="28"/>
          <w:szCs w:val="28"/>
          <w:rtl/>
        </w:rPr>
        <w:lastRenderedPageBreak/>
        <w:t>استهدف بدوره المادة 416 من ق.ا.ج، وبعد النظر في الملاحظات المكتوبة المقدمة من رؤساء المجالس والاستماع الى ممثل الحكومة وقبله السيد ع .ص في الجلسة العلنية المنعقدة بتاريخ 13-11-2019.</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وهنالك قضية ثالثة تحت النظر بتاريخ 15 جانفي 2020 أحيلت الى المجلس الدستوري من قبل المحكمة العليا حول طرق الطعن غير العادية في النقطة السادسة من المادة 496 من ق.ا.ج</w:t>
      </w:r>
      <w:r w:rsidRPr="00827F1F">
        <w:rPr>
          <w:rStyle w:val="Appelnotedebasdep"/>
          <w:rFonts w:ascii="Simplified Arabic" w:hAnsi="Simplified Arabic" w:cs="Simplified Arabic"/>
          <w:sz w:val="28"/>
          <w:szCs w:val="28"/>
          <w:rtl/>
        </w:rPr>
        <w:footnoteReference w:id="17"/>
      </w:r>
      <w:r w:rsidRPr="00827F1F">
        <w:rPr>
          <w:rFonts w:ascii="Simplified Arabic" w:hAnsi="Simplified Arabic" w:cs="Simplified Arabic"/>
          <w:sz w:val="28"/>
          <w:szCs w:val="28"/>
          <w:rtl/>
        </w:rPr>
        <w:t>.</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b/>
          <w:bCs/>
          <w:sz w:val="28"/>
          <w:szCs w:val="28"/>
          <w:rtl/>
        </w:rPr>
        <w:t>ملاحظات أساسية:</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-القضايا المدروسة والمحالة على المجلس الدستوري طرحت من المحكمة العليا.</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-نفس تقرير رئيسي الغرفتين في ملاحظاتهما المكتوبة أقرا بعدم دستورية المادة 416 واقترحا </w:t>
      </w:r>
      <w:r w:rsidRPr="00827F1F">
        <w:rPr>
          <w:rFonts w:ascii="Simplified Arabic" w:hAnsi="Simplified Arabic" w:cs="Simplified Arabic" w:hint="cs"/>
          <w:sz w:val="28"/>
          <w:szCs w:val="28"/>
          <w:rtl/>
        </w:rPr>
        <w:t>إمكانية</w:t>
      </w:r>
      <w:r w:rsidRPr="00827F1F">
        <w:rPr>
          <w:rFonts w:ascii="Simplified Arabic" w:hAnsi="Simplified Arabic" w:cs="Simplified Arabic"/>
          <w:sz w:val="28"/>
          <w:szCs w:val="28"/>
          <w:rtl/>
        </w:rPr>
        <w:t xml:space="preserve"> تعديل صياغة المادة من طرف المجلس الدستوري!. القضية نفسها تم الفصل فيها أي سبق الفصل  التي صرح فيها بعدم دستورية الحكم التشريعي موضوع الدفع</w:t>
      </w:r>
      <w:r w:rsidRPr="00827F1F">
        <w:rPr>
          <w:rStyle w:val="Appelnotedebasdep"/>
          <w:rFonts w:ascii="Simplified Arabic" w:hAnsi="Simplified Arabic" w:cs="Simplified Arabic"/>
          <w:sz w:val="28"/>
          <w:szCs w:val="28"/>
          <w:rtl/>
        </w:rPr>
        <w:footnoteReference w:id="18"/>
      </w:r>
      <w:r w:rsidRPr="00827F1F">
        <w:rPr>
          <w:rFonts w:ascii="Simplified Arabic" w:hAnsi="Simplified Arabic" w:cs="Simplified Arabic"/>
          <w:sz w:val="28"/>
          <w:szCs w:val="28"/>
          <w:rtl/>
        </w:rPr>
        <w:t>.</w:t>
      </w:r>
    </w:p>
    <w:p w:rsidR="0099298F" w:rsidRPr="00827F1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 xml:space="preserve">-ممثل الحكومة ارتكز في ردوده على المصلحة العامة ومن أن الحكم بالغرامة لا يمس في شيء الحريات. </w:t>
      </w:r>
    </w:p>
    <w:p w:rsidR="0099298F" w:rsidRDefault="0099298F" w:rsidP="0099298F">
      <w:pPr>
        <w:rPr>
          <w:rFonts w:ascii="Simplified Arabic" w:hAnsi="Simplified Arabic" w:cs="Simplified Arabic"/>
          <w:sz w:val="28"/>
          <w:szCs w:val="28"/>
          <w:rtl/>
        </w:rPr>
      </w:pPr>
      <w:r w:rsidRPr="00827F1F">
        <w:rPr>
          <w:rFonts w:ascii="Simplified Arabic" w:hAnsi="Simplified Arabic" w:cs="Simplified Arabic"/>
          <w:sz w:val="28"/>
          <w:szCs w:val="28"/>
          <w:rtl/>
        </w:rPr>
        <w:t>تقيد المجلس الدستوري بطلبات الأطراف والنطق بعدم الدستورية لم يشمل النص المطعون فيه بكامله انما في الشق الذي يخص أطراف الدعوى بمعنى مع علم المجلس بأن حق الاستئناف ينبع من الحق في التقاضي المعترف به دستوريا الا أنه أقره للشخص الطبيعي دون المعنوي الوارد في الفقرة الثانية من المادة 416!</w:t>
      </w:r>
    </w:p>
    <w:p w:rsidR="0099298F" w:rsidRDefault="0099298F" w:rsidP="0099298F">
      <w:pPr>
        <w:rPr>
          <w:rFonts w:ascii="Simplified Arabic" w:hAnsi="Simplified Arabic" w:cs="Simplified Arabic"/>
          <w:b/>
          <w:bCs/>
          <w:color w:val="C00000"/>
          <w:sz w:val="28"/>
          <w:szCs w:val="28"/>
          <w:rtl/>
        </w:rPr>
      </w:pPr>
      <w:r w:rsidRPr="0091532A">
        <w:rPr>
          <w:rFonts w:ascii="Simplified Arabic" w:hAnsi="Simplified Arabic" w:cs="Simplified Arabic" w:hint="cs"/>
          <w:b/>
          <w:bCs/>
          <w:color w:val="C00000"/>
          <w:sz w:val="28"/>
          <w:szCs w:val="28"/>
          <w:rtl/>
        </w:rPr>
        <w:lastRenderedPageBreak/>
        <w:t>المراجع المستند عليها:</w:t>
      </w:r>
    </w:p>
    <w:p w:rsidR="0099298F" w:rsidRPr="00556327" w:rsidRDefault="0099298F" w:rsidP="0099298F">
      <w:pPr>
        <w:pStyle w:val="Notedebasdepage"/>
        <w:rPr>
          <w:sz w:val="28"/>
          <w:szCs w:val="28"/>
          <w:rtl/>
        </w:rPr>
      </w:pPr>
      <w:r>
        <w:rPr>
          <w:rFonts w:hint="cs"/>
          <w:sz w:val="28"/>
          <w:szCs w:val="28"/>
          <w:rtl/>
          <w:lang w:bidi="ar-DZ"/>
        </w:rPr>
        <w:t>-</w:t>
      </w:r>
      <w:r w:rsidRPr="00556327">
        <w:rPr>
          <w:sz w:val="28"/>
          <w:szCs w:val="28"/>
          <w:rtl/>
          <w:lang w:bidi="ar-DZ"/>
        </w:rPr>
        <w:t>محمد رضا بن حماد، المبادئ الأساسية للقانون الدستوري والأنظمة السياسية، مركز النشر الجامعي، الطبعة الثانية، تونس، 2010.</w:t>
      </w:r>
    </w:p>
    <w:p w:rsidR="0099298F" w:rsidRPr="00556327" w:rsidRDefault="0099298F" w:rsidP="0099298F">
      <w:pPr>
        <w:pStyle w:val="Notedebasdepage"/>
        <w:rPr>
          <w:sz w:val="28"/>
          <w:szCs w:val="28"/>
        </w:rPr>
      </w:pPr>
      <w:r>
        <w:rPr>
          <w:rStyle w:val="Appelnotedebasdep"/>
          <w:rFonts w:hint="cs"/>
          <w:sz w:val="28"/>
          <w:szCs w:val="28"/>
          <w:rtl/>
        </w:rPr>
        <w:t>-</w:t>
      </w:r>
      <w:r w:rsidRPr="006D5124">
        <w:rPr>
          <w:sz w:val="28"/>
          <w:szCs w:val="28"/>
          <w:rtl/>
        </w:rPr>
        <w:t xml:space="preserve"> </w:t>
      </w:r>
      <w:r w:rsidRPr="00556327">
        <w:rPr>
          <w:sz w:val="28"/>
          <w:szCs w:val="28"/>
          <w:rtl/>
        </w:rPr>
        <w:t>محمد عبد الله الشوابكة: رقابة الامتناع على الدستورية،دار الثقافة للنشر،الطبعة الأولى 2012.</w:t>
      </w:r>
      <w:r w:rsidRPr="000A72BF">
        <w:rPr>
          <w:rFonts w:hint="cs"/>
          <w:sz w:val="28"/>
          <w:szCs w:val="28"/>
          <w:rtl/>
        </w:rPr>
        <w:t xml:space="preserve"> </w:t>
      </w:r>
      <w:r>
        <w:rPr>
          <w:rFonts w:hint="cs"/>
          <w:sz w:val="28"/>
          <w:szCs w:val="28"/>
          <w:rtl/>
        </w:rPr>
        <w:t>-</w:t>
      </w:r>
      <w:r w:rsidRPr="00556327">
        <w:rPr>
          <w:sz w:val="28"/>
          <w:szCs w:val="28"/>
          <w:rtl/>
        </w:rPr>
        <w:t>سارة جليل الجبوري: القضاء الدستوري في الوطن العربي ،منشورات الحلبي الحقوقية،2016.</w:t>
      </w:r>
    </w:p>
    <w:p w:rsidR="0099298F" w:rsidRPr="00556327" w:rsidRDefault="0099298F" w:rsidP="0099298F">
      <w:pPr>
        <w:pStyle w:val="Notedebasdepage"/>
        <w:rPr>
          <w:sz w:val="28"/>
          <w:szCs w:val="28"/>
          <w:rtl/>
        </w:rPr>
      </w:pPr>
      <w:r>
        <w:rPr>
          <w:rFonts w:hint="cs"/>
          <w:sz w:val="28"/>
          <w:szCs w:val="28"/>
          <w:rtl/>
        </w:rPr>
        <w:t>-</w:t>
      </w:r>
      <w:r w:rsidRPr="00556327">
        <w:rPr>
          <w:sz w:val="28"/>
          <w:szCs w:val="28"/>
          <w:rtl/>
        </w:rPr>
        <w:t>عمر العطعوط: المحاكم الدستورية بعد الثورات العربية ، الصفة، المصلحة، الولاية القضائية، الكتاب السنوي للمنظمة العربية للقانون الدستوري 2016</w:t>
      </w:r>
      <w:r>
        <w:rPr>
          <w:rFonts w:hint="cs"/>
          <w:sz w:val="28"/>
          <w:szCs w:val="28"/>
          <w:rtl/>
        </w:rPr>
        <w:t xml:space="preserve"> </w:t>
      </w:r>
      <w:r w:rsidRPr="00556327">
        <w:rPr>
          <w:sz w:val="28"/>
          <w:szCs w:val="28"/>
          <w:rtl/>
        </w:rPr>
        <w:t>.</w:t>
      </w:r>
    </w:p>
    <w:p w:rsidR="0099298F" w:rsidRPr="00556327" w:rsidRDefault="0099298F" w:rsidP="0099298F">
      <w:pPr>
        <w:rPr>
          <w:rStyle w:val="lev"/>
          <w:rFonts w:ascii="Simplified Arabic" w:hAnsi="Simplified Arabic" w:cs="Simplified Arabic"/>
          <w:b w:val="0"/>
          <w:bCs w:val="0"/>
          <w:sz w:val="28"/>
          <w:szCs w:val="28"/>
          <w:rtl/>
        </w:rPr>
      </w:pPr>
      <w:r w:rsidRPr="00556327">
        <w:rPr>
          <w:rStyle w:val="lev"/>
          <w:rFonts w:ascii="Simplified Arabic" w:hAnsi="Simplified Arabic" w:cs="Simplified Arabic"/>
          <w:sz w:val="28"/>
          <w:szCs w:val="28"/>
          <w:rtl/>
        </w:rPr>
        <w:t xml:space="preserve">- </w:t>
      </w:r>
      <w:r w:rsidRPr="00556327">
        <w:rPr>
          <w:rFonts w:ascii="Simplified Arabic" w:hAnsi="Simplified Arabic" w:cs="Simplified Arabic"/>
          <w:sz w:val="28"/>
          <w:szCs w:val="28"/>
          <w:rtl/>
        </w:rPr>
        <w:t xml:space="preserve">الرأي الصادر عن المجلس الدستوري 16-01 المتعلق </w:t>
      </w:r>
      <w:r w:rsidRPr="00556327">
        <w:rPr>
          <w:rFonts w:ascii="Simplified Arabic" w:hAnsi="Simplified Arabic" w:cs="Simplified Arabic"/>
          <w:b/>
          <w:bCs/>
          <w:sz w:val="28"/>
          <w:szCs w:val="28"/>
          <w:rtl/>
        </w:rPr>
        <w:t>بمشروع القانون</w:t>
      </w:r>
      <w:r w:rsidRPr="00556327">
        <w:rPr>
          <w:rFonts w:ascii="Simplified Arabic" w:hAnsi="Simplified Arabic" w:cs="Simplified Arabic"/>
          <w:sz w:val="28"/>
          <w:szCs w:val="28"/>
          <w:rtl/>
        </w:rPr>
        <w:t xml:space="preserve"> المتضمن التعديل الدستوري المؤرخ في 28 </w:t>
      </w:r>
      <w:r>
        <w:rPr>
          <w:rFonts w:ascii="Simplified Arabic" w:hAnsi="Simplified Arabic" w:cs="Simplified Arabic" w:hint="cs"/>
          <w:sz w:val="28"/>
          <w:szCs w:val="28"/>
          <w:rtl/>
        </w:rPr>
        <w:t xml:space="preserve">يناير </w:t>
      </w:r>
      <w:r w:rsidRPr="00556327">
        <w:rPr>
          <w:rFonts w:ascii="Simplified Arabic" w:hAnsi="Simplified Arabic" w:cs="Simplified Arabic"/>
          <w:sz w:val="28"/>
          <w:szCs w:val="28"/>
          <w:rtl/>
        </w:rPr>
        <w:t xml:space="preserve"> 2016 ، موقع الأمانة العامة للحكومة.</w:t>
      </w:r>
    </w:p>
    <w:p w:rsidR="0099298F" w:rsidRPr="00556327" w:rsidRDefault="0099298F" w:rsidP="0099298F">
      <w:pPr>
        <w:rPr>
          <w:rFonts w:ascii="Simplified Arabic" w:hAnsi="Simplified Arabic" w:cs="Simplified Arabic"/>
          <w:sz w:val="28"/>
          <w:szCs w:val="28"/>
          <w:rtl/>
        </w:rPr>
      </w:pPr>
      <w:r>
        <w:rPr>
          <w:rFonts w:ascii="Simplified Arabic" w:eastAsia="Times New Roman" w:hAnsi="Simplified Arabic" w:cs="Simplified Arabic" w:hint="cs"/>
          <w:sz w:val="28"/>
          <w:szCs w:val="28"/>
          <w:rtl/>
        </w:rPr>
        <w:t>-</w:t>
      </w:r>
      <w:r w:rsidRPr="00556327">
        <w:rPr>
          <w:rFonts w:ascii="Simplified Arabic" w:eastAsia="Times New Roman" w:hAnsi="Simplified Arabic" w:cs="Simplified Arabic"/>
          <w:sz w:val="28"/>
          <w:szCs w:val="28"/>
          <w:rtl/>
        </w:rPr>
        <w:t>القانون العضوي 18-16 المتضمن شروط وكيفيات تطبيق الدفع بعدم الدستورية</w:t>
      </w:r>
      <w:r w:rsidRPr="00556327">
        <w:rPr>
          <w:rFonts w:ascii="Simplified Arabic" w:hAnsi="Simplified Arabic" w:cs="Simplified Arabic"/>
          <w:sz w:val="28"/>
          <w:szCs w:val="28"/>
          <w:rtl/>
        </w:rPr>
        <w:t xml:space="preserve">. </w:t>
      </w:r>
    </w:p>
    <w:p w:rsidR="0099298F" w:rsidRDefault="0099298F" w:rsidP="0099298F">
      <w:pPr>
        <w:pStyle w:val="Notedebasdepage"/>
        <w:rPr>
          <w:sz w:val="28"/>
          <w:szCs w:val="28"/>
          <w:rtl/>
        </w:rPr>
      </w:pPr>
    </w:p>
    <w:p w:rsidR="0099298F" w:rsidRPr="00556327" w:rsidRDefault="0099298F" w:rsidP="0099298F">
      <w:pPr>
        <w:pStyle w:val="Notedebasdepage"/>
        <w:jc w:val="right"/>
        <w:rPr>
          <w:sz w:val="28"/>
          <w:szCs w:val="28"/>
          <w:rtl/>
          <w:lang w:bidi="ar-DZ"/>
        </w:rPr>
      </w:pPr>
      <w:r>
        <w:rPr>
          <w:sz w:val="28"/>
          <w:szCs w:val="28"/>
        </w:rPr>
        <w:t>-</w:t>
      </w:r>
      <w:r w:rsidRPr="00556327">
        <w:rPr>
          <w:sz w:val="28"/>
          <w:szCs w:val="28"/>
        </w:rPr>
        <w:t>Jeze.Gaston: Les principes généraux du droit administratif</w:t>
      </w:r>
      <w:r>
        <w:rPr>
          <w:sz w:val="28"/>
          <w:szCs w:val="28"/>
        </w:rPr>
        <w:t xml:space="preserve">, </w:t>
      </w:r>
      <w:r w:rsidRPr="00556327">
        <w:rPr>
          <w:sz w:val="28"/>
          <w:szCs w:val="28"/>
        </w:rPr>
        <w:t>techniques juridiques du droit public francais,</w:t>
      </w:r>
      <w:r w:rsidRPr="00556327">
        <w:rPr>
          <w:sz w:val="28"/>
          <w:szCs w:val="28"/>
          <w:lang w:bidi="ar-DZ"/>
        </w:rPr>
        <w:t>T3,op.cit,p14.</w:t>
      </w:r>
    </w:p>
    <w:p w:rsidR="0099298F" w:rsidRPr="00556327" w:rsidRDefault="0099298F" w:rsidP="0099298F">
      <w:pPr>
        <w:bidi w:val="0"/>
        <w:rPr>
          <w:rFonts w:ascii="Simplified Arabic" w:hAnsi="Simplified Arabic" w:cs="Simplified Arabic"/>
          <w:sz w:val="28"/>
          <w:szCs w:val="28"/>
          <w:lang w:bidi="ar-DZ"/>
        </w:rPr>
      </w:pPr>
      <w:r>
        <w:rPr>
          <w:rFonts w:ascii="Simplified Arabic" w:hAnsi="Simplified Arabic" w:cs="Simplified Arabic"/>
          <w:sz w:val="28"/>
          <w:szCs w:val="28"/>
        </w:rPr>
        <w:t>-</w:t>
      </w:r>
      <w:r w:rsidRPr="00556327">
        <w:rPr>
          <w:rFonts w:ascii="Simplified Arabic" w:hAnsi="Simplified Arabic" w:cs="Simplified Arabic"/>
          <w:sz w:val="28"/>
          <w:szCs w:val="28"/>
        </w:rPr>
        <w:t>la loi organique no 2009-1523 du 29 décembre 2009 relative à l’application de l’article 61-1 de la Constitution.</w:t>
      </w:r>
    </w:p>
    <w:p w:rsidR="0093550E" w:rsidRDefault="0099298F" w:rsidP="0099298F">
      <w:pPr>
        <w:rPr>
          <w:rFonts w:hint="cs"/>
          <w:rtl/>
        </w:rPr>
      </w:pPr>
      <w:r>
        <w:rPr>
          <w:sz w:val="28"/>
          <w:szCs w:val="28"/>
          <w:lang w:bidi="ar-DZ"/>
        </w:rPr>
        <w:t>-</w:t>
      </w:r>
      <w:r w:rsidRPr="000A72BF">
        <w:rPr>
          <w:sz w:val="28"/>
          <w:szCs w:val="28"/>
        </w:rPr>
        <w:t xml:space="preserve"> </w:t>
      </w:r>
      <w:r w:rsidRPr="00556327">
        <w:rPr>
          <w:rFonts w:ascii="Simplified Arabic" w:hAnsi="Simplified Arabic" w:cs="Simplified Arabic"/>
          <w:sz w:val="28"/>
          <w:szCs w:val="28"/>
        </w:rPr>
        <w:t>www.conseil-constitutionnel.dz</w:t>
      </w:r>
    </w:p>
    <w:sectPr w:rsidR="0093550E" w:rsidSect="00A605DB">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4AC" w:rsidRDefault="004034AC" w:rsidP="0099298F">
      <w:pPr>
        <w:spacing w:after="0" w:line="240" w:lineRule="auto"/>
      </w:pPr>
      <w:r>
        <w:separator/>
      </w:r>
    </w:p>
  </w:endnote>
  <w:endnote w:type="continuationSeparator" w:id="1">
    <w:p w:rsidR="004034AC" w:rsidRDefault="004034AC" w:rsidP="00992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4AC" w:rsidRDefault="004034AC" w:rsidP="0099298F">
      <w:pPr>
        <w:spacing w:after="0" w:line="240" w:lineRule="auto"/>
      </w:pPr>
      <w:r>
        <w:separator/>
      </w:r>
    </w:p>
  </w:footnote>
  <w:footnote w:type="continuationSeparator" w:id="1">
    <w:p w:rsidR="004034AC" w:rsidRDefault="004034AC" w:rsidP="0099298F">
      <w:pPr>
        <w:spacing w:after="0" w:line="240" w:lineRule="auto"/>
      </w:pPr>
      <w:r>
        <w:continuationSeparator/>
      </w:r>
    </w:p>
  </w:footnote>
  <w:footnote w:id="2">
    <w:p w:rsidR="0099298F" w:rsidRPr="00827F1F" w:rsidRDefault="0099298F" w:rsidP="0099298F">
      <w:pPr>
        <w:rPr>
          <w:rFonts w:ascii="Simplified Arabic" w:hAnsi="Simplified Arabic" w:cs="Simplified Arabic"/>
          <w:sz w:val="24"/>
          <w:szCs w:val="24"/>
          <w:rtl/>
        </w:rPr>
      </w:pPr>
      <w:r w:rsidRPr="00827F1F">
        <w:rPr>
          <w:rStyle w:val="Appelnotedebasdep"/>
          <w:rFonts w:ascii="Simplified Arabic" w:hAnsi="Simplified Arabic" w:cs="Simplified Arabic"/>
          <w:sz w:val="24"/>
          <w:szCs w:val="24"/>
        </w:rPr>
        <w:footnoteRef/>
      </w:r>
      <w:r w:rsidRPr="00827F1F">
        <w:rPr>
          <w:rFonts w:ascii="Simplified Arabic" w:hAnsi="Simplified Arabic" w:cs="Simplified Arabic"/>
          <w:sz w:val="24"/>
          <w:szCs w:val="24"/>
          <w:rtl/>
        </w:rPr>
        <w:t xml:space="preserve"> </w:t>
      </w:r>
      <w:r w:rsidRPr="00827F1F">
        <w:rPr>
          <w:rFonts w:ascii="Simplified Arabic" w:eastAsia="Times New Roman" w:hAnsi="Simplified Arabic" w:cs="Simplified Arabic"/>
          <w:sz w:val="24"/>
          <w:szCs w:val="24"/>
          <w:rtl/>
        </w:rPr>
        <w:t xml:space="preserve">القانون العضوي 18-16 المتضمن شروط وكيفيات تطبيق الدفع بعدم الدستورية، الملاحظ حول هذا القانون موقف </w:t>
      </w:r>
      <w:r w:rsidRPr="00827F1F">
        <w:rPr>
          <w:rFonts w:ascii="Simplified Arabic" w:hAnsi="Simplified Arabic" w:cs="Simplified Arabic"/>
          <w:sz w:val="24"/>
          <w:szCs w:val="24"/>
          <w:rtl/>
        </w:rPr>
        <w:t>رأي</w:t>
      </w:r>
      <w:r w:rsidRPr="00827F1F">
        <w:rPr>
          <w:rFonts w:ascii="Simplified Arabic" w:eastAsia="Times New Roman" w:hAnsi="Simplified Arabic" w:cs="Simplified Arabic"/>
          <w:sz w:val="24"/>
          <w:szCs w:val="24"/>
          <w:rtl/>
        </w:rPr>
        <w:t xml:space="preserve"> المجلس الدستوري </w:t>
      </w:r>
      <w:r w:rsidRPr="00827F1F">
        <w:rPr>
          <w:rFonts w:ascii="Simplified Arabic" w:hAnsi="Simplified Arabic" w:cs="Simplified Arabic"/>
          <w:sz w:val="24"/>
          <w:szCs w:val="24"/>
          <w:rtl/>
        </w:rPr>
        <w:t xml:space="preserve">من رقابته و مدى مطابقته للدستور لم يتناول سوى التركيز على التأشيرات الواردة في مشروع الق. ع ، ومعنى بعض المصطلحات من قبيل التحديد، الاستقلالية . </w:t>
      </w:r>
    </w:p>
    <w:p w:rsidR="0099298F" w:rsidRPr="00827F1F" w:rsidRDefault="0099298F" w:rsidP="0099298F">
      <w:pPr>
        <w:rPr>
          <w:rFonts w:ascii="Simplified Arabic" w:hAnsi="Simplified Arabic" w:cs="Simplified Arabic"/>
          <w:sz w:val="24"/>
          <w:szCs w:val="24"/>
        </w:rPr>
      </w:pPr>
    </w:p>
    <w:p w:rsidR="0099298F" w:rsidRPr="00827F1F" w:rsidRDefault="0099298F" w:rsidP="0099298F">
      <w:pPr>
        <w:pStyle w:val="Notedebasdepage"/>
        <w:rPr>
          <w:sz w:val="24"/>
          <w:szCs w:val="24"/>
        </w:rPr>
      </w:pPr>
    </w:p>
  </w:footnote>
  <w:footnote w:id="3">
    <w:p w:rsidR="0099298F" w:rsidRPr="00827F1F" w:rsidRDefault="0099298F" w:rsidP="0099298F">
      <w:pPr>
        <w:pStyle w:val="Notedebasdepage"/>
        <w:rPr>
          <w:sz w:val="24"/>
          <w:szCs w:val="24"/>
          <w:rtl/>
          <w:lang w:bidi="ar-DZ"/>
        </w:rPr>
      </w:pPr>
      <w:r w:rsidRPr="00827F1F">
        <w:rPr>
          <w:rStyle w:val="Appelnotedebasdep"/>
          <w:sz w:val="24"/>
          <w:szCs w:val="24"/>
        </w:rPr>
        <w:footnoteRef/>
      </w:r>
      <w:r w:rsidRPr="00827F1F">
        <w:rPr>
          <w:sz w:val="24"/>
          <w:szCs w:val="24"/>
        </w:rPr>
        <w:t>Jeze.Gaston: Les principes généraux du droit administratif.techniques juridiques du droit public francais,</w:t>
      </w:r>
      <w:r w:rsidRPr="00827F1F">
        <w:rPr>
          <w:sz w:val="24"/>
          <w:szCs w:val="24"/>
          <w:lang w:bidi="ar-DZ"/>
        </w:rPr>
        <w:t>T3,op.cit,p14.</w:t>
      </w:r>
    </w:p>
  </w:footnote>
  <w:footnote w:id="4">
    <w:p w:rsidR="0099298F" w:rsidRPr="00827F1F" w:rsidRDefault="0099298F" w:rsidP="0099298F">
      <w:pPr>
        <w:pStyle w:val="Notedebasdepage"/>
        <w:rPr>
          <w:sz w:val="24"/>
          <w:szCs w:val="24"/>
          <w:rtl/>
          <w:lang w:bidi="ar-DZ"/>
        </w:rPr>
      </w:pPr>
      <w:r w:rsidRPr="00827F1F">
        <w:rPr>
          <w:rStyle w:val="Appelnotedebasdep"/>
          <w:sz w:val="24"/>
          <w:szCs w:val="24"/>
        </w:rPr>
        <w:footnoteRef/>
      </w:r>
      <w:r w:rsidRPr="00827F1F">
        <w:rPr>
          <w:sz w:val="24"/>
          <w:szCs w:val="24"/>
        </w:rPr>
        <w:t xml:space="preserve"> </w:t>
      </w:r>
      <w:r w:rsidRPr="00827F1F">
        <w:rPr>
          <w:sz w:val="24"/>
          <w:szCs w:val="24"/>
          <w:rtl/>
          <w:lang w:bidi="ar-DZ"/>
        </w:rPr>
        <w:t xml:space="preserve"> محمد رضا بن حماد، المبادئ الأساسية للقانون الدستوري والأنظمة السياسية، مركز النشر الجامعي، الطبعة الثانية، تونس، 2010، ص 267.</w:t>
      </w:r>
    </w:p>
  </w:footnote>
  <w:footnote w:id="5">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محمد عبد الله الشوابكة: رقابة الامتناع على الدستورية،دار الثقافة للنشر،الطبعة الأولى 2012، ص ، ص 44.</w:t>
      </w:r>
    </w:p>
  </w:footnote>
  <w:footnote w:id="6">
    <w:p w:rsidR="0099298F" w:rsidRPr="00827F1F" w:rsidRDefault="0099298F" w:rsidP="0099298F">
      <w:pPr>
        <w:bidi w:val="0"/>
        <w:rPr>
          <w:rFonts w:ascii="Simplified Arabic" w:hAnsi="Simplified Arabic" w:cs="Simplified Arabic"/>
          <w:sz w:val="24"/>
          <w:szCs w:val="24"/>
          <w:lang w:bidi="ar-DZ"/>
        </w:rPr>
      </w:pPr>
      <w:r w:rsidRPr="00827F1F">
        <w:rPr>
          <w:rStyle w:val="Appelnotedebasdep"/>
          <w:rFonts w:ascii="Simplified Arabic" w:hAnsi="Simplified Arabic" w:cs="Simplified Arabic"/>
          <w:sz w:val="24"/>
          <w:szCs w:val="24"/>
        </w:rPr>
        <w:footnoteRef/>
      </w:r>
      <w:r w:rsidRPr="00827F1F">
        <w:rPr>
          <w:rFonts w:ascii="Simplified Arabic" w:hAnsi="Simplified Arabic" w:cs="Simplified Arabic"/>
          <w:sz w:val="24"/>
          <w:szCs w:val="24"/>
          <w:rtl/>
        </w:rPr>
        <w:t xml:space="preserve"> </w:t>
      </w:r>
      <w:r w:rsidRPr="00827F1F">
        <w:rPr>
          <w:rFonts w:ascii="Simplified Arabic" w:hAnsi="Simplified Arabic" w:cs="Simplified Arabic"/>
          <w:sz w:val="24"/>
          <w:szCs w:val="24"/>
        </w:rPr>
        <w:t>la loi organique no 2009-1523 du 29 décembre 2009 relative à l’application de l’article 61-1 de la Constitution.</w:t>
      </w:r>
    </w:p>
    <w:p w:rsidR="0099298F" w:rsidRPr="00827F1F" w:rsidRDefault="0099298F" w:rsidP="0099298F">
      <w:pPr>
        <w:pStyle w:val="Notedebasdepage"/>
        <w:rPr>
          <w:sz w:val="24"/>
          <w:szCs w:val="24"/>
          <w:rtl/>
        </w:rPr>
      </w:pPr>
    </w:p>
  </w:footnote>
  <w:footnote w:id="7">
    <w:p w:rsidR="0099298F" w:rsidRPr="00827F1F" w:rsidRDefault="0099298F" w:rsidP="0099298F">
      <w:pPr>
        <w:pStyle w:val="Notedebasdepage"/>
        <w:rPr>
          <w:sz w:val="24"/>
          <w:szCs w:val="24"/>
        </w:rPr>
      </w:pPr>
      <w:r w:rsidRPr="00827F1F">
        <w:rPr>
          <w:rStyle w:val="Appelnotedebasdep"/>
          <w:sz w:val="24"/>
          <w:szCs w:val="24"/>
        </w:rPr>
        <w:footnoteRef/>
      </w:r>
      <w:r w:rsidRPr="00827F1F">
        <w:rPr>
          <w:sz w:val="24"/>
          <w:szCs w:val="24"/>
          <w:rtl/>
        </w:rPr>
        <w:t xml:space="preserve"> سارة جليل الجبوري: القضاء الدستوري في الوطن العربي ،منشورات الحلبي الحقوقية،2016،ص 61.</w:t>
      </w:r>
    </w:p>
  </w:footnote>
  <w:footnote w:id="8">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عمر العطعوط: المحاكم الدستورية بعد الثورات العربية ، الصفة، المصلحة، الولاية القضائية، الكتاب السنوي للمنظمة العربية للقانون الدستوري 2016، ص 65.</w:t>
      </w:r>
    </w:p>
    <w:p w:rsidR="0099298F" w:rsidRPr="00827F1F" w:rsidRDefault="0099298F" w:rsidP="0099298F">
      <w:pPr>
        <w:pStyle w:val="Notedebasdepage"/>
        <w:rPr>
          <w:sz w:val="24"/>
          <w:szCs w:val="24"/>
          <w:rtl/>
        </w:rPr>
      </w:pPr>
    </w:p>
  </w:footnote>
  <w:footnote w:id="9">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سارة جليل الجبوري، مرجع مذكور ، ص 108.</w:t>
      </w:r>
    </w:p>
  </w:footnote>
  <w:footnote w:id="10">
    <w:p w:rsidR="0099298F" w:rsidRPr="00827F1F" w:rsidRDefault="0099298F" w:rsidP="0099298F">
      <w:pPr>
        <w:rPr>
          <w:rStyle w:val="lev"/>
          <w:rFonts w:ascii="Simplified Arabic" w:hAnsi="Simplified Arabic" w:cs="Simplified Arabic"/>
          <w:b w:val="0"/>
          <w:bCs w:val="0"/>
          <w:sz w:val="24"/>
          <w:szCs w:val="24"/>
          <w:rtl/>
        </w:rPr>
      </w:pPr>
      <w:r w:rsidRPr="00827F1F">
        <w:rPr>
          <w:rStyle w:val="Appelnotedebasdep"/>
          <w:rFonts w:ascii="Simplified Arabic" w:hAnsi="Simplified Arabic" w:cs="Simplified Arabic"/>
          <w:sz w:val="24"/>
          <w:szCs w:val="24"/>
        </w:rPr>
        <w:footnoteRef/>
      </w:r>
      <w:r w:rsidRPr="00827F1F">
        <w:rPr>
          <w:rFonts w:ascii="Simplified Arabic" w:hAnsi="Simplified Arabic" w:cs="Simplified Arabic"/>
          <w:sz w:val="24"/>
          <w:szCs w:val="24"/>
          <w:rtl/>
        </w:rPr>
        <w:t xml:space="preserve"> مشروع قانون المتضمن التعديل الدستوري بتاريخ 28 جانفي 2016 جاء في القسم الثالث من الرأي حول الرقابة الذي يخص نص المادة 166 مكرر أدناه:</w:t>
      </w:r>
      <w:r w:rsidRPr="00827F1F">
        <w:rPr>
          <w:rFonts w:ascii="Simplified Arabic" w:hAnsi="Simplified Arabic" w:cs="Simplified Arabic"/>
          <w:sz w:val="24"/>
          <w:szCs w:val="24"/>
          <w:rtl/>
        </w:rPr>
        <w:br/>
        <w:t>...</w:t>
      </w:r>
      <w:r w:rsidRPr="00827F1F">
        <w:rPr>
          <w:rStyle w:val="lev"/>
          <w:rFonts w:ascii="Simplified Arabic" w:hAnsi="Simplified Arabic" w:cs="Simplified Arabic"/>
          <w:sz w:val="24"/>
          <w:szCs w:val="24"/>
          <w:rtl/>
        </w:rPr>
        <w:t xml:space="preserve"> واعتبارا كذلك، أن توسيع إخطار المجلس الدستوري أمام المواطنين عن طريق الدفع بعدم الدستورية، وفق الشروط والكيفيات المنصوص عليها في المادة موضوع الأحكام المضافة، والتي سيحدد المشرّع كيفية تطبيقها بقانون عضوي، كفيل بأن يشكل حماية إضافية للحقوق والحريات المكفولة دستوريا؛ </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واعتبارا أن الأحكام المعدلة والمضافة، كفيلة بأن تساهم في تعزيز مكانة المجلس الدستوري ودوره في مسار بناء دولة القانون وحماية الحقوق والحريات الفردية والجماعية ؛</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واعتبارا من جهة، أن المادة 167 المذكورة أعلاه، موضوع التعديل، تهدف إلى تمديد الأجل الممنوح للمجلس الدستوري للإدلاء بآرائه وقراراته...بإقرار أجل أربعة (4) أشهر لإصدار قراراته في حالة إخطاره في إطار المادة 166 مكرر، مع النص على إمكانية تمديد هذا الأجل مرة واحدة لمدة أقصاها أربعة أشهر؛</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واعتبارا من جهة أخرى، أن تعديل المادة 169 المذكورة أعلاه، يتضمن دسترة الآثار التي ترتبها أراء وقرارات المجلس الدستوري، وطابعها النهائي ؛</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واعتبارا أن تمديد وإقرار شروط الآجال ودسترة قوة الشيء المقضي فيه بالنسبة لآراء وقرارات المجلس الدستوري، كفيلتان بضمان فعالية الاجتهاد الدستوري، وبتعزيز دور المجلس الدستوري في ممارسة وظيفة مراقبة القاعدة القانونية التي تضعها السلطات العمومية؛</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واعتبارا أن جميع هذه التعديلات التي أدخلت على مجالات تدخل المجلس الدستوري، كفيلة بأن تعزز من مكانة المجلس الدستوري، ودوره في مسار بناء دولة القانون، وتعميق الديمقراطية التعددية وحماية الحقوق والحريات الفردية والجماعية ؛</w:t>
      </w:r>
      <w:r w:rsidRPr="00827F1F">
        <w:rPr>
          <w:rFonts w:ascii="Simplified Arabic" w:hAnsi="Simplified Arabic" w:cs="Simplified Arabic"/>
          <w:sz w:val="24"/>
          <w:szCs w:val="24"/>
          <w:rtl/>
        </w:rPr>
        <w:t xml:space="preserve"> </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واعتبارا بالنتيجة، أن ذلك لا يمس البتة المبادئ العامة التي تحكم المجتمع الجزائري وحقوق الإنسان والمواطن وحرياتهما، ولا يمس بأي كيفية التوازنات الأساسية للسلطات والمؤسسات الدستورية؛</w:t>
      </w:r>
      <w:r w:rsidRPr="00827F1F">
        <w:rPr>
          <w:rFonts w:ascii="Simplified Arabic" w:hAnsi="Simplified Arabic" w:cs="Simplified Arabic"/>
          <w:sz w:val="24"/>
          <w:szCs w:val="24"/>
          <w:rtl/>
        </w:rPr>
        <w:br/>
      </w:r>
      <w:r w:rsidRPr="00827F1F">
        <w:rPr>
          <w:rStyle w:val="lev"/>
          <w:rFonts w:ascii="Simplified Arabic" w:hAnsi="Simplified Arabic" w:cs="Simplified Arabic"/>
          <w:sz w:val="24"/>
          <w:szCs w:val="24"/>
          <w:rtl/>
        </w:rPr>
        <w:t xml:space="preserve">- واعتبارا بالنتيجة أن هذه التعديلات لا تمس بتوازن السلطات والمؤسسات. عن </w:t>
      </w:r>
      <w:r w:rsidRPr="00827F1F">
        <w:rPr>
          <w:rFonts w:ascii="Simplified Arabic" w:hAnsi="Simplified Arabic" w:cs="Simplified Arabic"/>
          <w:sz w:val="24"/>
          <w:szCs w:val="24"/>
          <w:rtl/>
        </w:rPr>
        <w:t xml:space="preserve">الرأي الصادر عن المجلس الدستوري 16-01 المتعلق </w:t>
      </w:r>
      <w:r w:rsidRPr="00827F1F">
        <w:rPr>
          <w:rFonts w:ascii="Simplified Arabic" w:hAnsi="Simplified Arabic" w:cs="Simplified Arabic"/>
          <w:b/>
          <w:bCs/>
          <w:sz w:val="24"/>
          <w:szCs w:val="24"/>
          <w:rtl/>
        </w:rPr>
        <w:t>بمشروع القانون</w:t>
      </w:r>
      <w:r w:rsidRPr="00827F1F">
        <w:rPr>
          <w:rFonts w:ascii="Simplified Arabic" w:hAnsi="Simplified Arabic" w:cs="Simplified Arabic"/>
          <w:sz w:val="24"/>
          <w:szCs w:val="24"/>
          <w:rtl/>
        </w:rPr>
        <w:t xml:space="preserve"> المتضمن التعديل الدستوري المؤرخ في 28 جانفي 2016 ، موقع الأمانة العامة للحكومة.</w:t>
      </w:r>
    </w:p>
    <w:p w:rsidR="0099298F" w:rsidRPr="00827F1F" w:rsidRDefault="0099298F" w:rsidP="0099298F">
      <w:pPr>
        <w:rPr>
          <w:rFonts w:ascii="Simplified Arabic" w:hAnsi="Simplified Arabic" w:cs="Simplified Arabic"/>
          <w:sz w:val="24"/>
          <w:szCs w:val="24"/>
          <w:rtl/>
        </w:rPr>
      </w:pPr>
      <w:r w:rsidRPr="00827F1F">
        <w:rPr>
          <w:rStyle w:val="lev"/>
          <w:rFonts w:ascii="Simplified Arabic" w:hAnsi="Simplified Arabic" w:cs="Simplified Arabic"/>
          <w:sz w:val="24"/>
          <w:szCs w:val="24"/>
          <w:rtl/>
        </w:rPr>
        <w:t xml:space="preserve">نقول أن توسيع الاخطار لم يكن للمواطنين قدر انتقال الصلاحية الى الهيئات القضائية ،لأنها تحل محلهم وتتلقى الردود بدلا عنهم. كما قد نتسائل عن </w:t>
      </w:r>
      <w:r w:rsidRPr="00827F1F">
        <w:rPr>
          <w:rFonts w:ascii="Simplified Arabic" w:hAnsi="Simplified Arabic" w:cs="Simplified Arabic"/>
          <w:sz w:val="24"/>
          <w:szCs w:val="24"/>
          <w:rtl/>
        </w:rPr>
        <w:t xml:space="preserve">الرأي نفسه والصادر عن المجلس الدستوري 16-01 جاء في شكل </w:t>
      </w:r>
      <w:r w:rsidRPr="00827F1F">
        <w:rPr>
          <w:rFonts w:ascii="Simplified Arabic" w:hAnsi="Simplified Arabic" w:cs="Simplified Arabic"/>
          <w:b/>
          <w:bCs/>
          <w:sz w:val="24"/>
          <w:szCs w:val="24"/>
          <w:rtl/>
        </w:rPr>
        <w:t>مشروع قانون</w:t>
      </w:r>
      <w:r w:rsidRPr="00827F1F">
        <w:rPr>
          <w:rFonts w:ascii="Simplified Arabic" w:hAnsi="Simplified Arabic" w:cs="Simplified Arabic"/>
          <w:sz w:val="24"/>
          <w:szCs w:val="24"/>
          <w:rtl/>
        </w:rPr>
        <w:t xml:space="preserve"> بدل أن يرد في تعديل دستوري بالكيفية المنصوص عليها في المادة 218 عند النص على اصداره باعتباره قانون أساسي.</w:t>
      </w:r>
    </w:p>
    <w:p w:rsidR="0099298F" w:rsidRPr="00827F1F" w:rsidRDefault="0099298F" w:rsidP="0099298F">
      <w:pPr>
        <w:rPr>
          <w:rStyle w:val="lev"/>
          <w:rFonts w:ascii="Simplified Arabic" w:hAnsi="Simplified Arabic" w:cs="Simplified Arabic"/>
          <w:b w:val="0"/>
          <w:bCs w:val="0"/>
          <w:sz w:val="24"/>
          <w:szCs w:val="24"/>
          <w:rtl/>
        </w:rPr>
      </w:pPr>
    </w:p>
    <w:p w:rsidR="0099298F" w:rsidRPr="00827F1F" w:rsidRDefault="0099298F" w:rsidP="0099298F">
      <w:pPr>
        <w:pStyle w:val="Notedebasdepage"/>
        <w:rPr>
          <w:sz w:val="24"/>
          <w:szCs w:val="24"/>
          <w:rtl/>
        </w:rPr>
      </w:pPr>
    </w:p>
  </w:footnote>
  <w:footnote w:id="11">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أنظر في ذلك التوضيح الوارد من قبل المجلس الدستوري الفرنسي على موقعه الإلكتروني فيما يتعلق بمفهوم الحكم التشريعي : </w:t>
      </w:r>
    </w:p>
    <w:p w:rsidR="0099298F" w:rsidRPr="00827F1F" w:rsidRDefault="0099298F" w:rsidP="0099298F">
      <w:pPr>
        <w:pStyle w:val="Notedebasdepage"/>
        <w:bidi w:val="0"/>
        <w:rPr>
          <w:sz w:val="24"/>
          <w:szCs w:val="24"/>
        </w:rPr>
      </w:pPr>
      <w:r w:rsidRPr="00827F1F">
        <w:rPr>
          <w:sz w:val="24"/>
          <w:szCs w:val="24"/>
          <w:shd w:val="clear" w:color="auto" w:fill="FFFFFF"/>
        </w:rPr>
        <w:t>Il s'agit d'un texte adopté par l'autorité détenant le pouvoir législatif. C'est donc essentiellement un texte voté par le Parlement (loi, loi organique ou ordonnance ratifiée par le Parlement). Ce peut-être aussi une loi du pays de Nouvelle-Calédonie. </w:t>
      </w:r>
      <w:r w:rsidRPr="00827F1F">
        <w:rPr>
          <w:sz w:val="24"/>
          <w:szCs w:val="24"/>
        </w:rPr>
        <w:br/>
      </w:r>
      <w:r w:rsidRPr="00827F1F">
        <w:rPr>
          <w:sz w:val="24"/>
          <w:szCs w:val="24"/>
          <w:shd w:val="clear" w:color="auto" w:fill="FFFFFF"/>
        </w:rPr>
        <w:t>Les ordonnances qui n'ont pas été ratifiées, les décrets, les arrêtés ou les décisions individuelles ne peuvent donc pas faire l'objet d'une question prioritaire de constitutionnalité (ce sont des actes administratifs dont le contrôle relève de la compétence des juridictions administratives).</w:t>
      </w:r>
      <w:r w:rsidRPr="00827F1F">
        <w:rPr>
          <w:sz w:val="24"/>
          <w:szCs w:val="24"/>
          <w:rtl/>
        </w:rPr>
        <w:t xml:space="preserve"> </w:t>
      </w:r>
      <w:r w:rsidRPr="00827F1F">
        <w:rPr>
          <w:sz w:val="24"/>
          <w:szCs w:val="24"/>
        </w:rPr>
        <w:t>http://www.conseil-constitutionnel.fr</w:t>
      </w:r>
      <w:r w:rsidRPr="00827F1F">
        <w:rPr>
          <w:sz w:val="24"/>
          <w:szCs w:val="24"/>
          <w:rtl/>
        </w:rPr>
        <w:t>.</w:t>
      </w:r>
    </w:p>
    <w:p w:rsidR="0099298F" w:rsidRPr="00827F1F" w:rsidRDefault="0099298F" w:rsidP="0099298F">
      <w:pPr>
        <w:pStyle w:val="Notedebasdepage"/>
        <w:bidi w:val="0"/>
        <w:rPr>
          <w:sz w:val="24"/>
          <w:szCs w:val="24"/>
          <w:lang w:bidi="ar-DZ"/>
        </w:rPr>
      </w:pPr>
    </w:p>
  </w:footnote>
  <w:footnote w:id="12">
    <w:p w:rsidR="0099298F" w:rsidRPr="00827F1F" w:rsidRDefault="0099298F" w:rsidP="0099298F">
      <w:pPr>
        <w:rPr>
          <w:rFonts w:ascii="Simplified Arabic" w:hAnsi="Simplified Arabic" w:cs="Simplified Arabic"/>
          <w:sz w:val="24"/>
          <w:szCs w:val="24"/>
          <w:rtl/>
          <w:lang w:eastAsia="fr-FR" w:bidi="ar-DZ"/>
        </w:rPr>
      </w:pPr>
      <w:r w:rsidRPr="00827F1F">
        <w:rPr>
          <w:rStyle w:val="Appelnotedebasdep"/>
          <w:rFonts w:ascii="Simplified Arabic" w:hAnsi="Simplified Arabic" w:cs="Simplified Arabic"/>
          <w:sz w:val="24"/>
          <w:szCs w:val="24"/>
        </w:rPr>
        <w:footnoteRef/>
      </w:r>
      <w:r w:rsidRPr="00827F1F">
        <w:rPr>
          <w:rFonts w:ascii="Simplified Arabic" w:hAnsi="Simplified Arabic" w:cs="Simplified Arabic"/>
          <w:sz w:val="24"/>
          <w:szCs w:val="24"/>
          <w:rtl/>
        </w:rPr>
        <w:t xml:space="preserve"> </w:t>
      </w:r>
      <w:r w:rsidRPr="00827F1F">
        <w:rPr>
          <w:rFonts w:ascii="Simplified Arabic" w:hAnsi="Simplified Arabic" w:cs="Simplified Arabic"/>
          <w:b/>
          <w:bCs/>
          <w:sz w:val="24"/>
          <w:szCs w:val="24"/>
          <w:rtl/>
          <w:lang w:eastAsia="fr-FR" w:bidi="ar-DZ"/>
        </w:rPr>
        <w:t>يقصد بتغير الظروف</w:t>
      </w:r>
      <w:r w:rsidRPr="00827F1F">
        <w:rPr>
          <w:rFonts w:ascii="Simplified Arabic" w:hAnsi="Simplified Arabic" w:cs="Simplified Arabic"/>
          <w:sz w:val="24"/>
          <w:szCs w:val="24"/>
          <w:rtl/>
          <w:lang w:eastAsia="fr-FR" w:bidi="ar-DZ"/>
        </w:rPr>
        <w:t xml:space="preserve"> التغير قد يندرج في وضعيتين أولها تغير الحالة القانونية والثانية تغير ظروف الواقع ضمن البحث عن التصدي لتضارب النصوص ومخالفتها للواقع الجديد من خلال الحل القضائي بالكيفية التي عالجها قضاء مجلس الدولة في كل من قراري تاهيتي واليطاليا </w:t>
      </w:r>
    </w:p>
    <w:p w:rsidR="0099298F" w:rsidRPr="00827F1F" w:rsidRDefault="0099298F" w:rsidP="0099298F">
      <w:pPr>
        <w:pStyle w:val="Notedebasdepage"/>
        <w:rPr>
          <w:sz w:val="24"/>
          <w:szCs w:val="24"/>
          <w:rtl/>
          <w:lang w:bidi="ar-DZ"/>
        </w:rPr>
      </w:pPr>
      <w:r w:rsidRPr="00827F1F">
        <w:rPr>
          <w:sz w:val="24"/>
          <w:szCs w:val="24"/>
          <w:rtl/>
          <w:lang w:eastAsia="fr-FR" w:bidi="ar-DZ"/>
        </w:rPr>
        <w:t>باعتبار السلطة المختصة ملزمة بالبت في طلبات الغاء لائحة غير شرعية فرضت قواعد ضريبية صادرة في 1967 والتي أصبحت غير متوافقة مع أهداف منشور أوروبي صدر لاحقا في سنة 1977</w:t>
      </w:r>
      <w:r w:rsidRPr="00827F1F">
        <w:rPr>
          <w:sz w:val="24"/>
          <w:szCs w:val="24"/>
          <w:rtl/>
          <w:lang w:bidi="ar-DZ"/>
        </w:rPr>
        <w:t xml:space="preserve">. عن:  </w:t>
      </w:r>
      <w:r w:rsidRPr="00827F1F">
        <w:rPr>
          <w:sz w:val="24"/>
          <w:szCs w:val="24"/>
        </w:rPr>
        <w:t>Chapus.R : Droit Administratif,p119.</w:t>
      </w:r>
    </w:p>
  </w:footnote>
  <w:footnote w:id="13">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ق . ع الصادر في 2 سبتمبر 2018، ج ر ع 54 ، ص 10.</w:t>
      </w:r>
    </w:p>
  </w:footnote>
  <w:footnote w:id="14">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محمد عبد الله الشوابكة ، مرجع سابق، ص 52 .</w:t>
      </w:r>
    </w:p>
    <w:p w:rsidR="0099298F" w:rsidRPr="00827F1F" w:rsidRDefault="0099298F" w:rsidP="0099298F">
      <w:pPr>
        <w:pStyle w:val="Notedebasdepage"/>
        <w:rPr>
          <w:sz w:val="24"/>
          <w:szCs w:val="24"/>
          <w:rtl/>
        </w:rPr>
      </w:pPr>
    </w:p>
  </w:footnote>
  <w:footnote w:id="15">
    <w:p w:rsidR="0099298F" w:rsidRPr="00827F1F" w:rsidRDefault="0099298F" w:rsidP="0099298F">
      <w:pPr>
        <w:rPr>
          <w:rFonts w:ascii="Simplified Arabic" w:hAnsi="Simplified Arabic" w:cs="Simplified Arabic"/>
          <w:sz w:val="24"/>
          <w:szCs w:val="24"/>
          <w:rtl/>
          <w:lang w:bidi="ar-DZ"/>
        </w:rPr>
      </w:pPr>
      <w:r w:rsidRPr="00827F1F">
        <w:rPr>
          <w:rStyle w:val="Appelnotedebasdep"/>
          <w:rFonts w:ascii="Simplified Arabic" w:hAnsi="Simplified Arabic" w:cs="Simplified Arabic"/>
          <w:sz w:val="24"/>
          <w:szCs w:val="24"/>
        </w:rPr>
        <w:footnoteRef/>
      </w:r>
      <w:r w:rsidRPr="00827F1F">
        <w:rPr>
          <w:rFonts w:ascii="Simplified Arabic" w:hAnsi="Simplified Arabic" w:cs="Simplified Arabic"/>
          <w:sz w:val="24"/>
          <w:szCs w:val="24"/>
          <w:rtl/>
        </w:rPr>
        <w:t xml:space="preserve"> </w:t>
      </w:r>
      <w:r w:rsidRPr="00827F1F">
        <w:rPr>
          <w:rFonts w:ascii="Simplified Arabic" w:hAnsi="Simplified Arabic" w:cs="Simplified Arabic"/>
          <w:b/>
          <w:bCs/>
          <w:sz w:val="24"/>
          <w:szCs w:val="24"/>
          <w:rtl/>
          <w:lang w:bidi="ar-AE"/>
        </w:rPr>
        <w:t>المقارنة بالتجربة الفرنسية</w:t>
      </w:r>
      <w:r w:rsidRPr="00827F1F">
        <w:rPr>
          <w:rFonts w:ascii="Simplified Arabic" w:hAnsi="Simplified Arabic" w:cs="Simplified Arabic"/>
          <w:sz w:val="24"/>
          <w:szCs w:val="24"/>
          <w:rtl/>
          <w:lang w:bidi="ar-AE"/>
        </w:rPr>
        <w:t xml:space="preserve"> التي استقى منها المشرع الجزائري قواعد الدفع بعدم الدستورية أغفل الجانب التطبيقي فيها والتي حقق فيها القضاء الفرنسي نقلة نوعية </w:t>
      </w:r>
      <w:r w:rsidRPr="00827F1F">
        <w:rPr>
          <w:rFonts w:ascii="Simplified Arabic" w:hAnsi="Simplified Arabic" w:cs="Simplified Arabic"/>
          <w:sz w:val="24"/>
          <w:szCs w:val="24"/>
          <w:rtl/>
          <w:lang w:bidi="ar-DZ"/>
        </w:rPr>
        <w:t>حيث عبر عن ذلك صراحة رئيس المجلس الدستوري الفرنسي</w:t>
      </w:r>
      <w:r w:rsidRPr="00827F1F">
        <w:rPr>
          <w:rFonts w:ascii="Simplified Arabic" w:hAnsi="Simplified Arabic" w:cs="Simplified Arabic"/>
          <w:sz w:val="24"/>
          <w:szCs w:val="24"/>
          <w:lang w:bidi="ar-AE"/>
        </w:rPr>
        <w:t>J.L.Debré</w:t>
      </w:r>
      <w:r w:rsidRPr="00827F1F">
        <w:rPr>
          <w:rFonts w:ascii="Simplified Arabic" w:hAnsi="Simplified Arabic" w:cs="Simplified Arabic"/>
          <w:sz w:val="24"/>
          <w:szCs w:val="24"/>
          <w:rtl/>
          <w:lang w:bidi="ar-DZ"/>
        </w:rPr>
        <w:t xml:space="preserve"> بمناسبة مرور 5 سنوات من تطبيق آلية، أي الدفع بعدم الدستورية، </w:t>
      </w:r>
      <w:r w:rsidRPr="00827F1F">
        <w:rPr>
          <w:rFonts w:ascii="Simplified Arabic" w:hAnsi="Simplified Arabic" w:cs="Simplified Arabic"/>
          <w:sz w:val="24"/>
          <w:szCs w:val="24"/>
          <w:lang w:bidi="ar-AE"/>
        </w:rPr>
        <w:t xml:space="preserve"> </w:t>
      </w:r>
      <w:r w:rsidRPr="00827F1F">
        <w:rPr>
          <w:rFonts w:ascii="Simplified Arabic" w:hAnsi="Simplified Arabic" w:cs="Simplified Arabic"/>
          <w:sz w:val="24"/>
          <w:szCs w:val="24"/>
          <w:rtl/>
          <w:lang w:bidi="ar-AE"/>
        </w:rPr>
        <w:t xml:space="preserve">سنة 2015. وأكد أن هذه الآلية لاقت نجاحا كبيرا. فمن حيث الأرقام وصلت عدد الدفوع في ظرف 5 سنوات فقط من التطبيق إلى أكثر من 10000 ألاف دفع أمام مختلف المحاكم. </w:t>
      </w:r>
      <w:r w:rsidRPr="00827F1F">
        <w:rPr>
          <w:rFonts w:ascii="Simplified Arabic" w:hAnsi="Simplified Arabic" w:cs="Simplified Arabic"/>
          <w:sz w:val="24"/>
          <w:szCs w:val="24"/>
          <w:rtl/>
          <w:lang w:bidi="ar-DZ"/>
        </w:rPr>
        <w:t>كما ساهم كل من مجلس الدولة ومحكمة النقض بشكل كبير في تصفية هذه الدفوع والتي وصلت ما بين 835 و 1447 على مستوى الجهات القضائية الإدارية والعادية. أحيل منها 207 و 258 ، أي بنسبة قدرت ما بين 24</w:t>
      </w:r>
      <w:r w:rsidRPr="00827F1F">
        <w:rPr>
          <w:rFonts w:ascii="Simplified Arabic" w:hAnsi="Simplified Arabic" w:cs="Simplified Arabic"/>
          <w:sz w:val="24"/>
          <w:szCs w:val="24"/>
          <w:lang w:bidi="ar-DZ"/>
        </w:rPr>
        <w:t>%</w:t>
      </w:r>
      <w:r w:rsidRPr="00827F1F">
        <w:rPr>
          <w:rFonts w:ascii="Simplified Arabic" w:hAnsi="Simplified Arabic" w:cs="Simplified Arabic"/>
          <w:sz w:val="24"/>
          <w:szCs w:val="24"/>
          <w:rtl/>
          <w:lang w:bidi="ar-DZ"/>
        </w:rPr>
        <w:t xml:space="preserve"> و 18</w:t>
      </w:r>
      <w:r w:rsidRPr="00827F1F">
        <w:rPr>
          <w:rFonts w:ascii="Simplified Arabic" w:hAnsi="Simplified Arabic" w:cs="Simplified Arabic"/>
          <w:sz w:val="24"/>
          <w:szCs w:val="24"/>
          <w:lang w:bidi="ar-DZ"/>
        </w:rPr>
        <w:t>%</w:t>
      </w:r>
      <w:r w:rsidRPr="00827F1F">
        <w:rPr>
          <w:rFonts w:ascii="Simplified Arabic" w:hAnsi="Simplified Arabic" w:cs="Simplified Arabic"/>
          <w:sz w:val="24"/>
          <w:szCs w:val="24"/>
          <w:rtl/>
          <w:lang w:bidi="ar-DZ"/>
        </w:rPr>
        <w:t xml:space="preserve"> إلى المجلس الدستوري. وقد توصل المجلس الدستوري، لغاية سنة 2015، إلى إصدار قرارات أقر فيها بخرق 145 حكم تشريعي للحقوق والحريات، شملت مجالات مختلفة، منها: نظام الحبس المؤقت والتوقيف للنظر، ونظام العلاج بالمستشفيات دون إبداء الموافقة، وغيرها من المواضيع.</w:t>
      </w:r>
    </w:p>
  </w:footnote>
  <w:footnote w:id="16">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عدلت المادة 416 من ق.ا.ج، مرتين بأمر 15-02 ، وقانون 17- 07 المؤرخ في 27 مارس 2017 ونصت على مايلي:</w:t>
      </w:r>
    </w:p>
    <w:p w:rsidR="0099298F" w:rsidRPr="00827F1F" w:rsidRDefault="0099298F" w:rsidP="0099298F">
      <w:pPr>
        <w:pStyle w:val="Notedebasdepage"/>
        <w:rPr>
          <w:rFonts w:eastAsia="Times New Roman"/>
          <w:color w:val="333333"/>
          <w:sz w:val="24"/>
          <w:szCs w:val="24"/>
          <w:rtl/>
          <w:lang w:val="en-US"/>
        </w:rPr>
      </w:pPr>
      <w:r w:rsidRPr="00827F1F">
        <w:rPr>
          <w:sz w:val="24"/>
          <w:szCs w:val="24"/>
          <w:rtl/>
        </w:rPr>
        <w:t>تكون قابلة للاستئناف:1-</w:t>
      </w:r>
      <w:r w:rsidRPr="00827F1F">
        <w:rPr>
          <w:rFonts w:eastAsia="Times New Roman"/>
          <w:color w:val="333333"/>
          <w:sz w:val="24"/>
          <w:szCs w:val="24"/>
          <w:rtl/>
          <w:lang w:val="en-US"/>
        </w:rPr>
        <w:t>-الأحكام الصادرة في مواد الجنح إذا قضت بعقوبة حبس أو غرامة تتجاوز 20.000 دج بالنسبة للشخص الطبيعي و100.000 دج بالنسبة للشخص المعنوي والأحكام بالبراءة.</w:t>
      </w:r>
    </w:p>
    <w:p w:rsidR="0099298F" w:rsidRPr="00827F1F" w:rsidRDefault="0099298F" w:rsidP="0099298F">
      <w:pPr>
        <w:pStyle w:val="Notedebasdepage"/>
        <w:rPr>
          <w:sz w:val="24"/>
          <w:szCs w:val="24"/>
        </w:rPr>
      </w:pPr>
      <w:r w:rsidRPr="00827F1F">
        <w:rPr>
          <w:rFonts w:eastAsia="Times New Roman"/>
          <w:color w:val="333333"/>
          <w:sz w:val="24"/>
          <w:szCs w:val="24"/>
          <w:rtl/>
          <w:lang w:val="en-US"/>
        </w:rPr>
        <w:t>2-الأحكام الصادرة في مواد المخالفات القاضية بعقوبة الحبس بما في ذلك تلك المشمولة بوقف التنفيذ".</w:t>
      </w:r>
    </w:p>
  </w:footnote>
  <w:footnote w:id="17">
    <w:p w:rsidR="0099298F" w:rsidRPr="00827F1F" w:rsidRDefault="0099298F" w:rsidP="0099298F">
      <w:pPr>
        <w:pStyle w:val="Notedebasdepage"/>
        <w:rPr>
          <w:sz w:val="24"/>
          <w:szCs w:val="24"/>
          <w:rtl/>
        </w:rPr>
      </w:pPr>
      <w:r w:rsidRPr="00827F1F">
        <w:rPr>
          <w:rStyle w:val="Appelnotedebasdep"/>
          <w:sz w:val="24"/>
          <w:szCs w:val="24"/>
        </w:rPr>
        <w:footnoteRef/>
      </w:r>
      <w:r w:rsidRPr="00827F1F">
        <w:rPr>
          <w:sz w:val="24"/>
          <w:szCs w:val="24"/>
          <w:rtl/>
        </w:rPr>
        <w:t xml:space="preserve"> </w:t>
      </w:r>
      <w:r w:rsidRPr="00827F1F">
        <w:rPr>
          <w:sz w:val="24"/>
          <w:szCs w:val="24"/>
        </w:rPr>
        <w:t>www.conseil-constitutionnel.dz</w:t>
      </w:r>
    </w:p>
  </w:footnote>
  <w:footnote w:id="18">
    <w:p w:rsidR="0099298F" w:rsidRPr="00827F1F" w:rsidRDefault="0099298F" w:rsidP="0099298F">
      <w:pPr>
        <w:tabs>
          <w:tab w:val="left" w:pos="3061"/>
        </w:tabs>
        <w:rPr>
          <w:rFonts w:ascii="Simplified Arabic" w:hAnsi="Simplified Arabic" w:cs="Simplified Arabic"/>
          <w:sz w:val="24"/>
          <w:szCs w:val="24"/>
          <w:rtl/>
        </w:rPr>
      </w:pPr>
      <w:r w:rsidRPr="00827F1F">
        <w:rPr>
          <w:rStyle w:val="Appelnotedebasdep"/>
          <w:rFonts w:ascii="Simplified Arabic" w:hAnsi="Simplified Arabic" w:cs="Simplified Arabic"/>
          <w:sz w:val="24"/>
          <w:szCs w:val="24"/>
        </w:rPr>
        <w:footnoteRef/>
      </w:r>
      <w:r w:rsidRPr="00827F1F">
        <w:rPr>
          <w:rFonts w:ascii="Simplified Arabic" w:hAnsi="Simplified Arabic" w:cs="Simplified Arabic"/>
          <w:sz w:val="24"/>
          <w:szCs w:val="24"/>
          <w:rtl/>
        </w:rPr>
        <w:t xml:space="preserve"> يبدو أن مسألة التداول في قضايا لها نفس الموضوع والفصل فيها تعد مخالفة لنص المادة 09 من مداولة نفس المجلس المتعلقة بالاخطار والتي نصت: اذا سجل المجلس الدستوري أكثر من اخطار بشأن حكم أو أحكام من نفس القانون يصدر رأيا واحد.</w:t>
      </w:r>
      <w:r w:rsidRPr="00827F1F">
        <w:rPr>
          <w:rFonts w:ascii="Simplified Arabic" w:hAnsi="Simplified Arabic" w:cs="Simplified Arabic"/>
          <w:color w:val="2B1212"/>
          <w:sz w:val="24"/>
          <w:szCs w:val="24"/>
          <w:rtl/>
          <w:lang w:eastAsia="fr-FR" w:bidi="ar-DZ"/>
        </w:rPr>
        <w:t xml:space="preserve"> النظام المحدد لقواعد عمل المجلس الدستوري المؤرخ في 17 أكتوبر 2019.</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9298F"/>
    <w:rsid w:val="004034AC"/>
    <w:rsid w:val="0093550E"/>
    <w:rsid w:val="0099298F"/>
    <w:rsid w:val="00A605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98F"/>
    <w:pPr>
      <w:bidi/>
    </w:pPr>
    <w:rPr>
      <w:lang w:val="fr-FR"/>
    </w:rPr>
  </w:style>
  <w:style w:type="paragraph" w:styleId="Titre1">
    <w:name w:val="heading 1"/>
    <w:basedOn w:val="Normal"/>
    <w:link w:val="Titre1Car"/>
    <w:uiPriority w:val="9"/>
    <w:qFormat/>
    <w:rsid w:val="0099298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98F"/>
    <w:rPr>
      <w:rFonts w:ascii="Times New Roman" w:eastAsia="Times New Roman" w:hAnsi="Times New Roman" w:cs="Times New Roman"/>
      <w:b/>
      <w:bCs/>
      <w:kern w:val="36"/>
      <w:sz w:val="48"/>
      <w:szCs w:val="48"/>
      <w:lang w:val="fr-FR" w:eastAsia="fr-FR"/>
    </w:rPr>
  </w:style>
  <w:style w:type="character" w:styleId="lev">
    <w:name w:val="Strong"/>
    <w:uiPriority w:val="22"/>
    <w:qFormat/>
    <w:rsid w:val="0099298F"/>
    <w:rPr>
      <w:b/>
      <w:bCs/>
    </w:rPr>
  </w:style>
  <w:style w:type="paragraph" w:styleId="Notedebasdepage">
    <w:name w:val="footnote text"/>
    <w:basedOn w:val="Normal"/>
    <w:link w:val="NotedebasdepageCar"/>
    <w:uiPriority w:val="99"/>
    <w:unhideWhenUsed/>
    <w:rsid w:val="0099298F"/>
    <w:pPr>
      <w:spacing w:after="0" w:afterAutospacing="1" w:line="240" w:lineRule="auto"/>
      <w:contextualSpacing/>
    </w:pPr>
    <w:rPr>
      <w:rFonts w:ascii="Simplified Arabic" w:hAnsi="Simplified Arabic" w:cs="Simplified Arabic"/>
      <w:sz w:val="20"/>
      <w:szCs w:val="20"/>
    </w:rPr>
  </w:style>
  <w:style w:type="character" w:customStyle="1" w:styleId="NotedebasdepageCar">
    <w:name w:val="Note de bas de page Car"/>
    <w:basedOn w:val="Policepardfaut"/>
    <w:link w:val="Notedebasdepage"/>
    <w:uiPriority w:val="99"/>
    <w:rsid w:val="0099298F"/>
    <w:rPr>
      <w:rFonts w:ascii="Simplified Arabic" w:hAnsi="Simplified Arabic" w:cs="Simplified Arabic"/>
      <w:sz w:val="20"/>
      <w:szCs w:val="20"/>
      <w:lang w:val="fr-FR"/>
    </w:rPr>
  </w:style>
  <w:style w:type="character" w:styleId="Appelnotedebasdep">
    <w:name w:val="footnote reference"/>
    <w:basedOn w:val="Policepardfaut"/>
    <w:uiPriority w:val="99"/>
    <w:unhideWhenUsed/>
    <w:rsid w:val="0099298F"/>
    <w:rPr>
      <w:vertAlign w:val="superscript"/>
    </w:rPr>
  </w:style>
  <w:style w:type="paragraph" w:styleId="NormalWeb">
    <w:name w:val="Normal (Web)"/>
    <w:basedOn w:val="Normal"/>
    <w:uiPriority w:val="99"/>
    <w:rsid w:val="0099298F"/>
    <w:pPr>
      <w:bidi w:val="0"/>
      <w:spacing w:before="100" w:beforeAutospacing="1" w:after="100" w:afterAutospacing="1" w:line="240" w:lineRule="auto"/>
      <w:contextualSpacing/>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4745</Words>
  <Characters>27051</Characters>
  <Application>Microsoft Office Word</Application>
  <DocSecurity>0</DocSecurity>
  <Lines>225</Lines>
  <Paragraphs>63</Paragraphs>
  <ScaleCrop>false</ScaleCrop>
  <Company/>
  <LinksUpToDate>false</LinksUpToDate>
  <CharactersWithSpaces>31733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c:creator>
  <cp:lastModifiedBy>moh</cp:lastModifiedBy>
  <cp:revision>1</cp:revision>
  <dcterms:created xsi:type="dcterms:W3CDTF">2022-06-10T22:56:00Z</dcterms:created>
  <dcterms:modified xsi:type="dcterms:W3CDTF">2022-06-10T22:57:00Z</dcterms:modified>
</cp:coreProperties>
</file>