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A1" w:rsidRDefault="002E46A1" w:rsidP="00FC4CD4">
      <w:pPr>
        <w:jc w:val="both"/>
        <w:rPr>
          <w:b/>
          <w:bCs/>
          <w:sz w:val="26"/>
          <w:szCs w:val="26"/>
          <w:lang w:val="de-DE"/>
        </w:rPr>
      </w:pPr>
    </w:p>
    <w:p w:rsidR="002E46A1" w:rsidRDefault="002E46A1" w:rsidP="00FC4CD4">
      <w:pPr>
        <w:jc w:val="both"/>
        <w:rPr>
          <w:b/>
          <w:bCs/>
          <w:sz w:val="26"/>
          <w:szCs w:val="26"/>
          <w:lang w:val="de-DE"/>
        </w:rPr>
      </w:pPr>
      <w:r>
        <w:rPr>
          <w:b/>
          <w:bCs/>
          <w:sz w:val="26"/>
          <w:szCs w:val="26"/>
          <w:lang w:val="de-DE"/>
        </w:rPr>
        <w:t xml:space="preserve"> DR KOUICI                    M1                                                      GA /B/C       2 Semester</w:t>
      </w:r>
    </w:p>
    <w:p w:rsidR="002E46A1" w:rsidRDefault="002E46A1" w:rsidP="00FC4CD4">
      <w:pPr>
        <w:jc w:val="both"/>
        <w:rPr>
          <w:b/>
          <w:bCs/>
          <w:sz w:val="26"/>
          <w:szCs w:val="26"/>
          <w:lang w:val="de-DE"/>
        </w:rPr>
      </w:pPr>
    </w:p>
    <w:p w:rsidR="005B1AC1" w:rsidRPr="00FC4CD4" w:rsidRDefault="005B1AC1" w:rsidP="00FC4CD4">
      <w:pPr>
        <w:jc w:val="both"/>
        <w:rPr>
          <w:sz w:val="26"/>
          <w:szCs w:val="26"/>
        </w:rPr>
      </w:pPr>
      <w:r w:rsidRPr="00FC4CD4">
        <w:rPr>
          <w:b/>
          <w:bCs/>
          <w:sz w:val="26"/>
          <w:szCs w:val="26"/>
          <w:lang w:val="de-DE"/>
        </w:rPr>
        <w:t>Deutsch als Fremdsprache</w:t>
      </w:r>
    </w:p>
    <w:p w:rsidR="005B1AC1" w:rsidRPr="00FC4CD4" w:rsidRDefault="005B1AC1" w:rsidP="00FC4CD4">
      <w:pPr>
        <w:jc w:val="both"/>
        <w:rPr>
          <w:sz w:val="26"/>
          <w:szCs w:val="26"/>
        </w:rPr>
      </w:pPr>
      <w:r w:rsidRPr="00FC4CD4">
        <w:rPr>
          <w:sz w:val="26"/>
          <w:szCs w:val="26"/>
          <w:lang w:val="de-DE"/>
        </w:rPr>
        <w:t xml:space="preserve"> (</w:t>
      </w:r>
      <w:proofErr w:type="spellStart"/>
      <w:r w:rsidRPr="00FC4CD4">
        <w:rPr>
          <w:sz w:val="26"/>
          <w:szCs w:val="26"/>
          <w:lang w:val="de-DE"/>
        </w:rPr>
        <w:t>DaF</w:t>
      </w:r>
      <w:proofErr w:type="spellEnd"/>
      <w:r w:rsidRPr="00FC4CD4">
        <w:rPr>
          <w:sz w:val="26"/>
          <w:szCs w:val="26"/>
          <w:lang w:val="de-DE"/>
        </w:rPr>
        <w:t xml:space="preserve">) bezeichnet den Status der deutschen Sprache für alle Sprecher oder Lerner, deren Muttersprache nicht Deutsch ist. Daneben bezeichnet es auch den Deutschunterricht für diese Lernenden und die entsprechende Didaktik für Menschen sowohl in deutschsprachigen als auch in anderssprachigen Ländern oder Gebieten. Dies betrifft (nach Eurobarometer) allein in der Europäischen Union mindestens 55 Millionen Personen (vgl. die Angabe von gut 14 Millionen des Goethe-Instituts aus dem Jahr 2010).  </w:t>
      </w:r>
      <w:proofErr w:type="spellStart"/>
      <w:r w:rsidRPr="00FC4CD4">
        <w:rPr>
          <w:sz w:val="26"/>
          <w:szCs w:val="26"/>
          <w:lang w:val="de-DE"/>
        </w:rPr>
        <w:t>DaF</w:t>
      </w:r>
      <w:proofErr w:type="spellEnd"/>
      <w:r w:rsidRPr="00FC4CD4">
        <w:rPr>
          <w:sz w:val="26"/>
          <w:szCs w:val="26"/>
          <w:lang w:val="de-DE"/>
        </w:rPr>
        <w:t xml:space="preserve"> steht für „alle unterrichtspraktischen und wissenschaftlichen Aktivitäten, die sich mit der deutschen Sprache und Kultur der deutschsprachigen Länder […] beschäftigen“.  Im engeren Sinne spricht man von Deutsch als Fremdsprache, wenn die deutsche Sprache im Ausland erworben wird und nicht zum alltäglichen Gebrauch notwendig ist. Die Vermittlung der deutschen Sprache erfolgt dabei meist gesteuert, das heißt im Fremdsprachenunterricht.</w:t>
      </w:r>
    </w:p>
    <w:p w:rsidR="00E934FC" w:rsidRPr="00FC4CD4" w:rsidRDefault="005B1AC1" w:rsidP="00FC4CD4">
      <w:pPr>
        <w:jc w:val="both"/>
        <w:rPr>
          <w:b/>
          <w:bCs/>
          <w:sz w:val="26"/>
          <w:szCs w:val="26"/>
          <w:lang w:val="de-DE"/>
        </w:rPr>
      </w:pPr>
      <w:r w:rsidRPr="00FC4CD4">
        <w:rPr>
          <w:b/>
          <w:bCs/>
          <w:sz w:val="26"/>
          <w:szCs w:val="26"/>
          <w:lang w:val="de-DE"/>
        </w:rPr>
        <w:t>Didaktik  und  Methodik</w:t>
      </w:r>
    </w:p>
    <w:p w:rsidR="005B1AC1" w:rsidRPr="00FC4CD4" w:rsidRDefault="005B1AC1" w:rsidP="00FC4CD4">
      <w:pPr>
        <w:jc w:val="both"/>
        <w:rPr>
          <w:sz w:val="26"/>
          <w:szCs w:val="26"/>
          <w:lang w:val="de-DE"/>
        </w:rPr>
      </w:pPr>
      <w:r w:rsidRPr="00FC4CD4">
        <w:rPr>
          <w:sz w:val="26"/>
          <w:szCs w:val="26"/>
          <w:lang w:val="de-DE"/>
        </w:rPr>
        <w:t>Methoden des Unterrichts dienen dazu, dem Lehrer erfolgreiches Lehren und dem Schüler erfolgreiches Lernen zu ermöglichen. Lehren und Lernen aber richten sich immer auf zielorientierte Inhalte [...], auf Wissen oder Erkenntnisse, Fähigkeiten oder Fertigkeiten, Verhaltensformen oder Einstellungen. Bevor man also erforschen oder erproben oder darüber Aussagen machen kann, welcher Weg, welche Methoden für diesen oder jenen erstrebten Lehr- oder Lernvorgang bei bestimmten gegebenen Bedingungen mehr oder minder zweckmäßig sind, muss man das Ziel oder die Ziele und die auf die Ziele hin ausgewählten Inhalte kennen, die durch die Lehre vermittelt und im Lernen angeeignet werden sollen.</w:t>
      </w:r>
    </w:p>
    <w:p w:rsidR="005B1AC1" w:rsidRPr="00FC4CD4" w:rsidRDefault="005B1AC1" w:rsidP="00FC4CD4">
      <w:pPr>
        <w:jc w:val="both"/>
        <w:rPr>
          <w:sz w:val="26"/>
          <w:szCs w:val="26"/>
          <w:lang w:val="de-DE"/>
        </w:rPr>
      </w:pPr>
      <w:r w:rsidRPr="00FC4CD4">
        <w:rPr>
          <w:sz w:val="26"/>
          <w:szCs w:val="26"/>
          <w:lang w:val="de-DE"/>
        </w:rPr>
        <w:t xml:space="preserve">Wenn Inhalte unter bestimmten Zielvorstellungen als zu lehrende und zu lernende Inhalte ausgewählt und bestimmt werden, dann muss dabei immer mitgedacht werden, dass sie sich in Methoden des Unterrichts, des Lehrens und Lernens umsetzen lassen müssen. Insofern ist Didaktik im engeren Sinne unausweichlich auf Methodik angewiesen, nämlich im Hinblick auf die Verwirklichung der gesetzten Ziele, die sich in Lehr- und Lerninhalten niederschlagen. </w:t>
      </w:r>
    </w:p>
    <w:p w:rsidR="005B1AC1" w:rsidRPr="00FC4CD4" w:rsidRDefault="005B1AC1" w:rsidP="00FC4CD4">
      <w:pPr>
        <w:jc w:val="both"/>
        <w:rPr>
          <w:sz w:val="26"/>
          <w:szCs w:val="26"/>
          <w:lang w:val="de-DE"/>
        </w:rPr>
      </w:pPr>
      <w:r w:rsidRPr="00FC4CD4">
        <w:rPr>
          <w:sz w:val="26"/>
          <w:szCs w:val="26"/>
          <w:lang w:val="de-DE"/>
        </w:rPr>
        <w:lastRenderedPageBreak/>
        <w:t>Umgekehrt aber sind Unterrichtsmethoden überhaupt nur begründbar im Hinblick auf didaktische Vorentscheidungen. [...]</w:t>
      </w:r>
    </w:p>
    <w:p w:rsidR="005B1AC1" w:rsidRPr="00FC4CD4" w:rsidRDefault="005B1AC1" w:rsidP="00FC4CD4">
      <w:pPr>
        <w:jc w:val="both"/>
        <w:rPr>
          <w:sz w:val="26"/>
          <w:szCs w:val="26"/>
          <w:lang w:val="de-DE"/>
        </w:rPr>
      </w:pPr>
      <w:r w:rsidRPr="00FC4CD4">
        <w:rPr>
          <w:sz w:val="26"/>
          <w:szCs w:val="26"/>
          <w:lang w:val="de-DE"/>
        </w:rPr>
        <w:t>Der Satz vom Primat der Didaktik ist gerade deshalb bis in die alltägliche Unterrichtspraxis hinein von so großer Bedeutung, weil eine unangemessene Methode Lernziele und entsprechende Inhalte verfälschen kann, vielleicht sogar, ohne dass der Unterrichtende es merkt.</w:t>
      </w:r>
    </w:p>
    <w:p w:rsidR="005B1AC1" w:rsidRPr="00FC4CD4" w:rsidRDefault="005B1AC1" w:rsidP="00FC4CD4">
      <w:pPr>
        <w:jc w:val="both"/>
        <w:rPr>
          <w:sz w:val="26"/>
          <w:szCs w:val="26"/>
          <w:lang w:val="de-DE"/>
        </w:rPr>
      </w:pPr>
      <w:r w:rsidRPr="00FC4CD4">
        <w:rPr>
          <w:sz w:val="26"/>
          <w:szCs w:val="26"/>
          <w:lang w:val="de-DE"/>
        </w:rPr>
        <w:t>                                      Wolfgang Klafki, Funkkolleg Erziehungswissenschaften,                                                                       Frankfurt 1970, S. 53 ff.„</w:t>
      </w:r>
    </w:p>
    <w:p w:rsidR="005B1AC1" w:rsidRPr="00FC4CD4" w:rsidRDefault="005B1AC1" w:rsidP="00FC4CD4">
      <w:pPr>
        <w:jc w:val="both"/>
        <w:rPr>
          <w:sz w:val="26"/>
          <w:szCs w:val="26"/>
          <w:lang w:val="de-DE"/>
        </w:rPr>
      </w:pPr>
      <w:r w:rsidRPr="00FC4CD4">
        <w:rPr>
          <w:sz w:val="26"/>
          <w:szCs w:val="26"/>
          <w:lang w:val="de-DE"/>
        </w:rPr>
        <w:t>Die Methodik schreibt planend vor, wie eine Sache angeboten, untersucht, dargeboten kann und dargeboten werden sollte, und damit hebt sie sich von der Didaktik im engeren Sinne ab, die nach dem Was fragt, die das Unterrichtsziel bestimmt und die den daraus resultierenden Unterrichtsinhalt festlegt.“</w:t>
      </w:r>
    </w:p>
    <w:p w:rsidR="005B1AC1" w:rsidRPr="00FC4CD4" w:rsidRDefault="005B1AC1" w:rsidP="00FC4CD4">
      <w:pPr>
        <w:jc w:val="both"/>
        <w:rPr>
          <w:sz w:val="26"/>
          <w:szCs w:val="26"/>
        </w:rPr>
      </w:pPr>
      <w:r w:rsidRPr="00FC4CD4">
        <w:rPr>
          <w:sz w:val="26"/>
          <w:szCs w:val="26"/>
          <w:lang w:val="de-DE"/>
        </w:rPr>
        <w:t>                                                                     Reinhold Freudenstein</w:t>
      </w:r>
    </w:p>
    <w:p w:rsidR="005B1AC1" w:rsidRPr="00FC4CD4" w:rsidRDefault="005B1AC1" w:rsidP="00FC4CD4">
      <w:pPr>
        <w:jc w:val="both"/>
        <w:rPr>
          <w:sz w:val="26"/>
          <w:szCs w:val="26"/>
        </w:rPr>
      </w:pPr>
      <w:r w:rsidRPr="00FC4CD4">
        <w:rPr>
          <w:sz w:val="26"/>
          <w:szCs w:val="26"/>
          <w:lang w:val="de-DE"/>
        </w:rPr>
        <w:t>- Didaktik: beschäftigt sich mit den Fragen was (Inhalte) und wozu (Ziele)</w:t>
      </w:r>
    </w:p>
    <w:p w:rsidR="005B1AC1" w:rsidRPr="00FC4CD4" w:rsidRDefault="005B1AC1" w:rsidP="00FC4CD4">
      <w:pPr>
        <w:jc w:val="both"/>
        <w:rPr>
          <w:sz w:val="26"/>
          <w:szCs w:val="26"/>
          <w:lang w:val="de-DE"/>
        </w:rPr>
      </w:pPr>
      <w:r w:rsidRPr="00FC4CD4">
        <w:rPr>
          <w:sz w:val="26"/>
          <w:szCs w:val="26"/>
          <w:lang w:val="de-DE"/>
        </w:rPr>
        <w:t>- Methodik: Wie (Vorgehensweise)</w:t>
      </w:r>
    </w:p>
    <w:p w:rsidR="005B1AC1" w:rsidRPr="00FC4CD4" w:rsidRDefault="005B1AC1" w:rsidP="00FC4CD4">
      <w:pPr>
        <w:jc w:val="both"/>
        <w:rPr>
          <w:b/>
          <w:bCs/>
          <w:sz w:val="26"/>
          <w:szCs w:val="26"/>
          <w:lang w:val="de-DE"/>
        </w:rPr>
      </w:pPr>
      <w:r w:rsidRPr="00FC4CD4">
        <w:rPr>
          <w:b/>
          <w:bCs/>
          <w:sz w:val="26"/>
          <w:szCs w:val="26"/>
          <w:lang w:val="de-DE"/>
        </w:rPr>
        <w:t>Begriffsbestimmung der Methode</w:t>
      </w:r>
    </w:p>
    <w:p w:rsidR="005B1AC1" w:rsidRPr="00FC4CD4" w:rsidRDefault="005B1AC1" w:rsidP="00FC4CD4">
      <w:pPr>
        <w:jc w:val="both"/>
        <w:rPr>
          <w:sz w:val="26"/>
          <w:szCs w:val="26"/>
          <w:lang w:val="de-DE"/>
        </w:rPr>
      </w:pPr>
      <w:r w:rsidRPr="00FC4CD4">
        <w:rPr>
          <w:sz w:val="26"/>
          <w:szCs w:val="26"/>
          <w:lang w:val="de-DE"/>
        </w:rPr>
        <w:t>Eine Methode  ein Verfahren ,das auf  einem System von  Regeln  und Annahmen  basiert und auf ein  bestimmtes Ziel  gerichtet ist, zum Beispiel  das Erreichen  von Erkenntnissen oder auch  die Herstellung  Praktischer  Ergebnisse ,</w:t>
      </w:r>
    </w:p>
    <w:p w:rsidR="005B1AC1" w:rsidRPr="00FC4CD4" w:rsidRDefault="005B1AC1" w:rsidP="00FC4CD4">
      <w:pPr>
        <w:jc w:val="both"/>
        <w:rPr>
          <w:sz w:val="26"/>
          <w:szCs w:val="26"/>
          <w:lang w:val="de-DE"/>
        </w:rPr>
      </w:pPr>
      <w:r w:rsidRPr="00FC4CD4">
        <w:rPr>
          <w:sz w:val="26"/>
          <w:szCs w:val="26"/>
          <w:lang w:val="de-DE"/>
        </w:rPr>
        <w:t xml:space="preserve"> Eine Methode wird </w:t>
      </w:r>
      <w:proofErr w:type="gramStart"/>
      <w:r w:rsidRPr="00FC4CD4">
        <w:rPr>
          <w:sz w:val="26"/>
          <w:szCs w:val="26"/>
          <w:lang w:val="de-DE"/>
        </w:rPr>
        <w:t>als ;</w:t>
      </w:r>
      <w:proofErr w:type="gramEnd"/>
      <w:r w:rsidRPr="00FC4CD4">
        <w:rPr>
          <w:sz w:val="26"/>
          <w:szCs w:val="26"/>
          <w:lang w:val="de-DE"/>
        </w:rPr>
        <w:t xml:space="preserve"> intersubjektiv überprüftes Mentales </w:t>
      </w:r>
      <w:r w:rsidRPr="00FC4CD4">
        <w:rPr>
          <w:sz w:val="26"/>
          <w:szCs w:val="26"/>
        </w:rPr>
        <w:t xml:space="preserve"> </w:t>
      </w:r>
      <w:r w:rsidRPr="00FC4CD4">
        <w:rPr>
          <w:sz w:val="26"/>
          <w:szCs w:val="26"/>
          <w:lang w:val="de-DE"/>
        </w:rPr>
        <w:t xml:space="preserve">Modell für Unterrichtsabläufe verstanden. In Forschung  und </w:t>
      </w:r>
      <w:proofErr w:type="gramStart"/>
      <w:r w:rsidRPr="00FC4CD4">
        <w:rPr>
          <w:sz w:val="26"/>
          <w:szCs w:val="26"/>
          <w:lang w:val="de-DE"/>
        </w:rPr>
        <w:t>Lehre ,</w:t>
      </w:r>
      <w:proofErr w:type="gramEnd"/>
      <w:r w:rsidRPr="00FC4CD4">
        <w:rPr>
          <w:sz w:val="26"/>
          <w:szCs w:val="26"/>
          <w:lang w:val="de-DE"/>
        </w:rPr>
        <w:t xml:space="preserve"> in Unterricht sind verschiedene Bedeutungen und Verwendungen  des Begriffes Methode zu beobachten . In der Geschichte  der Unterrichtsmethodik nahm die Suche nach</w:t>
      </w:r>
      <w:r w:rsidRPr="00FC4CD4">
        <w:rPr>
          <w:sz w:val="26"/>
          <w:szCs w:val="26"/>
        </w:rPr>
        <w:t xml:space="preserve"> </w:t>
      </w:r>
      <w:r w:rsidRPr="00FC4CD4">
        <w:rPr>
          <w:sz w:val="26"/>
          <w:szCs w:val="26"/>
          <w:lang w:val="de-DE"/>
        </w:rPr>
        <w:t>der besten  Unterrichtsmethode einem zentralen Platz</w:t>
      </w:r>
    </w:p>
    <w:p w:rsidR="005B1AC1" w:rsidRPr="00FC4CD4" w:rsidRDefault="005B1AC1" w:rsidP="00FC4CD4">
      <w:pPr>
        <w:jc w:val="both"/>
        <w:rPr>
          <w:sz w:val="26"/>
          <w:szCs w:val="26"/>
        </w:rPr>
      </w:pPr>
      <w:r w:rsidRPr="00FC4CD4">
        <w:rPr>
          <w:b/>
          <w:bCs/>
          <w:sz w:val="26"/>
          <w:szCs w:val="26"/>
          <w:lang w:val="de-DE"/>
        </w:rPr>
        <w:t>Didaktische Methoden</w:t>
      </w:r>
    </w:p>
    <w:p w:rsidR="005B1AC1" w:rsidRPr="00FC4CD4" w:rsidRDefault="005B1AC1" w:rsidP="00FC4CD4">
      <w:pPr>
        <w:jc w:val="both"/>
        <w:rPr>
          <w:sz w:val="26"/>
          <w:szCs w:val="26"/>
          <w:lang w:val="de-DE"/>
        </w:rPr>
      </w:pPr>
      <w:r w:rsidRPr="00FC4CD4">
        <w:rPr>
          <w:sz w:val="26"/>
          <w:szCs w:val="26"/>
          <w:lang w:val="de-DE"/>
        </w:rPr>
        <w:t xml:space="preserve">Die Anwendung verschiedener didaktischer Lehrmethoden geschieht im Hinblick auf die verschiedenen </w:t>
      </w:r>
      <w:proofErr w:type="spellStart"/>
      <w:r w:rsidRPr="00FC4CD4">
        <w:rPr>
          <w:sz w:val="26"/>
          <w:szCs w:val="26"/>
          <w:lang w:val="de-DE"/>
        </w:rPr>
        <w:t>Lernertypen</w:t>
      </w:r>
      <w:proofErr w:type="spellEnd"/>
      <w:r w:rsidRPr="00FC4CD4">
        <w:rPr>
          <w:sz w:val="26"/>
          <w:szCs w:val="26"/>
          <w:lang w:val="de-DE"/>
        </w:rPr>
        <w:t xml:space="preserve">, Lernziele und Lehrinhalte. Die Anwendung ausschließlich einer Methode ist nicht sinnvoll, da Ziele und Inhalte unterschiedliche Vermittlungsmethoden erfordern. Hier sollen die wichtigsten didaktischen Ansätze genannt werden. Darüber hinaus gibt es noch weitere. Oberstes Prinzip ist, je nach Lernziel, </w:t>
      </w:r>
      <w:proofErr w:type="spellStart"/>
      <w:r w:rsidRPr="00FC4CD4">
        <w:rPr>
          <w:sz w:val="26"/>
          <w:szCs w:val="26"/>
          <w:lang w:val="de-DE"/>
        </w:rPr>
        <w:t>Lernertyp</w:t>
      </w:r>
      <w:proofErr w:type="spellEnd"/>
      <w:r w:rsidRPr="00FC4CD4">
        <w:rPr>
          <w:sz w:val="26"/>
          <w:szCs w:val="26"/>
          <w:lang w:val="de-DE"/>
        </w:rPr>
        <w:t>, Zeitdispositionen, Vorwissen, Motivation und Curriculum verschiedene Methoden zur Anwendung zu bringen</w:t>
      </w:r>
    </w:p>
    <w:p w:rsidR="005B1AC1" w:rsidRPr="00FC4CD4" w:rsidRDefault="005B1AC1" w:rsidP="00FC4CD4">
      <w:pPr>
        <w:jc w:val="both"/>
        <w:rPr>
          <w:sz w:val="26"/>
          <w:szCs w:val="26"/>
        </w:rPr>
      </w:pPr>
      <w:r w:rsidRPr="00FC4CD4">
        <w:rPr>
          <w:b/>
          <w:bCs/>
          <w:sz w:val="26"/>
          <w:szCs w:val="26"/>
          <w:lang w:val="de-DE"/>
        </w:rPr>
        <w:lastRenderedPageBreak/>
        <w:t>Didaktische Prinzipien</w:t>
      </w:r>
    </w:p>
    <w:p w:rsidR="005B1AC1" w:rsidRPr="00FC4CD4" w:rsidRDefault="005B1AC1" w:rsidP="00FC4CD4">
      <w:pPr>
        <w:jc w:val="both"/>
        <w:rPr>
          <w:sz w:val="26"/>
          <w:szCs w:val="26"/>
          <w:lang w:val="de-DE"/>
        </w:rPr>
      </w:pPr>
      <w:r w:rsidRPr="00FC4CD4">
        <w:rPr>
          <w:sz w:val="26"/>
          <w:szCs w:val="26"/>
          <w:lang w:val="de-DE"/>
        </w:rPr>
        <w:t>Zentraler Referenzpunkt all unseres unterrichtlichen Handelns ist das „Lernen unserer Lernenden“. Hieran haben sich all unsere Bemühungen zu orientieren. Zugleich sind wir auch der festen Überzeugung, dass es keinen „didaktischen Königsweg“ gibt, dieses Lernen auf den Weg zu bringen bzw. zu fördern. Jegliche ideologische, methodische und originär didaktische Vereinseitigung – einschließlich jeglicher Überformung in Richtung Heterogenität und Differenz – zieht immer auch starke negative Effekte nach sich.</w:t>
      </w:r>
    </w:p>
    <w:p w:rsidR="005B1AC1" w:rsidRPr="00FC4CD4" w:rsidRDefault="005B1AC1" w:rsidP="00FC4CD4">
      <w:pPr>
        <w:jc w:val="both"/>
        <w:rPr>
          <w:sz w:val="26"/>
          <w:szCs w:val="26"/>
          <w:lang w:val="de-DE"/>
        </w:rPr>
      </w:pPr>
      <w:r w:rsidRPr="00FC4CD4">
        <w:rPr>
          <w:sz w:val="26"/>
          <w:szCs w:val="26"/>
          <w:lang w:val="de-DE"/>
        </w:rPr>
        <w:t>Was Lernen befördert – sowohl bei der didaktischen Auswahl der Unterrichtsinhalte als auch in didaktisch-methodischer Hinsicht – ist immer auch abhängig von den jeweiligen Voraussetzungen der Lerngruppe, einzelner Lernenden, den situativen Rahmenbedingungen und nicht zuletzt der Lehrerpersönlichkeit.</w:t>
      </w:r>
    </w:p>
    <w:p w:rsidR="005B1AC1" w:rsidRPr="00FC4CD4" w:rsidRDefault="005B1AC1" w:rsidP="00FC4CD4">
      <w:pPr>
        <w:jc w:val="both"/>
        <w:rPr>
          <w:sz w:val="26"/>
          <w:szCs w:val="26"/>
          <w:lang w:val="de-DE"/>
        </w:rPr>
      </w:pPr>
      <w:r w:rsidRPr="00FC4CD4">
        <w:rPr>
          <w:sz w:val="26"/>
          <w:szCs w:val="26"/>
          <w:lang w:val="de-DE"/>
        </w:rPr>
        <w:t>Selbstverständlich verbindet uns und unsere Arbeit die Übereinstimmung mit den curricularen Vorgaben und mit deren jeweiligen Konkretisierungen in den didaktischen Jahresplänen.</w:t>
      </w:r>
    </w:p>
    <w:p w:rsidR="005B1AC1" w:rsidRPr="00FC4CD4" w:rsidRDefault="005B1AC1" w:rsidP="00FC4CD4">
      <w:pPr>
        <w:jc w:val="both"/>
        <w:rPr>
          <w:sz w:val="26"/>
          <w:szCs w:val="26"/>
        </w:rPr>
      </w:pPr>
      <w:r w:rsidRPr="00FC4CD4">
        <w:rPr>
          <w:b/>
          <w:bCs/>
          <w:sz w:val="26"/>
          <w:szCs w:val="26"/>
          <w:lang w:val="de-DE"/>
        </w:rPr>
        <w:t>Definition</w:t>
      </w:r>
    </w:p>
    <w:p w:rsidR="005B1AC1" w:rsidRPr="00FC4CD4" w:rsidRDefault="005B1AC1" w:rsidP="00FC4CD4">
      <w:pPr>
        <w:jc w:val="both"/>
        <w:rPr>
          <w:sz w:val="26"/>
          <w:szCs w:val="26"/>
          <w:lang w:val="de-DE"/>
        </w:rPr>
      </w:pPr>
      <w:r w:rsidRPr="00FC4CD4">
        <w:rPr>
          <w:sz w:val="26"/>
          <w:szCs w:val="26"/>
          <w:lang w:val="de-DE"/>
        </w:rPr>
        <w:t>Didaktisch-methodische Prinzipien sind Leitlinien, die aus der Vorstellung von gutem Unterricht resultieren. Sie dienen den Lehrenden als Basis für Entscheidungen der Unterrichtsplanung und -durchführung, sie wirken also auf die Aufgaben- und Übungsgestaltung</w:t>
      </w:r>
    </w:p>
    <w:p w:rsidR="005B1AC1" w:rsidRPr="00FC4CD4" w:rsidRDefault="005B1AC1" w:rsidP="00FC4CD4">
      <w:pPr>
        <w:jc w:val="both"/>
        <w:rPr>
          <w:sz w:val="26"/>
          <w:szCs w:val="26"/>
        </w:rPr>
      </w:pPr>
      <w:r w:rsidRPr="00FC4CD4">
        <w:rPr>
          <w:b/>
          <w:bCs/>
          <w:sz w:val="26"/>
          <w:szCs w:val="26"/>
          <w:lang w:val="de-DE"/>
        </w:rPr>
        <w:t xml:space="preserve">Wesentliche didaktisch-methodische Prinzipien sind: </w:t>
      </w:r>
    </w:p>
    <w:p w:rsidR="005B1AC1" w:rsidRPr="00FC4CD4" w:rsidRDefault="005B1AC1" w:rsidP="00FC4CD4">
      <w:pPr>
        <w:jc w:val="both"/>
        <w:rPr>
          <w:sz w:val="26"/>
          <w:szCs w:val="26"/>
        </w:rPr>
      </w:pPr>
      <w:r w:rsidRPr="00FC4CD4">
        <w:rPr>
          <w:sz w:val="26"/>
          <w:szCs w:val="26"/>
          <w:lang w:val="de-DE"/>
        </w:rPr>
        <w:t>– Kompetenzorientierung</w:t>
      </w:r>
    </w:p>
    <w:p w:rsidR="005B1AC1" w:rsidRPr="00FC4CD4" w:rsidRDefault="005B1AC1" w:rsidP="00FC4CD4">
      <w:pPr>
        <w:jc w:val="both"/>
        <w:rPr>
          <w:sz w:val="26"/>
          <w:szCs w:val="26"/>
        </w:rPr>
      </w:pPr>
      <w:r w:rsidRPr="00FC4CD4">
        <w:rPr>
          <w:sz w:val="26"/>
          <w:szCs w:val="26"/>
          <w:lang w:val="de-DE"/>
        </w:rPr>
        <w:t xml:space="preserve"> – Erfolgsorientierung </w:t>
      </w:r>
    </w:p>
    <w:p w:rsidR="005B1AC1" w:rsidRPr="00FC4CD4" w:rsidRDefault="005B1AC1" w:rsidP="00FC4CD4">
      <w:pPr>
        <w:jc w:val="both"/>
        <w:rPr>
          <w:sz w:val="26"/>
          <w:szCs w:val="26"/>
        </w:rPr>
      </w:pPr>
      <w:r w:rsidRPr="00FC4CD4">
        <w:rPr>
          <w:sz w:val="26"/>
          <w:szCs w:val="26"/>
          <w:lang w:val="de-DE"/>
        </w:rPr>
        <w:t xml:space="preserve">– Handlungsorientierung </w:t>
      </w:r>
    </w:p>
    <w:p w:rsidR="005B1AC1" w:rsidRPr="00FC4CD4" w:rsidRDefault="005B1AC1" w:rsidP="00FC4CD4">
      <w:pPr>
        <w:jc w:val="both"/>
        <w:rPr>
          <w:sz w:val="26"/>
          <w:szCs w:val="26"/>
        </w:rPr>
      </w:pPr>
      <w:r w:rsidRPr="00FC4CD4">
        <w:rPr>
          <w:sz w:val="26"/>
          <w:szCs w:val="26"/>
          <w:lang w:val="de-DE"/>
        </w:rPr>
        <w:t xml:space="preserve">– Aufgabenorientierung </w:t>
      </w:r>
    </w:p>
    <w:p w:rsidR="005B1AC1" w:rsidRPr="00FC4CD4" w:rsidRDefault="005B1AC1" w:rsidP="00FC4CD4">
      <w:pPr>
        <w:jc w:val="both"/>
        <w:rPr>
          <w:sz w:val="26"/>
          <w:szCs w:val="26"/>
        </w:rPr>
      </w:pPr>
      <w:r w:rsidRPr="00FC4CD4">
        <w:rPr>
          <w:sz w:val="26"/>
          <w:szCs w:val="26"/>
          <w:lang w:val="de-DE"/>
        </w:rPr>
        <w:t xml:space="preserve">– Interaktionsorientierung </w:t>
      </w:r>
    </w:p>
    <w:p w:rsidR="005B1AC1" w:rsidRPr="00FC4CD4" w:rsidRDefault="005B1AC1" w:rsidP="00FC4CD4">
      <w:pPr>
        <w:jc w:val="both"/>
        <w:rPr>
          <w:sz w:val="26"/>
          <w:szCs w:val="26"/>
        </w:rPr>
      </w:pPr>
      <w:r w:rsidRPr="00FC4CD4">
        <w:rPr>
          <w:sz w:val="26"/>
          <w:szCs w:val="26"/>
          <w:lang w:val="de-DE"/>
        </w:rPr>
        <w:t xml:space="preserve">– Kontextualisierung </w:t>
      </w:r>
    </w:p>
    <w:p w:rsidR="005B1AC1" w:rsidRPr="00FC4CD4" w:rsidRDefault="005B1AC1" w:rsidP="00FC4CD4">
      <w:pPr>
        <w:jc w:val="both"/>
        <w:rPr>
          <w:sz w:val="26"/>
          <w:szCs w:val="26"/>
        </w:rPr>
      </w:pPr>
      <w:r w:rsidRPr="00FC4CD4">
        <w:rPr>
          <w:sz w:val="26"/>
          <w:szCs w:val="26"/>
          <w:lang w:val="de-DE"/>
        </w:rPr>
        <w:t xml:space="preserve">– Personalisierung </w:t>
      </w:r>
    </w:p>
    <w:p w:rsidR="005B1AC1" w:rsidRPr="00FC4CD4" w:rsidRDefault="005B1AC1" w:rsidP="00FC4CD4">
      <w:pPr>
        <w:jc w:val="both"/>
        <w:rPr>
          <w:sz w:val="26"/>
          <w:szCs w:val="26"/>
        </w:rPr>
      </w:pPr>
      <w:r w:rsidRPr="00FC4CD4">
        <w:rPr>
          <w:sz w:val="26"/>
          <w:szCs w:val="26"/>
          <w:lang w:val="de-DE"/>
        </w:rPr>
        <w:t xml:space="preserve">– </w:t>
      </w:r>
      <w:proofErr w:type="spellStart"/>
      <w:r w:rsidRPr="00FC4CD4">
        <w:rPr>
          <w:sz w:val="26"/>
          <w:szCs w:val="26"/>
          <w:lang w:val="de-DE"/>
        </w:rPr>
        <w:t>Lerneraktivierung</w:t>
      </w:r>
      <w:proofErr w:type="spellEnd"/>
      <w:r w:rsidRPr="00FC4CD4">
        <w:rPr>
          <w:sz w:val="26"/>
          <w:szCs w:val="26"/>
          <w:lang w:val="de-DE"/>
        </w:rPr>
        <w:t xml:space="preserve"> </w:t>
      </w:r>
    </w:p>
    <w:p w:rsidR="005B1AC1" w:rsidRPr="00FC4CD4" w:rsidRDefault="005B1AC1" w:rsidP="00FC4CD4">
      <w:pPr>
        <w:jc w:val="both"/>
        <w:rPr>
          <w:b/>
          <w:bCs/>
          <w:sz w:val="26"/>
          <w:szCs w:val="26"/>
          <w:lang w:val="de-DE"/>
        </w:rPr>
      </w:pPr>
      <w:r w:rsidRPr="00FC4CD4">
        <w:rPr>
          <w:b/>
          <w:bCs/>
          <w:sz w:val="26"/>
          <w:szCs w:val="26"/>
          <w:lang w:val="de-DE"/>
        </w:rPr>
        <w:t>Kompetenzorientierung Kompetenzen</w:t>
      </w:r>
    </w:p>
    <w:p w:rsidR="005B1AC1" w:rsidRPr="00FC4CD4" w:rsidRDefault="005B1AC1" w:rsidP="00FC4CD4">
      <w:pPr>
        <w:jc w:val="both"/>
        <w:rPr>
          <w:sz w:val="26"/>
          <w:szCs w:val="26"/>
          <w:lang w:val="de-DE"/>
        </w:rPr>
      </w:pPr>
      <w:r w:rsidRPr="00FC4CD4">
        <w:rPr>
          <w:sz w:val="26"/>
          <w:szCs w:val="26"/>
          <w:lang w:val="de-DE"/>
        </w:rPr>
        <w:lastRenderedPageBreak/>
        <w:t xml:space="preserve">„die kognitiven Fähigkeiten und Fertigkeiten, über die Menschen verfügen, um Aufgaben zu bewältigen, sowie die Bereitschaft, Probleme in unterschiedlichen Situationen zu bewältigen.“ </w:t>
      </w:r>
    </w:p>
    <w:p w:rsidR="005B1AC1" w:rsidRPr="00FC4CD4" w:rsidRDefault="005B1AC1" w:rsidP="00FC4CD4">
      <w:pPr>
        <w:jc w:val="both"/>
        <w:rPr>
          <w:sz w:val="26"/>
          <w:szCs w:val="26"/>
        </w:rPr>
      </w:pPr>
      <w:r w:rsidRPr="00FC4CD4">
        <w:rPr>
          <w:sz w:val="26"/>
          <w:szCs w:val="26"/>
          <w:lang w:val="de-DE"/>
        </w:rPr>
        <w:t xml:space="preserve">Was kennzeichnet einen kompetenzorientierten Unterricht? </w:t>
      </w:r>
    </w:p>
    <w:p w:rsidR="005B1AC1" w:rsidRPr="00FC4CD4" w:rsidRDefault="005B1AC1" w:rsidP="00FC4CD4">
      <w:pPr>
        <w:jc w:val="both"/>
        <w:rPr>
          <w:sz w:val="26"/>
          <w:szCs w:val="26"/>
        </w:rPr>
      </w:pPr>
      <w:r w:rsidRPr="00FC4CD4">
        <w:rPr>
          <w:sz w:val="26"/>
          <w:szCs w:val="26"/>
          <w:lang w:val="de-DE"/>
        </w:rPr>
        <w:t xml:space="preserve">– Die Lernenden kennen die Lernziele, die sie erreichen sollen (Transparenz) </w:t>
      </w:r>
    </w:p>
    <w:p w:rsidR="005B1AC1" w:rsidRPr="00FC4CD4" w:rsidRDefault="005B1AC1" w:rsidP="00FC4CD4">
      <w:pPr>
        <w:jc w:val="both"/>
        <w:rPr>
          <w:sz w:val="26"/>
          <w:szCs w:val="26"/>
        </w:rPr>
      </w:pPr>
      <w:r w:rsidRPr="00FC4CD4">
        <w:rPr>
          <w:sz w:val="26"/>
          <w:szCs w:val="26"/>
          <w:lang w:val="de-DE"/>
        </w:rPr>
        <w:t xml:space="preserve">– Sie wissen, wozu sie etwas lernen – oder sie haben über die Lernziele mitentschieden </w:t>
      </w:r>
    </w:p>
    <w:p w:rsidR="005B1AC1" w:rsidRPr="00FC4CD4" w:rsidRDefault="005B1AC1" w:rsidP="00FC4CD4">
      <w:pPr>
        <w:jc w:val="both"/>
        <w:rPr>
          <w:sz w:val="26"/>
          <w:szCs w:val="26"/>
        </w:rPr>
      </w:pPr>
      <w:r w:rsidRPr="00FC4CD4">
        <w:rPr>
          <w:sz w:val="26"/>
          <w:szCs w:val="26"/>
          <w:lang w:val="de-DE"/>
        </w:rPr>
        <w:t xml:space="preserve">– Die Lernziele werden als Kann Beschreibungen formuliert und die Lernenden sind dazu aufgefordert, ihre Lernfortschritte bzw. ihr Wissen und Können selbst zu überprüfen </w:t>
      </w:r>
    </w:p>
    <w:p w:rsidR="005B1AC1" w:rsidRPr="00FC4CD4" w:rsidRDefault="005B1AC1" w:rsidP="00FC4CD4">
      <w:pPr>
        <w:jc w:val="both"/>
        <w:rPr>
          <w:sz w:val="26"/>
          <w:szCs w:val="26"/>
          <w:lang w:val="de-DE"/>
        </w:rPr>
      </w:pPr>
      <w:r w:rsidRPr="00FC4CD4">
        <w:rPr>
          <w:sz w:val="26"/>
          <w:szCs w:val="26"/>
          <w:lang w:val="de-DE"/>
        </w:rPr>
        <w:t>Prinzip der Kompetenzorientierung ist eng verbunden mit dem der Lerner Autonomie: die Lernenden sind in der Lage, über ihren Lernprozess zu reflektieren und zielbewusst nach erfolgversprechenden Lernwegen zu suchen</w:t>
      </w:r>
    </w:p>
    <w:p w:rsidR="005B1AC1" w:rsidRPr="00FC4CD4" w:rsidRDefault="005B1AC1" w:rsidP="00FC4CD4">
      <w:pPr>
        <w:jc w:val="both"/>
        <w:rPr>
          <w:b/>
          <w:bCs/>
          <w:sz w:val="26"/>
          <w:szCs w:val="26"/>
          <w:lang w:val="de-DE"/>
        </w:rPr>
      </w:pPr>
      <w:r w:rsidRPr="00FC4CD4">
        <w:rPr>
          <w:b/>
          <w:bCs/>
          <w:sz w:val="26"/>
          <w:szCs w:val="26"/>
          <w:lang w:val="de-DE"/>
        </w:rPr>
        <w:t>Handlungsorientierung</w:t>
      </w:r>
    </w:p>
    <w:p w:rsidR="005B1AC1" w:rsidRPr="00FC4CD4" w:rsidRDefault="005B1AC1" w:rsidP="00FC4CD4">
      <w:pPr>
        <w:jc w:val="both"/>
        <w:rPr>
          <w:sz w:val="26"/>
          <w:szCs w:val="26"/>
        </w:rPr>
      </w:pPr>
      <w:r w:rsidRPr="00FC4CD4">
        <w:rPr>
          <w:sz w:val="26"/>
          <w:szCs w:val="26"/>
          <w:lang w:val="de-DE"/>
        </w:rPr>
        <w:t>Lernende sollen in der Lage sein, mit der deutschen Sprache zu handeln, d.h.:</w:t>
      </w:r>
    </w:p>
    <w:p w:rsidR="005B1AC1" w:rsidRPr="00FC4CD4" w:rsidRDefault="005B1AC1" w:rsidP="00FC4CD4">
      <w:pPr>
        <w:jc w:val="both"/>
        <w:rPr>
          <w:sz w:val="26"/>
          <w:szCs w:val="26"/>
        </w:rPr>
      </w:pPr>
      <w:r w:rsidRPr="00FC4CD4">
        <w:rPr>
          <w:sz w:val="26"/>
          <w:szCs w:val="26"/>
          <w:lang w:val="de-DE"/>
        </w:rPr>
        <w:t xml:space="preserve"> – andere verstehen und sich verständlich machen </w:t>
      </w:r>
    </w:p>
    <w:p w:rsidR="005B1AC1" w:rsidRPr="00FC4CD4" w:rsidRDefault="005B1AC1" w:rsidP="00FC4CD4">
      <w:pPr>
        <w:jc w:val="both"/>
        <w:rPr>
          <w:sz w:val="26"/>
          <w:szCs w:val="26"/>
        </w:rPr>
      </w:pPr>
      <w:r w:rsidRPr="00FC4CD4">
        <w:rPr>
          <w:sz w:val="26"/>
          <w:szCs w:val="26"/>
          <w:lang w:val="de-DE"/>
        </w:rPr>
        <w:t xml:space="preserve">– Bedeutung von Wörtern und Gesten aushandeln </w:t>
      </w:r>
    </w:p>
    <w:p w:rsidR="005B1AC1" w:rsidRPr="00FC4CD4" w:rsidRDefault="005B1AC1" w:rsidP="00FC4CD4">
      <w:pPr>
        <w:jc w:val="both"/>
        <w:rPr>
          <w:sz w:val="26"/>
          <w:szCs w:val="26"/>
        </w:rPr>
      </w:pPr>
      <w:r w:rsidRPr="00FC4CD4">
        <w:rPr>
          <w:sz w:val="26"/>
          <w:szCs w:val="26"/>
          <w:lang w:val="de-DE"/>
        </w:rPr>
        <w:t xml:space="preserve">– argumentieren </w:t>
      </w:r>
    </w:p>
    <w:p w:rsidR="005B1AC1" w:rsidRPr="00FC4CD4" w:rsidRDefault="005B1AC1" w:rsidP="00FC4CD4">
      <w:pPr>
        <w:jc w:val="both"/>
        <w:rPr>
          <w:sz w:val="26"/>
          <w:szCs w:val="26"/>
        </w:rPr>
      </w:pPr>
      <w:r w:rsidRPr="00FC4CD4">
        <w:rPr>
          <w:sz w:val="26"/>
          <w:szCs w:val="26"/>
          <w:lang w:val="de-DE"/>
        </w:rPr>
        <w:t xml:space="preserve">– Inhalte zusammenfassen </w:t>
      </w:r>
    </w:p>
    <w:p w:rsidR="005B1AC1" w:rsidRPr="00FC4CD4" w:rsidRDefault="005B1AC1" w:rsidP="00FC4CD4">
      <w:pPr>
        <w:jc w:val="both"/>
        <w:rPr>
          <w:sz w:val="26"/>
          <w:szCs w:val="26"/>
        </w:rPr>
      </w:pPr>
      <w:r w:rsidRPr="00FC4CD4">
        <w:rPr>
          <w:sz w:val="26"/>
          <w:szCs w:val="26"/>
          <w:lang w:val="de-DE"/>
        </w:rPr>
        <w:t xml:space="preserve">– Stellung nehmen </w:t>
      </w:r>
    </w:p>
    <w:p w:rsidR="005B1AC1" w:rsidRPr="00FC4CD4" w:rsidRDefault="005B1AC1" w:rsidP="00FC4CD4">
      <w:pPr>
        <w:jc w:val="both"/>
        <w:rPr>
          <w:sz w:val="26"/>
          <w:szCs w:val="26"/>
        </w:rPr>
      </w:pPr>
      <w:r w:rsidRPr="00FC4CD4">
        <w:rPr>
          <w:sz w:val="26"/>
          <w:szCs w:val="26"/>
          <w:lang w:val="de-DE"/>
        </w:rPr>
        <w:t xml:space="preserve">– Meinungen ausdrücken oder – auf Meinungen eingehen Ziele der Aufgaben und Übungen: </w:t>
      </w:r>
    </w:p>
    <w:p w:rsidR="005B1AC1" w:rsidRPr="00FC4CD4" w:rsidRDefault="005B1AC1" w:rsidP="00FC4CD4">
      <w:pPr>
        <w:jc w:val="both"/>
        <w:rPr>
          <w:b/>
          <w:bCs/>
          <w:sz w:val="26"/>
          <w:szCs w:val="26"/>
          <w:lang w:val="de-DE"/>
        </w:rPr>
      </w:pPr>
      <w:r w:rsidRPr="00FC4CD4">
        <w:rPr>
          <w:sz w:val="26"/>
          <w:szCs w:val="26"/>
          <w:lang w:val="de-DE"/>
        </w:rPr>
        <w:t>die Lernenden dazu bringen, mit der deutschen Sprache zu handeln Wichtig: in einem handlungsorientierten Unterricht sollten Situationen und Themen angeboten werden, die für ihre Lebenswelt bedeutungsvoll sind</w:t>
      </w:r>
      <w:r w:rsidRPr="00FC4CD4">
        <w:rPr>
          <w:b/>
          <w:bCs/>
          <w:sz w:val="26"/>
          <w:szCs w:val="26"/>
          <w:lang w:val="de-DE"/>
        </w:rPr>
        <w:t>.</w:t>
      </w:r>
    </w:p>
    <w:p w:rsidR="00FC4CD4" w:rsidRPr="00FC4CD4" w:rsidRDefault="00FC4CD4" w:rsidP="00FC4CD4">
      <w:pPr>
        <w:jc w:val="both"/>
        <w:rPr>
          <w:b/>
          <w:bCs/>
          <w:sz w:val="26"/>
          <w:szCs w:val="26"/>
          <w:lang w:val="de-DE"/>
        </w:rPr>
      </w:pPr>
    </w:p>
    <w:p w:rsidR="00FC4CD4" w:rsidRPr="00FC4CD4" w:rsidRDefault="00FC4CD4" w:rsidP="00FC4CD4">
      <w:pPr>
        <w:jc w:val="both"/>
        <w:rPr>
          <w:b/>
          <w:bCs/>
          <w:sz w:val="26"/>
          <w:szCs w:val="26"/>
          <w:lang w:val="de-DE"/>
        </w:rPr>
      </w:pPr>
      <w:r w:rsidRPr="00FC4CD4">
        <w:rPr>
          <w:b/>
          <w:bCs/>
          <w:sz w:val="26"/>
          <w:szCs w:val="26"/>
          <w:lang w:val="de-DE"/>
        </w:rPr>
        <w:t>Aufgabenorientierung</w:t>
      </w:r>
    </w:p>
    <w:p w:rsidR="00FC4CD4" w:rsidRPr="00FC4CD4" w:rsidRDefault="00FC4CD4" w:rsidP="00FC4CD4">
      <w:pPr>
        <w:jc w:val="both"/>
        <w:rPr>
          <w:sz w:val="26"/>
          <w:szCs w:val="26"/>
          <w:lang w:val="de-DE"/>
        </w:rPr>
      </w:pPr>
      <w:r w:rsidRPr="00FC4CD4">
        <w:rPr>
          <w:sz w:val="26"/>
          <w:szCs w:val="26"/>
          <w:lang w:val="de-DE"/>
        </w:rPr>
        <w:lastRenderedPageBreak/>
        <w:t>Aufgabenorientierung heißt, dass Lernende Aufgaben bewältigen können sollen, die einen Bezug zu ihrer eigenen Lebenswelt haben und die auf sprachliches Handeln auch außerhalb des Unterrichts vorbereiten.</w:t>
      </w:r>
    </w:p>
    <w:p w:rsidR="00FC4CD4" w:rsidRPr="00FC4CD4" w:rsidRDefault="00FC4CD4" w:rsidP="00FC4CD4">
      <w:pPr>
        <w:jc w:val="both"/>
        <w:rPr>
          <w:sz w:val="26"/>
          <w:szCs w:val="26"/>
        </w:rPr>
      </w:pPr>
      <w:r w:rsidRPr="00FC4CD4">
        <w:rPr>
          <w:sz w:val="26"/>
          <w:szCs w:val="26"/>
          <w:lang w:val="de-DE"/>
        </w:rPr>
        <w:t xml:space="preserve"> Die Qualität von Aufgaben und Übungen entscheidet </w:t>
      </w:r>
    </w:p>
    <w:p w:rsidR="00FC4CD4" w:rsidRPr="00FC4CD4" w:rsidRDefault="00FC4CD4" w:rsidP="00FC4CD4">
      <w:pPr>
        <w:jc w:val="both"/>
        <w:rPr>
          <w:sz w:val="26"/>
          <w:szCs w:val="26"/>
        </w:rPr>
      </w:pPr>
      <w:r w:rsidRPr="00FC4CD4">
        <w:rPr>
          <w:sz w:val="26"/>
          <w:szCs w:val="26"/>
          <w:lang w:val="de-DE"/>
        </w:rPr>
        <w:t xml:space="preserve">– über die Qualität des Ergebnisses des Unterrichts, </w:t>
      </w:r>
    </w:p>
    <w:p w:rsidR="00FC4CD4" w:rsidRPr="00FC4CD4" w:rsidRDefault="00FC4CD4" w:rsidP="00FC4CD4">
      <w:pPr>
        <w:jc w:val="both"/>
        <w:rPr>
          <w:sz w:val="26"/>
          <w:szCs w:val="26"/>
        </w:rPr>
      </w:pPr>
      <w:r w:rsidRPr="00FC4CD4">
        <w:rPr>
          <w:sz w:val="26"/>
          <w:szCs w:val="26"/>
          <w:lang w:val="de-DE"/>
        </w:rPr>
        <w:t xml:space="preserve">– darüber, wie Menschen im Unterricht miteinander umgehen </w:t>
      </w:r>
    </w:p>
    <w:p w:rsidR="00FC4CD4" w:rsidRPr="00FC4CD4" w:rsidRDefault="00FC4CD4" w:rsidP="00FC4CD4">
      <w:pPr>
        <w:jc w:val="both"/>
        <w:rPr>
          <w:sz w:val="26"/>
          <w:szCs w:val="26"/>
        </w:rPr>
      </w:pPr>
      <w:r w:rsidRPr="00FC4CD4">
        <w:rPr>
          <w:sz w:val="26"/>
          <w:szCs w:val="26"/>
          <w:lang w:val="de-DE"/>
        </w:rPr>
        <w:t xml:space="preserve">– darüber, ob sie sich dabei wohlfühlen </w:t>
      </w:r>
    </w:p>
    <w:p w:rsidR="00FC4CD4" w:rsidRPr="00FC4CD4" w:rsidRDefault="00FC4CD4" w:rsidP="00FC4CD4">
      <w:pPr>
        <w:jc w:val="both"/>
        <w:rPr>
          <w:sz w:val="26"/>
          <w:szCs w:val="26"/>
        </w:rPr>
      </w:pPr>
      <w:r w:rsidRPr="00FC4CD4">
        <w:rPr>
          <w:sz w:val="26"/>
          <w:szCs w:val="26"/>
          <w:lang w:val="de-DE"/>
        </w:rPr>
        <w:t xml:space="preserve">– darüber, worauf sie sich konzentrieren und </w:t>
      </w:r>
    </w:p>
    <w:p w:rsidR="00FC4CD4" w:rsidRPr="00FC4CD4" w:rsidRDefault="00FC4CD4" w:rsidP="00FC4CD4">
      <w:pPr>
        <w:jc w:val="both"/>
        <w:rPr>
          <w:sz w:val="26"/>
          <w:szCs w:val="26"/>
        </w:rPr>
      </w:pPr>
      <w:r w:rsidRPr="00FC4CD4">
        <w:rPr>
          <w:sz w:val="26"/>
          <w:szCs w:val="26"/>
          <w:lang w:val="de-DE"/>
        </w:rPr>
        <w:t xml:space="preserve">– darüber, ob sie dabei Erfolge oder Misserfolge erleben </w:t>
      </w:r>
    </w:p>
    <w:p w:rsidR="00FC4CD4" w:rsidRPr="00FC4CD4" w:rsidRDefault="00FC4CD4" w:rsidP="00FC4CD4">
      <w:pPr>
        <w:jc w:val="both"/>
        <w:rPr>
          <w:sz w:val="26"/>
          <w:szCs w:val="26"/>
          <w:lang w:val="de-DE"/>
        </w:rPr>
      </w:pPr>
      <w:r w:rsidRPr="00FC4CD4">
        <w:rPr>
          <w:sz w:val="26"/>
          <w:szCs w:val="26"/>
          <w:lang w:val="de-DE"/>
        </w:rPr>
        <w:t>Übungen ohne klare Ziele können demotivieren</w:t>
      </w:r>
    </w:p>
    <w:p w:rsidR="00FC4CD4" w:rsidRPr="00FC4CD4" w:rsidRDefault="00FC4CD4" w:rsidP="00FC4CD4">
      <w:pPr>
        <w:jc w:val="both"/>
        <w:rPr>
          <w:b/>
          <w:bCs/>
          <w:sz w:val="26"/>
          <w:szCs w:val="26"/>
          <w:lang w:val="de-DE"/>
        </w:rPr>
      </w:pPr>
      <w:r w:rsidRPr="00FC4CD4">
        <w:rPr>
          <w:b/>
          <w:bCs/>
          <w:sz w:val="26"/>
          <w:szCs w:val="26"/>
          <w:lang w:val="de-DE"/>
        </w:rPr>
        <w:t>Interaktionsorientierung</w:t>
      </w:r>
    </w:p>
    <w:p w:rsidR="00FC4CD4" w:rsidRPr="00FC4CD4" w:rsidRDefault="00FC4CD4" w:rsidP="00FC4CD4">
      <w:pPr>
        <w:jc w:val="both"/>
        <w:rPr>
          <w:sz w:val="26"/>
          <w:szCs w:val="26"/>
          <w:lang w:val="de-DE"/>
        </w:rPr>
      </w:pPr>
      <w:r w:rsidRPr="00FC4CD4">
        <w:rPr>
          <w:sz w:val="26"/>
          <w:szCs w:val="26"/>
          <w:lang w:val="de-DE"/>
        </w:rPr>
        <w:t xml:space="preserve">Nach diesem Prinzip sollen Lernende im Unterricht durch Übungen und Aufgaben dazu anregen, in einem sozialen Kontext miteinander zu kommunizieren und zu handeln. z.B. durch Rollenspiel, Partnerübungen usw. </w:t>
      </w:r>
    </w:p>
    <w:p w:rsidR="00FC4CD4" w:rsidRPr="00FC4CD4" w:rsidRDefault="00FC4CD4" w:rsidP="00FC4CD4">
      <w:pPr>
        <w:jc w:val="both"/>
        <w:rPr>
          <w:sz w:val="26"/>
          <w:szCs w:val="26"/>
          <w:lang w:val="de-DE"/>
        </w:rPr>
      </w:pPr>
      <w:r w:rsidRPr="00FC4CD4">
        <w:rPr>
          <w:sz w:val="26"/>
          <w:szCs w:val="26"/>
          <w:lang w:val="de-DE"/>
        </w:rPr>
        <w:t xml:space="preserve">Ausgangspunkt: Jenseits des Klassenzimmers werden die Lernenden handlungsfähig sein, wenn sie mündlich, schriftlich und auch körpersprachlich (z.B. durch Mimik und Gestik) geübt haben, die Fremdsprache in vielfältigen Situationen einzusetzen. </w:t>
      </w:r>
    </w:p>
    <w:p w:rsidR="00FC4CD4" w:rsidRPr="00FC4CD4" w:rsidRDefault="00FC4CD4" w:rsidP="00FC4CD4">
      <w:pPr>
        <w:jc w:val="both"/>
        <w:rPr>
          <w:sz w:val="26"/>
          <w:szCs w:val="26"/>
          <w:lang w:val="de-DE"/>
        </w:rPr>
      </w:pPr>
      <w:r w:rsidRPr="00FC4CD4">
        <w:rPr>
          <w:sz w:val="26"/>
          <w:szCs w:val="26"/>
          <w:lang w:val="de-DE"/>
        </w:rPr>
        <w:t>Entscheidend für die Qualität des Unterrichtsergebnisses ist die Qualität der Interaktion, d.h. der sozialen Beziehung und der Kommunikation zwischen den Lernenden und Lehrenden sowie der Lernenden untereinander.</w:t>
      </w:r>
    </w:p>
    <w:p w:rsidR="00FC4CD4" w:rsidRPr="00FC4CD4" w:rsidRDefault="00FC4CD4" w:rsidP="00FC4CD4">
      <w:pPr>
        <w:jc w:val="both"/>
        <w:rPr>
          <w:b/>
          <w:bCs/>
          <w:sz w:val="26"/>
          <w:szCs w:val="26"/>
          <w:lang w:val="de-DE"/>
        </w:rPr>
      </w:pPr>
      <w:r w:rsidRPr="00FC4CD4">
        <w:rPr>
          <w:b/>
          <w:bCs/>
          <w:sz w:val="26"/>
          <w:szCs w:val="26"/>
          <w:lang w:val="de-DE"/>
        </w:rPr>
        <w:t>Kontextualisierung</w:t>
      </w:r>
    </w:p>
    <w:p w:rsidR="00FC4CD4" w:rsidRPr="00FC4CD4" w:rsidRDefault="00FC4CD4" w:rsidP="00FC4CD4">
      <w:pPr>
        <w:jc w:val="both"/>
        <w:rPr>
          <w:sz w:val="26"/>
          <w:szCs w:val="26"/>
        </w:rPr>
      </w:pPr>
      <w:r w:rsidRPr="00FC4CD4">
        <w:rPr>
          <w:sz w:val="26"/>
          <w:szCs w:val="26"/>
          <w:lang w:val="de-DE"/>
        </w:rPr>
        <w:t xml:space="preserve">Ausgangspunkt: Sprache wird in unterschiedlichen Kontexten angewendet, die im Kurs vorbereitet und trainiert werden sollen. </w:t>
      </w:r>
    </w:p>
    <w:p w:rsidR="00FC4CD4" w:rsidRPr="00FC4CD4" w:rsidRDefault="00FC4CD4" w:rsidP="00FC4CD4">
      <w:pPr>
        <w:jc w:val="both"/>
        <w:rPr>
          <w:sz w:val="26"/>
          <w:szCs w:val="26"/>
        </w:rPr>
      </w:pPr>
      <w:r w:rsidRPr="00FC4CD4">
        <w:rPr>
          <w:sz w:val="26"/>
          <w:szCs w:val="26"/>
          <w:lang w:val="de-DE"/>
        </w:rPr>
        <w:t>Fokus: Inhalt und die jeweils benötigte authentische Sprache Sätze, die im Kurs produziert werden, sind mit hoher Wahrscheinlichkeit in ähnlichen Situationen auch außerhalb des Kurses anwendbar</w:t>
      </w:r>
    </w:p>
    <w:p w:rsidR="00FC4CD4" w:rsidRPr="00FC4CD4" w:rsidRDefault="00FC4CD4" w:rsidP="00FC4CD4">
      <w:pPr>
        <w:jc w:val="both"/>
        <w:rPr>
          <w:b/>
          <w:bCs/>
          <w:sz w:val="26"/>
          <w:szCs w:val="26"/>
          <w:lang w:val="de-DE"/>
        </w:rPr>
      </w:pPr>
      <w:r w:rsidRPr="00FC4CD4">
        <w:rPr>
          <w:b/>
          <w:bCs/>
          <w:sz w:val="26"/>
          <w:szCs w:val="26"/>
          <w:lang w:val="de-DE"/>
        </w:rPr>
        <w:t>Personalisierung</w:t>
      </w:r>
    </w:p>
    <w:p w:rsidR="00FC4CD4" w:rsidRPr="00FC4CD4" w:rsidRDefault="00FC4CD4" w:rsidP="00FC4CD4">
      <w:pPr>
        <w:jc w:val="both"/>
        <w:rPr>
          <w:sz w:val="26"/>
          <w:szCs w:val="26"/>
          <w:lang w:val="de-DE"/>
        </w:rPr>
      </w:pPr>
      <w:r w:rsidRPr="00FC4CD4">
        <w:rPr>
          <w:sz w:val="26"/>
          <w:szCs w:val="26"/>
          <w:lang w:val="de-DE"/>
        </w:rPr>
        <w:t xml:space="preserve">Das ist sprachliches Handeln der Lernenden mit persönlichem Bezug. Der persönliche Bezug kann sich auf Interessen, Alter, Herkunft, Schulkontext und vieles mehr </w:t>
      </w:r>
      <w:r w:rsidRPr="00FC4CD4">
        <w:rPr>
          <w:sz w:val="26"/>
          <w:szCs w:val="26"/>
          <w:lang w:val="de-DE"/>
        </w:rPr>
        <w:lastRenderedPageBreak/>
        <w:t>beziehen. Das ist empfohlen, wenn die Lehrwerksinhalte und -beispiele den Lernenden total fremd und nicht verständlich ist.</w:t>
      </w:r>
    </w:p>
    <w:p w:rsidR="00FC4CD4" w:rsidRPr="00FC4CD4" w:rsidRDefault="00FC4CD4" w:rsidP="00FC4CD4">
      <w:pPr>
        <w:jc w:val="both"/>
        <w:rPr>
          <w:b/>
          <w:bCs/>
          <w:sz w:val="26"/>
          <w:szCs w:val="26"/>
          <w:lang w:val="de-DE"/>
        </w:rPr>
      </w:pPr>
      <w:proofErr w:type="spellStart"/>
      <w:r w:rsidRPr="00FC4CD4">
        <w:rPr>
          <w:b/>
          <w:bCs/>
          <w:sz w:val="26"/>
          <w:szCs w:val="26"/>
          <w:lang w:val="de-DE"/>
        </w:rPr>
        <w:t>Lerneraktivierung</w:t>
      </w:r>
      <w:proofErr w:type="spellEnd"/>
    </w:p>
    <w:p w:rsidR="00FC4CD4" w:rsidRPr="00FC4CD4" w:rsidRDefault="00FC4CD4" w:rsidP="00FC4CD4">
      <w:pPr>
        <w:jc w:val="both"/>
        <w:rPr>
          <w:sz w:val="26"/>
          <w:szCs w:val="26"/>
          <w:lang w:val="de-DE"/>
        </w:rPr>
      </w:pPr>
      <w:r w:rsidRPr="00FC4CD4">
        <w:rPr>
          <w:sz w:val="26"/>
          <w:szCs w:val="26"/>
          <w:lang w:val="de-DE"/>
        </w:rPr>
        <w:t>Das bedeutet, dass sich Lernende aktiv in den Unterricht einbringen können, z.B. indem sie</w:t>
      </w:r>
    </w:p>
    <w:p w:rsidR="00FC4CD4" w:rsidRPr="00FC4CD4" w:rsidRDefault="00FC4CD4" w:rsidP="00FC4CD4">
      <w:pPr>
        <w:jc w:val="both"/>
        <w:rPr>
          <w:sz w:val="26"/>
          <w:szCs w:val="26"/>
        </w:rPr>
      </w:pPr>
      <w:r w:rsidRPr="00FC4CD4">
        <w:rPr>
          <w:sz w:val="26"/>
          <w:szCs w:val="26"/>
          <w:lang w:val="de-DE"/>
        </w:rPr>
        <w:t>– ihre Vorkenntnisse einbringen,</w:t>
      </w:r>
    </w:p>
    <w:p w:rsidR="00FC4CD4" w:rsidRPr="00FC4CD4" w:rsidRDefault="00FC4CD4" w:rsidP="00FC4CD4">
      <w:pPr>
        <w:jc w:val="both"/>
        <w:rPr>
          <w:sz w:val="26"/>
          <w:szCs w:val="26"/>
        </w:rPr>
      </w:pPr>
      <w:r w:rsidRPr="00FC4CD4">
        <w:rPr>
          <w:sz w:val="26"/>
          <w:szCs w:val="26"/>
          <w:lang w:val="de-DE"/>
        </w:rPr>
        <w:t xml:space="preserve"> – Fragen stellen, </w:t>
      </w:r>
    </w:p>
    <w:p w:rsidR="00FC4CD4" w:rsidRPr="00FC4CD4" w:rsidRDefault="00FC4CD4" w:rsidP="00FC4CD4">
      <w:pPr>
        <w:jc w:val="both"/>
        <w:rPr>
          <w:sz w:val="26"/>
          <w:szCs w:val="26"/>
        </w:rPr>
      </w:pPr>
      <w:r w:rsidRPr="00FC4CD4">
        <w:rPr>
          <w:sz w:val="26"/>
          <w:szCs w:val="26"/>
          <w:lang w:val="de-DE"/>
        </w:rPr>
        <w:t xml:space="preserve">– Lernziele und Unterrichtsthemen auswählen, </w:t>
      </w:r>
    </w:p>
    <w:p w:rsidR="00FC4CD4" w:rsidRPr="00FC4CD4" w:rsidRDefault="00FC4CD4" w:rsidP="00FC4CD4">
      <w:pPr>
        <w:jc w:val="both"/>
        <w:rPr>
          <w:sz w:val="26"/>
          <w:szCs w:val="26"/>
        </w:rPr>
      </w:pPr>
      <w:r w:rsidRPr="00FC4CD4">
        <w:rPr>
          <w:sz w:val="26"/>
          <w:szCs w:val="26"/>
          <w:lang w:val="de-DE"/>
        </w:rPr>
        <w:t xml:space="preserve">– sich mit der Sprache auseinandersetzen, </w:t>
      </w:r>
    </w:p>
    <w:p w:rsidR="00FC4CD4" w:rsidRPr="00FC4CD4" w:rsidRDefault="00FC4CD4" w:rsidP="00FC4CD4">
      <w:pPr>
        <w:jc w:val="both"/>
        <w:rPr>
          <w:sz w:val="26"/>
          <w:szCs w:val="26"/>
        </w:rPr>
      </w:pPr>
      <w:r w:rsidRPr="00FC4CD4">
        <w:rPr>
          <w:sz w:val="26"/>
          <w:szCs w:val="26"/>
          <w:lang w:val="de-DE"/>
        </w:rPr>
        <w:t xml:space="preserve">– Regeln selbst finden und überprüfen, </w:t>
      </w:r>
    </w:p>
    <w:p w:rsidR="00FC4CD4" w:rsidRPr="00FC4CD4" w:rsidRDefault="00FC4CD4" w:rsidP="00FC4CD4">
      <w:pPr>
        <w:jc w:val="both"/>
        <w:rPr>
          <w:sz w:val="26"/>
          <w:szCs w:val="26"/>
          <w:lang w:val="de-DE"/>
        </w:rPr>
      </w:pPr>
      <w:r w:rsidRPr="00FC4CD4">
        <w:rPr>
          <w:sz w:val="26"/>
          <w:szCs w:val="26"/>
          <w:lang w:val="de-DE"/>
        </w:rPr>
        <w:t>– eigenständig ihren und Lernerfolg anderer kontrollieren und evaluieren – und auch organisatorische und lernsteuernde Aufgaben bis hin zu Lehraktivitäten übernehmen Ausgangspunkt: Lernende, die aktiv am Unterrichtsgeschehen teilnehmen und dieses mitgestalten, erzielen bessere Lernergebnisse</w:t>
      </w:r>
    </w:p>
    <w:p w:rsidR="00FC4CD4" w:rsidRPr="00FC4CD4" w:rsidRDefault="00FC4CD4" w:rsidP="00FC4CD4">
      <w:pPr>
        <w:jc w:val="both"/>
        <w:rPr>
          <w:b/>
          <w:bCs/>
          <w:sz w:val="26"/>
          <w:szCs w:val="26"/>
        </w:rPr>
      </w:pPr>
      <w:proofErr w:type="spellStart"/>
      <w:r w:rsidRPr="00FC4CD4">
        <w:rPr>
          <w:b/>
          <w:bCs/>
          <w:sz w:val="26"/>
          <w:szCs w:val="26"/>
        </w:rPr>
        <w:t>Kontextualisierung</w:t>
      </w:r>
      <w:proofErr w:type="spellEnd"/>
    </w:p>
    <w:p w:rsidR="00FC4CD4" w:rsidRPr="00FC4CD4" w:rsidRDefault="00FC4CD4" w:rsidP="00FC4CD4">
      <w:pPr>
        <w:jc w:val="both"/>
        <w:rPr>
          <w:sz w:val="26"/>
          <w:szCs w:val="26"/>
          <w:lang w:val="de-DE"/>
        </w:rPr>
      </w:pPr>
      <w:r w:rsidRPr="00FC4CD4">
        <w:rPr>
          <w:sz w:val="26"/>
          <w:szCs w:val="26"/>
          <w:lang w:val="de-DE"/>
        </w:rPr>
        <w:t>Ausgangspunkt: Sprache wird in unterschiedlichen Kontexten angewendet, die im Kurs vorbereitet und trainiert werden sollen. Fokus: Inhalt und die jeweils benötigte authentische Sprache Sätze, die im Kurs produziert werden, sind mit hoher Wahrscheinlichkeit in ähnlichen Situationen auch außerhalb des Kurses anwendbar</w:t>
      </w:r>
    </w:p>
    <w:p w:rsidR="00FC4CD4" w:rsidRPr="00FC4CD4" w:rsidRDefault="00FC4CD4" w:rsidP="00FC4CD4">
      <w:pPr>
        <w:jc w:val="both"/>
        <w:rPr>
          <w:b/>
          <w:bCs/>
          <w:sz w:val="26"/>
          <w:szCs w:val="26"/>
        </w:rPr>
      </w:pPr>
      <w:proofErr w:type="spellStart"/>
      <w:r w:rsidRPr="00FC4CD4">
        <w:rPr>
          <w:b/>
          <w:bCs/>
          <w:sz w:val="26"/>
          <w:szCs w:val="26"/>
        </w:rPr>
        <w:t>Lernerperspektive</w:t>
      </w:r>
      <w:proofErr w:type="spellEnd"/>
    </w:p>
    <w:p w:rsidR="00FC4CD4" w:rsidRPr="00FC4CD4" w:rsidRDefault="00FC4CD4" w:rsidP="00FC4CD4">
      <w:pPr>
        <w:jc w:val="both"/>
        <w:rPr>
          <w:sz w:val="26"/>
          <w:szCs w:val="26"/>
        </w:rPr>
      </w:pPr>
      <w:r w:rsidRPr="00FC4CD4">
        <w:rPr>
          <w:sz w:val="26"/>
          <w:szCs w:val="26"/>
          <w:lang w:val="de-DE"/>
        </w:rPr>
        <w:t xml:space="preserve">Um die Perspektive der Lernenden zu würdigen und in die didaktischen Überlegungen einzubeziehen, werden verschiedene didaktische Begriffe verwendet: </w:t>
      </w:r>
    </w:p>
    <w:p w:rsidR="00FC4CD4" w:rsidRPr="00FC4CD4" w:rsidRDefault="00FC4CD4" w:rsidP="00FC4CD4">
      <w:pPr>
        <w:jc w:val="both"/>
        <w:rPr>
          <w:sz w:val="26"/>
          <w:szCs w:val="26"/>
        </w:rPr>
      </w:pPr>
      <w:r w:rsidRPr="00FC4CD4">
        <w:rPr>
          <w:sz w:val="26"/>
          <w:szCs w:val="26"/>
          <w:lang w:val="de-DE"/>
        </w:rPr>
        <w:t xml:space="preserve">– Schülerorientierung: Berücksichtigung der Schülerinteresse; </w:t>
      </w:r>
    </w:p>
    <w:p w:rsidR="00FC4CD4" w:rsidRPr="00FC4CD4" w:rsidRDefault="00FC4CD4" w:rsidP="00FC4CD4">
      <w:pPr>
        <w:jc w:val="both"/>
        <w:rPr>
          <w:sz w:val="26"/>
          <w:szCs w:val="26"/>
        </w:rPr>
      </w:pPr>
      <w:r w:rsidRPr="00FC4CD4">
        <w:rPr>
          <w:sz w:val="26"/>
          <w:szCs w:val="26"/>
          <w:lang w:val="de-DE"/>
        </w:rPr>
        <w:t xml:space="preserve">– Binnendifferenzierung: unterschiedliche Unterrichtsangebote für leistungsstärkere/-schwächere Schüler; </w:t>
      </w:r>
    </w:p>
    <w:p w:rsidR="00FC4CD4" w:rsidRPr="00FC4CD4" w:rsidRDefault="00FC4CD4" w:rsidP="00FC4CD4">
      <w:pPr>
        <w:jc w:val="both"/>
        <w:rPr>
          <w:sz w:val="26"/>
          <w:szCs w:val="26"/>
        </w:rPr>
      </w:pPr>
      <w:r w:rsidRPr="00FC4CD4">
        <w:rPr>
          <w:sz w:val="26"/>
          <w:szCs w:val="26"/>
          <w:lang w:val="de-DE"/>
        </w:rPr>
        <w:t xml:space="preserve">– Projektorientierung: Lernen durch die gemeinsame Arbeit an Projekten </w:t>
      </w:r>
    </w:p>
    <w:p w:rsidR="00FC4CD4" w:rsidRPr="00FC4CD4" w:rsidRDefault="00FC4CD4" w:rsidP="00FC4CD4">
      <w:pPr>
        <w:jc w:val="both"/>
        <w:rPr>
          <w:sz w:val="26"/>
          <w:szCs w:val="26"/>
          <w:lang w:val="de-DE"/>
        </w:rPr>
      </w:pPr>
      <w:r w:rsidRPr="00FC4CD4">
        <w:rPr>
          <w:sz w:val="26"/>
          <w:szCs w:val="26"/>
          <w:lang w:val="de-DE"/>
        </w:rPr>
        <w:t>– lernpsychologische Begriffe wie z.B. Lerntyp</w:t>
      </w:r>
      <w:r w:rsidRPr="00FC4CD4">
        <w:rPr>
          <w:b/>
          <w:bCs/>
          <w:sz w:val="26"/>
          <w:szCs w:val="26"/>
          <w:lang w:val="de-DE"/>
        </w:rPr>
        <w:t xml:space="preserve">, </w:t>
      </w:r>
      <w:r w:rsidRPr="00FC4CD4">
        <w:rPr>
          <w:sz w:val="26"/>
          <w:szCs w:val="26"/>
          <w:lang w:val="de-DE"/>
        </w:rPr>
        <w:t xml:space="preserve">Lernstrategien, Metakognition (Reflexion von Lernprozessen und Lernstrategien) </w:t>
      </w:r>
    </w:p>
    <w:p w:rsidR="00FC4CD4" w:rsidRPr="00FC4CD4" w:rsidRDefault="00FC4CD4" w:rsidP="00FC4CD4">
      <w:pPr>
        <w:jc w:val="both"/>
        <w:rPr>
          <w:sz w:val="26"/>
          <w:szCs w:val="26"/>
          <w:lang w:val="de-DE"/>
        </w:rPr>
      </w:pPr>
      <w:r w:rsidRPr="00FC4CD4">
        <w:rPr>
          <w:b/>
          <w:bCs/>
          <w:sz w:val="26"/>
          <w:szCs w:val="26"/>
          <w:lang w:val="de-DE"/>
        </w:rPr>
        <w:t>6.</w:t>
      </w:r>
      <w:r w:rsidRPr="00FC4CD4">
        <w:rPr>
          <w:b/>
          <w:bCs/>
          <w:sz w:val="26"/>
          <w:szCs w:val="26"/>
          <w:lang w:val="de-DE"/>
        </w:rPr>
        <w:tab/>
        <w:t>Wechselseitige Hilfe und wechselseitiges Lernen unterstützen</w:t>
      </w:r>
    </w:p>
    <w:p w:rsidR="00FC4CD4" w:rsidRPr="00FC4CD4" w:rsidRDefault="00FC4CD4" w:rsidP="00FC4CD4">
      <w:pPr>
        <w:jc w:val="both"/>
        <w:rPr>
          <w:sz w:val="26"/>
          <w:szCs w:val="26"/>
          <w:lang w:val="de-DE"/>
        </w:rPr>
      </w:pPr>
      <w:r w:rsidRPr="00FC4CD4">
        <w:rPr>
          <w:sz w:val="26"/>
          <w:szCs w:val="26"/>
          <w:lang w:val="de-DE"/>
        </w:rPr>
        <w:lastRenderedPageBreak/>
        <w:t>Weitergehend fördern und fordern wir Teambildungsprozesse unter Beachtung der zur Verfügung stehenden Ressourcen und Rahmenbedingungen,</w:t>
      </w:r>
    </w:p>
    <w:p w:rsidR="00FC4CD4" w:rsidRPr="00FC4CD4" w:rsidRDefault="00FC4CD4" w:rsidP="00FC4CD4">
      <w:pPr>
        <w:jc w:val="both"/>
        <w:rPr>
          <w:sz w:val="26"/>
          <w:szCs w:val="26"/>
          <w:lang w:val="de-DE"/>
        </w:rPr>
      </w:pPr>
      <w:r w:rsidRPr="00FC4CD4">
        <w:rPr>
          <w:sz w:val="26"/>
          <w:szCs w:val="26"/>
          <w:lang w:val="de-DE"/>
        </w:rPr>
        <w:t>•</w:t>
      </w:r>
      <w:r w:rsidRPr="00FC4CD4">
        <w:rPr>
          <w:sz w:val="26"/>
          <w:szCs w:val="26"/>
          <w:lang w:val="de-DE"/>
        </w:rPr>
        <w:tab/>
        <w:t xml:space="preserve">zum einen in der Vorbildfunktion zur Erweiterung der Fähigkeiten und Fertigkeiten der Zusammenarbeit und </w:t>
      </w:r>
      <w:proofErr w:type="spellStart"/>
      <w:r w:rsidRPr="00FC4CD4">
        <w:rPr>
          <w:sz w:val="26"/>
          <w:szCs w:val="26"/>
          <w:lang w:val="de-DE"/>
        </w:rPr>
        <w:t>Abgestimmtheit</w:t>
      </w:r>
      <w:proofErr w:type="spellEnd"/>
      <w:r w:rsidRPr="00FC4CD4">
        <w:rPr>
          <w:sz w:val="26"/>
          <w:szCs w:val="26"/>
          <w:lang w:val="de-DE"/>
        </w:rPr>
        <w:t>, mithin vorbereitend auf berufliche Kontexte,</w:t>
      </w:r>
    </w:p>
    <w:p w:rsidR="00FC4CD4" w:rsidRPr="00FC4CD4" w:rsidRDefault="00FC4CD4" w:rsidP="00FC4CD4">
      <w:pPr>
        <w:jc w:val="both"/>
        <w:rPr>
          <w:sz w:val="26"/>
          <w:szCs w:val="26"/>
        </w:rPr>
      </w:pPr>
      <w:r w:rsidRPr="00FC4CD4">
        <w:rPr>
          <w:sz w:val="26"/>
          <w:szCs w:val="26"/>
          <w:lang w:val="de-DE"/>
        </w:rPr>
        <w:t>•</w:t>
      </w:r>
      <w:r w:rsidRPr="00FC4CD4">
        <w:rPr>
          <w:sz w:val="26"/>
          <w:szCs w:val="26"/>
          <w:lang w:val="de-DE"/>
        </w:rPr>
        <w:tab/>
        <w:t xml:space="preserve">und zum anderen im </w:t>
      </w:r>
      <w:proofErr w:type="spellStart"/>
      <w:r w:rsidRPr="00FC4CD4">
        <w:rPr>
          <w:sz w:val="26"/>
          <w:szCs w:val="26"/>
          <w:lang w:val="de-DE"/>
        </w:rPr>
        <w:t>Teamteaching</w:t>
      </w:r>
      <w:proofErr w:type="spellEnd"/>
      <w:r w:rsidRPr="00FC4CD4">
        <w:rPr>
          <w:sz w:val="26"/>
          <w:szCs w:val="26"/>
          <w:lang w:val="de-DE"/>
        </w:rPr>
        <w:t>, in der Teamreflexion und in sonstiger kollegialer Zusammenarbeit im Rahmen der Professionalisierung von Unterricht und Qualitätsentwicklung.</w:t>
      </w:r>
    </w:p>
    <w:p w:rsidR="00FC4CD4" w:rsidRPr="00FC4CD4" w:rsidRDefault="00FC4CD4" w:rsidP="00FC4CD4">
      <w:pPr>
        <w:jc w:val="both"/>
        <w:rPr>
          <w:sz w:val="26"/>
          <w:szCs w:val="26"/>
        </w:rPr>
      </w:pPr>
    </w:p>
    <w:p w:rsidR="00FC4CD4" w:rsidRPr="00FC4CD4" w:rsidRDefault="00FC4CD4" w:rsidP="00FC4CD4">
      <w:pPr>
        <w:jc w:val="both"/>
        <w:rPr>
          <w:sz w:val="26"/>
          <w:szCs w:val="26"/>
        </w:rPr>
      </w:pPr>
    </w:p>
    <w:p w:rsidR="00FC4CD4" w:rsidRPr="00FC4CD4" w:rsidRDefault="00FC4CD4" w:rsidP="00FC4CD4">
      <w:pPr>
        <w:jc w:val="both"/>
        <w:rPr>
          <w:lang w:val="de-DE"/>
        </w:rPr>
      </w:pPr>
    </w:p>
    <w:p w:rsidR="00FC4CD4" w:rsidRPr="00FC4CD4" w:rsidRDefault="00FC4CD4" w:rsidP="00FC4CD4">
      <w:pPr>
        <w:jc w:val="both"/>
        <w:rPr>
          <w:lang w:val="de-DE"/>
        </w:rPr>
      </w:pPr>
    </w:p>
    <w:p w:rsidR="00FC4CD4" w:rsidRPr="00FC4CD4" w:rsidRDefault="00FC4CD4" w:rsidP="00FC4CD4">
      <w:pPr>
        <w:jc w:val="both"/>
        <w:rPr>
          <w:lang w:val="de-DE"/>
        </w:rPr>
      </w:pPr>
    </w:p>
    <w:p w:rsidR="005B1AC1" w:rsidRPr="00FC4CD4" w:rsidRDefault="005B1AC1" w:rsidP="00FC4CD4">
      <w:pPr>
        <w:jc w:val="both"/>
        <w:rPr>
          <w:lang w:val="de-DE"/>
        </w:rPr>
      </w:pPr>
    </w:p>
    <w:p w:rsidR="005B1AC1" w:rsidRPr="00FC4CD4" w:rsidRDefault="005B1AC1" w:rsidP="00FC4CD4">
      <w:pPr>
        <w:jc w:val="both"/>
        <w:rPr>
          <w:lang w:val="de-DE"/>
        </w:rPr>
      </w:pPr>
    </w:p>
    <w:p w:rsidR="005B1AC1" w:rsidRPr="00FC4CD4" w:rsidRDefault="005B1AC1" w:rsidP="00FC4CD4">
      <w:pPr>
        <w:jc w:val="both"/>
        <w:rPr>
          <w:lang w:val="de-DE"/>
        </w:rPr>
      </w:pPr>
    </w:p>
    <w:sectPr w:rsidR="005B1AC1" w:rsidRPr="00FC4C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24" w:rsidRDefault="00C33624" w:rsidP="002E46A1">
      <w:pPr>
        <w:spacing w:after="0" w:line="240" w:lineRule="auto"/>
      </w:pPr>
      <w:r>
        <w:separator/>
      </w:r>
    </w:p>
  </w:endnote>
  <w:endnote w:type="continuationSeparator" w:id="0">
    <w:p w:rsidR="00C33624" w:rsidRDefault="00C33624" w:rsidP="002E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EA" w:rsidRDefault="00A108E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2E46A1">
      <w:tc>
        <w:tcPr>
          <w:tcW w:w="918" w:type="dxa"/>
        </w:tcPr>
        <w:p w:rsidR="002E46A1" w:rsidRDefault="002E46A1">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A108EA" w:rsidRPr="00A108E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E46A1" w:rsidRDefault="002E46A1">
          <w:pPr>
            <w:pStyle w:val="Pieddepage"/>
          </w:pPr>
        </w:p>
      </w:tc>
    </w:tr>
  </w:tbl>
  <w:p w:rsidR="002E46A1" w:rsidRDefault="002E46A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EA" w:rsidRDefault="00A108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24" w:rsidRDefault="00C33624" w:rsidP="002E46A1">
      <w:pPr>
        <w:spacing w:after="0" w:line="240" w:lineRule="auto"/>
      </w:pPr>
      <w:r>
        <w:separator/>
      </w:r>
    </w:p>
  </w:footnote>
  <w:footnote w:type="continuationSeparator" w:id="0">
    <w:p w:rsidR="00C33624" w:rsidRDefault="00C33624" w:rsidP="002E4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EA" w:rsidRDefault="00A108E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EA" w:rsidRDefault="00A108EA" w:rsidP="00A108EA">
    <w:pPr>
      <w:pStyle w:val="En-tte"/>
    </w:pPr>
    <w:r>
      <w:t>DIDAKTIK DAF</w:t>
    </w:r>
    <w:sdt>
      <w:sdtPr>
        <w:id w:val="-1067647031"/>
        <w:placeholder>
          <w:docPart w:val="9710B4478248401D878AC8CDEAF32A0F"/>
        </w:placeholder>
        <w:temporary/>
        <w:showingPlcHdr/>
      </w:sdtPr>
      <w:sdtContent>
        <w:r>
          <w:t>[Texte]</w:t>
        </w:r>
      </w:sdtContent>
    </w:sdt>
    <w:r>
      <w:ptab w:relativeTo="margin" w:alignment="center" w:leader="none"/>
    </w:r>
    <w:r>
      <w:t>Master1</w:t>
    </w:r>
    <w:r>
      <w:ptab w:relativeTo="margin" w:alignment="right" w:leader="none"/>
    </w:r>
    <w:r>
      <w:t>GA/B/C</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EA" w:rsidRDefault="00A108E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25"/>
    <w:rsid w:val="002E46A1"/>
    <w:rsid w:val="005A3825"/>
    <w:rsid w:val="005B1AC1"/>
    <w:rsid w:val="00A108EA"/>
    <w:rsid w:val="00B10D8F"/>
    <w:rsid w:val="00C33624"/>
    <w:rsid w:val="00E934FC"/>
    <w:rsid w:val="00FC4C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6A1"/>
    <w:pPr>
      <w:tabs>
        <w:tab w:val="center" w:pos="4536"/>
        <w:tab w:val="right" w:pos="9072"/>
      </w:tabs>
      <w:spacing w:after="0" w:line="240" w:lineRule="auto"/>
    </w:pPr>
  </w:style>
  <w:style w:type="character" w:customStyle="1" w:styleId="En-tteCar">
    <w:name w:val="En-tête Car"/>
    <w:basedOn w:val="Policepardfaut"/>
    <w:link w:val="En-tte"/>
    <w:uiPriority w:val="99"/>
    <w:rsid w:val="002E46A1"/>
  </w:style>
  <w:style w:type="paragraph" w:styleId="Pieddepage">
    <w:name w:val="footer"/>
    <w:basedOn w:val="Normal"/>
    <w:link w:val="PieddepageCar"/>
    <w:uiPriority w:val="99"/>
    <w:unhideWhenUsed/>
    <w:rsid w:val="002E46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46A1"/>
  </w:style>
  <w:style w:type="paragraph" w:styleId="Textedebulles">
    <w:name w:val="Balloon Text"/>
    <w:basedOn w:val="Normal"/>
    <w:link w:val="TextedebullesCar"/>
    <w:uiPriority w:val="99"/>
    <w:semiHidden/>
    <w:unhideWhenUsed/>
    <w:rsid w:val="00A108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0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6A1"/>
    <w:pPr>
      <w:tabs>
        <w:tab w:val="center" w:pos="4536"/>
        <w:tab w:val="right" w:pos="9072"/>
      </w:tabs>
      <w:spacing w:after="0" w:line="240" w:lineRule="auto"/>
    </w:pPr>
  </w:style>
  <w:style w:type="character" w:customStyle="1" w:styleId="En-tteCar">
    <w:name w:val="En-tête Car"/>
    <w:basedOn w:val="Policepardfaut"/>
    <w:link w:val="En-tte"/>
    <w:uiPriority w:val="99"/>
    <w:rsid w:val="002E46A1"/>
  </w:style>
  <w:style w:type="paragraph" w:styleId="Pieddepage">
    <w:name w:val="footer"/>
    <w:basedOn w:val="Normal"/>
    <w:link w:val="PieddepageCar"/>
    <w:uiPriority w:val="99"/>
    <w:unhideWhenUsed/>
    <w:rsid w:val="002E46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46A1"/>
  </w:style>
  <w:style w:type="paragraph" w:styleId="Textedebulles">
    <w:name w:val="Balloon Text"/>
    <w:basedOn w:val="Normal"/>
    <w:link w:val="TextedebullesCar"/>
    <w:uiPriority w:val="99"/>
    <w:semiHidden/>
    <w:unhideWhenUsed/>
    <w:rsid w:val="00A108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0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839">
      <w:bodyDiv w:val="1"/>
      <w:marLeft w:val="0"/>
      <w:marRight w:val="0"/>
      <w:marTop w:val="0"/>
      <w:marBottom w:val="0"/>
      <w:divBdr>
        <w:top w:val="none" w:sz="0" w:space="0" w:color="auto"/>
        <w:left w:val="none" w:sz="0" w:space="0" w:color="auto"/>
        <w:bottom w:val="none" w:sz="0" w:space="0" w:color="auto"/>
        <w:right w:val="none" w:sz="0" w:space="0" w:color="auto"/>
      </w:divBdr>
    </w:div>
    <w:div w:id="47994487">
      <w:bodyDiv w:val="1"/>
      <w:marLeft w:val="0"/>
      <w:marRight w:val="0"/>
      <w:marTop w:val="0"/>
      <w:marBottom w:val="0"/>
      <w:divBdr>
        <w:top w:val="none" w:sz="0" w:space="0" w:color="auto"/>
        <w:left w:val="none" w:sz="0" w:space="0" w:color="auto"/>
        <w:bottom w:val="none" w:sz="0" w:space="0" w:color="auto"/>
        <w:right w:val="none" w:sz="0" w:space="0" w:color="auto"/>
      </w:divBdr>
    </w:div>
    <w:div w:id="85420191">
      <w:bodyDiv w:val="1"/>
      <w:marLeft w:val="0"/>
      <w:marRight w:val="0"/>
      <w:marTop w:val="0"/>
      <w:marBottom w:val="0"/>
      <w:divBdr>
        <w:top w:val="none" w:sz="0" w:space="0" w:color="auto"/>
        <w:left w:val="none" w:sz="0" w:space="0" w:color="auto"/>
        <w:bottom w:val="none" w:sz="0" w:space="0" w:color="auto"/>
        <w:right w:val="none" w:sz="0" w:space="0" w:color="auto"/>
      </w:divBdr>
    </w:div>
    <w:div w:id="255137992">
      <w:bodyDiv w:val="1"/>
      <w:marLeft w:val="0"/>
      <w:marRight w:val="0"/>
      <w:marTop w:val="0"/>
      <w:marBottom w:val="0"/>
      <w:divBdr>
        <w:top w:val="none" w:sz="0" w:space="0" w:color="auto"/>
        <w:left w:val="none" w:sz="0" w:space="0" w:color="auto"/>
        <w:bottom w:val="none" w:sz="0" w:space="0" w:color="auto"/>
        <w:right w:val="none" w:sz="0" w:space="0" w:color="auto"/>
      </w:divBdr>
    </w:div>
    <w:div w:id="304431975">
      <w:bodyDiv w:val="1"/>
      <w:marLeft w:val="0"/>
      <w:marRight w:val="0"/>
      <w:marTop w:val="0"/>
      <w:marBottom w:val="0"/>
      <w:divBdr>
        <w:top w:val="none" w:sz="0" w:space="0" w:color="auto"/>
        <w:left w:val="none" w:sz="0" w:space="0" w:color="auto"/>
        <w:bottom w:val="none" w:sz="0" w:space="0" w:color="auto"/>
        <w:right w:val="none" w:sz="0" w:space="0" w:color="auto"/>
      </w:divBdr>
    </w:div>
    <w:div w:id="1055399152">
      <w:bodyDiv w:val="1"/>
      <w:marLeft w:val="0"/>
      <w:marRight w:val="0"/>
      <w:marTop w:val="0"/>
      <w:marBottom w:val="0"/>
      <w:divBdr>
        <w:top w:val="none" w:sz="0" w:space="0" w:color="auto"/>
        <w:left w:val="none" w:sz="0" w:space="0" w:color="auto"/>
        <w:bottom w:val="none" w:sz="0" w:space="0" w:color="auto"/>
        <w:right w:val="none" w:sz="0" w:space="0" w:color="auto"/>
      </w:divBdr>
    </w:div>
    <w:div w:id="1067261133">
      <w:bodyDiv w:val="1"/>
      <w:marLeft w:val="0"/>
      <w:marRight w:val="0"/>
      <w:marTop w:val="0"/>
      <w:marBottom w:val="0"/>
      <w:divBdr>
        <w:top w:val="none" w:sz="0" w:space="0" w:color="auto"/>
        <w:left w:val="none" w:sz="0" w:space="0" w:color="auto"/>
        <w:bottom w:val="none" w:sz="0" w:space="0" w:color="auto"/>
        <w:right w:val="none" w:sz="0" w:space="0" w:color="auto"/>
      </w:divBdr>
    </w:div>
    <w:div w:id="1173102924">
      <w:bodyDiv w:val="1"/>
      <w:marLeft w:val="0"/>
      <w:marRight w:val="0"/>
      <w:marTop w:val="0"/>
      <w:marBottom w:val="0"/>
      <w:divBdr>
        <w:top w:val="none" w:sz="0" w:space="0" w:color="auto"/>
        <w:left w:val="none" w:sz="0" w:space="0" w:color="auto"/>
        <w:bottom w:val="none" w:sz="0" w:space="0" w:color="auto"/>
        <w:right w:val="none" w:sz="0" w:space="0" w:color="auto"/>
      </w:divBdr>
    </w:div>
    <w:div w:id="1226070168">
      <w:bodyDiv w:val="1"/>
      <w:marLeft w:val="0"/>
      <w:marRight w:val="0"/>
      <w:marTop w:val="0"/>
      <w:marBottom w:val="0"/>
      <w:divBdr>
        <w:top w:val="none" w:sz="0" w:space="0" w:color="auto"/>
        <w:left w:val="none" w:sz="0" w:space="0" w:color="auto"/>
        <w:bottom w:val="none" w:sz="0" w:space="0" w:color="auto"/>
        <w:right w:val="none" w:sz="0" w:space="0" w:color="auto"/>
      </w:divBdr>
    </w:div>
    <w:div w:id="1351758153">
      <w:bodyDiv w:val="1"/>
      <w:marLeft w:val="0"/>
      <w:marRight w:val="0"/>
      <w:marTop w:val="0"/>
      <w:marBottom w:val="0"/>
      <w:divBdr>
        <w:top w:val="none" w:sz="0" w:space="0" w:color="auto"/>
        <w:left w:val="none" w:sz="0" w:space="0" w:color="auto"/>
        <w:bottom w:val="none" w:sz="0" w:space="0" w:color="auto"/>
        <w:right w:val="none" w:sz="0" w:space="0" w:color="auto"/>
      </w:divBdr>
    </w:div>
    <w:div w:id="1362047312">
      <w:bodyDiv w:val="1"/>
      <w:marLeft w:val="0"/>
      <w:marRight w:val="0"/>
      <w:marTop w:val="0"/>
      <w:marBottom w:val="0"/>
      <w:divBdr>
        <w:top w:val="none" w:sz="0" w:space="0" w:color="auto"/>
        <w:left w:val="none" w:sz="0" w:space="0" w:color="auto"/>
        <w:bottom w:val="none" w:sz="0" w:space="0" w:color="auto"/>
        <w:right w:val="none" w:sz="0" w:space="0" w:color="auto"/>
      </w:divBdr>
    </w:div>
    <w:div w:id="1633249759">
      <w:bodyDiv w:val="1"/>
      <w:marLeft w:val="0"/>
      <w:marRight w:val="0"/>
      <w:marTop w:val="0"/>
      <w:marBottom w:val="0"/>
      <w:divBdr>
        <w:top w:val="none" w:sz="0" w:space="0" w:color="auto"/>
        <w:left w:val="none" w:sz="0" w:space="0" w:color="auto"/>
        <w:bottom w:val="none" w:sz="0" w:space="0" w:color="auto"/>
        <w:right w:val="none" w:sz="0" w:space="0" w:color="auto"/>
      </w:divBdr>
    </w:div>
    <w:div w:id="1639458437">
      <w:bodyDiv w:val="1"/>
      <w:marLeft w:val="0"/>
      <w:marRight w:val="0"/>
      <w:marTop w:val="0"/>
      <w:marBottom w:val="0"/>
      <w:divBdr>
        <w:top w:val="none" w:sz="0" w:space="0" w:color="auto"/>
        <w:left w:val="none" w:sz="0" w:space="0" w:color="auto"/>
        <w:bottom w:val="none" w:sz="0" w:space="0" w:color="auto"/>
        <w:right w:val="none" w:sz="0" w:space="0" w:color="auto"/>
      </w:divBdr>
    </w:div>
    <w:div w:id="1711959225">
      <w:bodyDiv w:val="1"/>
      <w:marLeft w:val="0"/>
      <w:marRight w:val="0"/>
      <w:marTop w:val="0"/>
      <w:marBottom w:val="0"/>
      <w:divBdr>
        <w:top w:val="none" w:sz="0" w:space="0" w:color="auto"/>
        <w:left w:val="none" w:sz="0" w:space="0" w:color="auto"/>
        <w:bottom w:val="none" w:sz="0" w:space="0" w:color="auto"/>
        <w:right w:val="none" w:sz="0" w:space="0" w:color="auto"/>
      </w:divBdr>
    </w:div>
    <w:div w:id="1758213328">
      <w:bodyDiv w:val="1"/>
      <w:marLeft w:val="0"/>
      <w:marRight w:val="0"/>
      <w:marTop w:val="0"/>
      <w:marBottom w:val="0"/>
      <w:divBdr>
        <w:top w:val="none" w:sz="0" w:space="0" w:color="auto"/>
        <w:left w:val="none" w:sz="0" w:space="0" w:color="auto"/>
        <w:bottom w:val="none" w:sz="0" w:space="0" w:color="auto"/>
        <w:right w:val="none" w:sz="0" w:space="0" w:color="auto"/>
      </w:divBdr>
    </w:div>
    <w:div w:id="1841921072">
      <w:bodyDiv w:val="1"/>
      <w:marLeft w:val="0"/>
      <w:marRight w:val="0"/>
      <w:marTop w:val="0"/>
      <w:marBottom w:val="0"/>
      <w:divBdr>
        <w:top w:val="none" w:sz="0" w:space="0" w:color="auto"/>
        <w:left w:val="none" w:sz="0" w:space="0" w:color="auto"/>
        <w:bottom w:val="none" w:sz="0" w:space="0" w:color="auto"/>
        <w:right w:val="none" w:sz="0" w:space="0" w:color="auto"/>
      </w:divBdr>
    </w:div>
    <w:div w:id="1842039037">
      <w:bodyDiv w:val="1"/>
      <w:marLeft w:val="0"/>
      <w:marRight w:val="0"/>
      <w:marTop w:val="0"/>
      <w:marBottom w:val="0"/>
      <w:divBdr>
        <w:top w:val="none" w:sz="0" w:space="0" w:color="auto"/>
        <w:left w:val="none" w:sz="0" w:space="0" w:color="auto"/>
        <w:bottom w:val="none" w:sz="0" w:space="0" w:color="auto"/>
        <w:right w:val="none" w:sz="0" w:space="0" w:color="auto"/>
      </w:divBdr>
    </w:div>
    <w:div w:id="19397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10B4478248401D878AC8CDEAF32A0F"/>
        <w:category>
          <w:name w:val="Général"/>
          <w:gallery w:val="placeholder"/>
        </w:category>
        <w:types>
          <w:type w:val="bbPlcHdr"/>
        </w:types>
        <w:behaviors>
          <w:behavior w:val="content"/>
        </w:behaviors>
        <w:guid w:val="{C0521095-448E-4C90-9085-6253A6D7582F}"/>
      </w:docPartPr>
      <w:docPartBody>
        <w:p w:rsidR="00000000" w:rsidRDefault="00E4764B" w:rsidP="00E4764B">
          <w:pPr>
            <w:pStyle w:val="9710B4478248401D878AC8CDEAF32A0F"/>
          </w:pPr>
          <w: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4B"/>
    <w:rsid w:val="00B9346E"/>
    <w:rsid w:val="00E476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10B4478248401D878AC8CDEAF32A0F">
    <w:name w:val="9710B4478248401D878AC8CDEAF32A0F"/>
    <w:rsid w:val="00E476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10B4478248401D878AC8CDEAF32A0F">
    <w:name w:val="9710B4478248401D878AC8CDEAF32A0F"/>
    <w:rsid w:val="00E47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1737</Words>
  <Characters>9557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2021-04-15T07:30:00Z</dcterms:created>
  <dcterms:modified xsi:type="dcterms:W3CDTF">2021-04-15T07:32:00Z</dcterms:modified>
</cp:coreProperties>
</file>