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4AF" w:rsidRDefault="004A14AF" w:rsidP="004A14AF">
      <w:pPr>
        <w:numPr>
          <w:ilvl w:val="0"/>
          <w:numId w:val="1"/>
        </w:numPr>
        <w:autoSpaceDE w:val="0"/>
        <w:autoSpaceDN w:val="0"/>
        <w:adjustRightInd w:val="0"/>
        <w:spacing w:line="360" w:lineRule="auto"/>
        <w:ind w:left="1430" w:hanging="720"/>
        <w:jc w:val="both"/>
        <w:rPr>
          <w:rFonts w:ascii="Calibri" w:hAnsi="Calibri" w:cs="Calibri"/>
          <w:sz w:val="28"/>
          <w:szCs w:val="28"/>
          <w:lang w:val="fr"/>
        </w:rPr>
      </w:pPr>
      <w:r>
        <w:rPr>
          <w:rFonts w:ascii="Calibri" w:hAnsi="Calibri" w:cs="Calibri"/>
          <w:b/>
          <w:bCs/>
          <w:sz w:val="28"/>
          <w:szCs w:val="28"/>
          <w:lang w:val="fr"/>
        </w:rPr>
        <w:t>La conflictualité latente et ses principaux indices</w:t>
      </w:r>
      <w:r>
        <w:rPr>
          <w:rFonts w:ascii="Calibri" w:hAnsi="Calibri" w:cs="Calibri"/>
          <w:sz w:val="28"/>
          <w:szCs w:val="28"/>
          <w:lang w:val="fr"/>
        </w:rPr>
        <w:t> :</w:t>
      </w:r>
    </w:p>
    <w:p w:rsidR="004A14AF" w:rsidRDefault="004A14AF" w:rsidP="004A14AF">
      <w:pPr>
        <w:autoSpaceDE w:val="0"/>
        <w:autoSpaceDN w:val="0"/>
        <w:adjustRightInd w:val="0"/>
        <w:spacing w:line="360" w:lineRule="auto"/>
        <w:jc w:val="both"/>
        <w:rPr>
          <w:rFonts w:ascii="Calibri" w:hAnsi="Calibri" w:cs="Calibri"/>
          <w:sz w:val="28"/>
          <w:szCs w:val="28"/>
          <w:lang w:val="fr"/>
        </w:rPr>
      </w:pPr>
      <w:r>
        <w:rPr>
          <w:rFonts w:ascii="Calibri" w:hAnsi="Calibri" w:cs="Calibri"/>
          <w:sz w:val="28"/>
          <w:szCs w:val="28"/>
          <w:lang w:val="fr"/>
        </w:rPr>
        <w:t>L’analyse de certains faits observables au cours de la vie journalière de travail permet, en effet, d’attirer l’attention sur l’existence d’une conflictualité industrielle latente éventuelle.</w:t>
      </w:r>
    </w:p>
    <w:p w:rsidR="004A14AF" w:rsidRDefault="004A14AF" w:rsidP="004A14AF">
      <w:pPr>
        <w:autoSpaceDE w:val="0"/>
        <w:autoSpaceDN w:val="0"/>
        <w:adjustRightInd w:val="0"/>
        <w:spacing w:line="360" w:lineRule="auto"/>
        <w:jc w:val="both"/>
        <w:rPr>
          <w:rFonts w:ascii="Calibri" w:hAnsi="Calibri" w:cs="Calibri"/>
          <w:sz w:val="28"/>
          <w:szCs w:val="28"/>
          <w:lang w:val="fr"/>
        </w:rPr>
      </w:pPr>
      <w:r>
        <w:rPr>
          <w:rFonts w:ascii="Calibri" w:hAnsi="Calibri" w:cs="Calibri"/>
          <w:sz w:val="28"/>
          <w:szCs w:val="28"/>
          <w:lang w:val="fr"/>
        </w:rPr>
        <w:t>Des dysfonctionnements soulèvent le problème de comportement de salariés, préjudiciable à l’entreprise ; on retient généralement, dans ce cas, certains types d’absentéisme, de départs, de faible rendement ou de mauvaise qualité des produits ou services, d’appels aux services d’entretien, de gaspillage, de sabotage,…</w:t>
      </w:r>
    </w:p>
    <w:p w:rsidR="004A14AF" w:rsidRDefault="004A14AF" w:rsidP="004A14AF">
      <w:pPr>
        <w:autoSpaceDE w:val="0"/>
        <w:autoSpaceDN w:val="0"/>
        <w:adjustRightInd w:val="0"/>
        <w:spacing w:line="360" w:lineRule="auto"/>
        <w:jc w:val="both"/>
        <w:rPr>
          <w:rFonts w:ascii="Calibri" w:hAnsi="Calibri" w:cs="Calibri"/>
          <w:sz w:val="28"/>
          <w:szCs w:val="28"/>
          <w:lang w:val="fr"/>
        </w:rPr>
      </w:pPr>
      <w:r>
        <w:rPr>
          <w:rFonts w:ascii="Calibri" w:hAnsi="Calibri" w:cs="Calibri"/>
          <w:sz w:val="28"/>
          <w:szCs w:val="28"/>
          <w:lang w:val="fr"/>
        </w:rPr>
        <w:t>D’autres évènements peuvent traduire une considération insuffisante des conditions matérielles de travail des salariés, de la part de l’entreprise, en particulier, les accidents de travail ou de trajet de retour, des maladies,…</w:t>
      </w:r>
    </w:p>
    <w:p w:rsidR="004A14AF" w:rsidRDefault="004A14AF" w:rsidP="004A14AF">
      <w:pPr>
        <w:numPr>
          <w:ilvl w:val="0"/>
          <w:numId w:val="1"/>
        </w:numPr>
        <w:autoSpaceDE w:val="0"/>
        <w:autoSpaceDN w:val="0"/>
        <w:adjustRightInd w:val="0"/>
        <w:spacing w:line="360" w:lineRule="auto"/>
        <w:ind w:left="1211" w:hanging="360"/>
        <w:jc w:val="both"/>
        <w:rPr>
          <w:rFonts w:ascii="Calibri" w:hAnsi="Calibri" w:cs="Calibri"/>
          <w:sz w:val="28"/>
          <w:szCs w:val="28"/>
          <w:lang w:val="fr"/>
        </w:rPr>
      </w:pPr>
      <w:r>
        <w:rPr>
          <w:rFonts w:ascii="Calibri" w:hAnsi="Calibri" w:cs="Calibri"/>
          <w:b/>
          <w:bCs/>
          <w:sz w:val="28"/>
          <w:szCs w:val="28"/>
          <w:lang w:val="fr"/>
        </w:rPr>
        <w:t>L’absentéisme</w:t>
      </w:r>
      <w:r>
        <w:rPr>
          <w:rFonts w:ascii="Calibri" w:hAnsi="Calibri" w:cs="Calibri"/>
          <w:sz w:val="28"/>
          <w:szCs w:val="28"/>
          <w:lang w:val="fr"/>
        </w:rPr>
        <w:t> : un salarié peut, en effet, s’absenter de son poste de travail pour des motifs très divers </w:t>
      </w:r>
      <w:proofErr w:type="gramStart"/>
      <w:r>
        <w:rPr>
          <w:rFonts w:ascii="Calibri" w:hAnsi="Calibri" w:cs="Calibri"/>
          <w:sz w:val="28"/>
          <w:szCs w:val="28"/>
          <w:lang w:val="fr"/>
        </w:rPr>
        <w:t>:maladie</w:t>
      </w:r>
      <w:proofErr w:type="gramEnd"/>
      <w:r>
        <w:rPr>
          <w:rFonts w:ascii="Calibri" w:hAnsi="Calibri" w:cs="Calibri"/>
          <w:sz w:val="28"/>
          <w:szCs w:val="28"/>
          <w:lang w:val="fr"/>
        </w:rPr>
        <w:t xml:space="preserve">, accident du travail ou accident de </w:t>
      </w:r>
      <w:proofErr w:type="spellStart"/>
      <w:r>
        <w:rPr>
          <w:rFonts w:ascii="Calibri" w:hAnsi="Calibri" w:cs="Calibri"/>
          <w:sz w:val="28"/>
          <w:szCs w:val="28"/>
          <w:lang w:val="fr"/>
        </w:rPr>
        <w:t>trajet,grève,formation,congés</w:t>
      </w:r>
      <w:proofErr w:type="spellEnd"/>
      <w:r>
        <w:rPr>
          <w:rFonts w:ascii="Calibri" w:hAnsi="Calibri" w:cs="Calibri"/>
          <w:sz w:val="28"/>
          <w:szCs w:val="28"/>
          <w:lang w:val="fr"/>
        </w:rPr>
        <w:t xml:space="preserve"> d’éducation ouvrière, heures de délégation, congés de maternité, congés payés, repos hebdomadaire, jours fériés, repos compositeur, évènements familiaux,….</w:t>
      </w:r>
    </w:p>
    <w:p w:rsidR="004A14AF" w:rsidRDefault="004A14AF" w:rsidP="004A14AF">
      <w:pPr>
        <w:autoSpaceDE w:val="0"/>
        <w:autoSpaceDN w:val="0"/>
        <w:adjustRightInd w:val="0"/>
        <w:spacing w:line="360" w:lineRule="auto"/>
        <w:ind w:left="360"/>
        <w:jc w:val="both"/>
        <w:rPr>
          <w:rFonts w:ascii="Calibri" w:hAnsi="Calibri" w:cs="Calibri"/>
          <w:sz w:val="28"/>
          <w:szCs w:val="28"/>
          <w:lang w:val="fr"/>
        </w:rPr>
      </w:pPr>
      <w:r>
        <w:rPr>
          <w:rFonts w:ascii="Calibri" w:hAnsi="Calibri" w:cs="Calibri"/>
          <w:sz w:val="28"/>
          <w:szCs w:val="28"/>
          <w:lang w:val="fr"/>
        </w:rPr>
        <w:t xml:space="preserve">Il est clair que des absences qui découle de l’application de normes légales ou conventionnelles, tels les congés, la formation, les heures de délégation, ne peuvent être ainsi appréciées. Même si elles sont jugées couteuses, elles demeurent incompressibles par un traitement des conflits industriels. N’étant </w:t>
      </w:r>
      <w:r>
        <w:rPr>
          <w:rFonts w:ascii="Calibri" w:hAnsi="Calibri" w:cs="Calibri"/>
          <w:sz w:val="28"/>
          <w:szCs w:val="28"/>
          <w:lang w:val="fr"/>
        </w:rPr>
        <w:lastRenderedPageBreak/>
        <w:t>pas du fait du salarié, elles ne devraient pas, en toute logique, être considérées comme absence au travail.</w:t>
      </w:r>
    </w:p>
    <w:p w:rsidR="004A14AF" w:rsidRDefault="004A14AF" w:rsidP="004A14AF">
      <w:pPr>
        <w:autoSpaceDE w:val="0"/>
        <w:autoSpaceDN w:val="0"/>
        <w:adjustRightInd w:val="0"/>
        <w:spacing w:line="360" w:lineRule="auto"/>
        <w:ind w:left="360"/>
        <w:jc w:val="both"/>
        <w:rPr>
          <w:rFonts w:ascii="Calibri" w:hAnsi="Calibri" w:cs="Calibri"/>
          <w:sz w:val="28"/>
          <w:szCs w:val="28"/>
          <w:lang w:val="fr"/>
        </w:rPr>
      </w:pPr>
      <w:r>
        <w:rPr>
          <w:rFonts w:ascii="Calibri" w:hAnsi="Calibri" w:cs="Calibri"/>
          <w:sz w:val="28"/>
          <w:szCs w:val="28"/>
          <w:lang w:val="fr"/>
        </w:rPr>
        <w:t>En revanche, des actions visant à rééquilibrer les relations industrielles, tendent à réduire le nombre, la fréquence et la durée des :</w:t>
      </w:r>
    </w:p>
    <w:p w:rsidR="004A14AF" w:rsidRDefault="004A14AF" w:rsidP="004A14AF">
      <w:pPr>
        <w:numPr>
          <w:ilvl w:val="0"/>
          <w:numId w:val="1"/>
        </w:numPr>
        <w:autoSpaceDE w:val="0"/>
        <w:autoSpaceDN w:val="0"/>
        <w:adjustRightInd w:val="0"/>
        <w:spacing w:line="360" w:lineRule="auto"/>
        <w:ind w:left="720" w:hanging="360"/>
        <w:jc w:val="both"/>
        <w:rPr>
          <w:rFonts w:ascii="Calibri" w:hAnsi="Calibri" w:cs="Calibri"/>
          <w:sz w:val="28"/>
          <w:szCs w:val="28"/>
          <w:lang w:val="fr"/>
        </w:rPr>
      </w:pPr>
      <w:r>
        <w:rPr>
          <w:rFonts w:ascii="Calibri" w:hAnsi="Calibri" w:cs="Calibri"/>
          <w:sz w:val="28"/>
          <w:szCs w:val="28"/>
          <w:lang w:val="fr"/>
        </w:rPr>
        <w:t>Retards</w:t>
      </w:r>
    </w:p>
    <w:p w:rsidR="004A14AF" w:rsidRDefault="004A14AF" w:rsidP="004A14AF">
      <w:pPr>
        <w:numPr>
          <w:ilvl w:val="0"/>
          <w:numId w:val="1"/>
        </w:numPr>
        <w:autoSpaceDE w:val="0"/>
        <w:autoSpaceDN w:val="0"/>
        <w:adjustRightInd w:val="0"/>
        <w:spacing w:line="360" w:lineRule="auto"/>
        <w:ind w:left="720" w:hanging="360"/>
        <w:jc w:val="both"/>
        <w:rPr>
          <w:rFonts w:ascii="Calibri" w:hAnsi="Calibri" w:cs="Calibri"/>
          <w:sz w:val="28"/>
          <w:szCs w:val="28"/>
          <w:lang w:val="fr"/>
        </w:rPr>
      </w:pPr>
      <w:r>
        <w:rPr>
          <w:rFonts w:ascii="Calibri" w:hAnsi="Calibri" w:cs="Calibri"/>
          <w:sz w:val="28"/>
          <w:szCs w:val="28"/>
          <w:lang w:val="fr"/>
        </w:rPr>
        <w:t xml:space="preserve">Absences courtes pour maladie, qu’elles soient ou non excusées par un </w:t>
      </w:r>
      <w:proofErr w:type="spellStart"/>
      <w:r>
        <w:rPr>
          <w:rFonts w:ascii="Calibri" w:hAnsi="Calibri" w:cs="Calibri"/>
          <w:sz w:val="28"/>
          <w:szCs w:val="28"/>
          <w:lang w:val="fr"/>
        </w:rPr>
        <w:t>sertificat</w:t>
      </w:r>
      <w:proofErr w:type="spellEnd"/>
      <w:r>
        <w:rPr>
          <w:rFonts w:ascii="Calibri" w:hAnsi="Calibri" w:cs="Calibri"/>
          <w:sz w:val="28"/>
          <w:szCs w:val="28"/>
          <w:lang w:val="fr"/>
        </w:rPr>
        <w:t xml:space="preserve"> médical</w:t>
      </w:r>
    </w:p>
    <w:p w:rsidR="004A14AF" w:rsidRDefault="004A14AF" w:rsidP="004A14AF">
      <w:pPr>
        <w:numPr>
          <w:ilvl w:val="0"/>
          <w:numId w:val="1"/>
        </w:numPr>
        <w:autoSpaceDE w:val="0"/>
        <w:autoSpaceDN w:val="0"/>
        <w:adjustRightInd w:val="0"/>
        <w:spacing w:line="360" w:lineRule="auto"/>
        <w:ind w:left="720" w:hanging="360"/>
        <w:jc w:val="both"/>
        <w:rPr>
          <w:rFonts w:ascii="Calibri" w:hAnsi="Calibri" w:cs="Calibri"/>
          <w:sz w:val="28"/>
          <w:szCs w:val="28"/>
          <w:lang w:val="fr"/>
        </w:rPr>
      </w:pPr>
      <w:r>
        <w:rPr>
          <w:rFonts w:ascii="Calibri" w:hAnsi="Calibri" w:cs="Calibri"/>
          <w:sz w:val="28"/>
          <w:szCs w:val="28"/>
          <w:lang w:val="fr"/>
        </w:rPr>
        <w:t>Absences injustifiées </w:t>
      </w:r>
      <w:proofErr w:type="gramStart"/>
      <w:r>
        <w:rPr>
          <w:rFonts w:ascii="Calibri" w:hAnsi="Calibri" w:cs="Calibri"/>
          <w:sz w:val="28"/>
          <w:szCs w:val="28"/>
          <w:lang w:val="fr"/>
        </w:rPr>
        <w:t>:celles</w:t>
      </w:r>
      <w:proofErr w:type="gramEnd"/>
      <w:r>
        <w:rPr>
          <w:rFonts w:ascii="Calibri" w:hAnsi="Calibri" w:cs="Calibri"/>
          <w:sz w:val="28"/>
          <w:szCs w:val="28"/>
          <w:lang w:val="fr"/>
        </w:rPr>
        <w:t>-ci sont vues comme les manifestations les plus classiques d’absentéisme conflictuel</w:t>
      </w:r>
    </w:p>
    <w:p w:rsidR="004A14AF" w:rsidRDefault="004A14AF" w:rsidP="004A14AF">
      <w:pPr>
        <w:numPr>
          <w:ilvl w:val="0"/>
          <w:numId w:val="1"/>
        </w:numPr>
        <w:autoSpaceDE w:val="0"/>
        <w:autoSpaceDN w:val="0"/>
        <w:adjustRightInd w:val="0"/>
        <w:spacing w:line="360" w:lineRule="auto"/>
        <w:ind w:left="720" w:hanging="360"/>
        <w:jc w:val="both"/>
        <w:rPr>
          <w:rFonts w:ascii="Calibri" w:hAnsi="Calibri" w:cs="Calibri"/>
          <w:sz w:val="28"/>
          <w:szCs w:val="28"/>
          <w:lang w:val="fr"/>
        </w:rPr>
      </w:pPr>
      <w:r>
        <w:rPr>
          <w:rFonts w:ascii="Calibri" w:hAnsi="Calibri" w:cs="Calibri"/>
          <w:sz w:val="28"/>
          <w:szCs w:val="28"/>
          <w:lang w:val="fr"/>
        </w:rPr>
        <w:t>Absences pour conflit ouvert qui, par la volonté délibérée de démontrer collectivement un mécontentement, ne sont pas à assimiler à une conflictualité latente individuelle</w:t>
      </w:r>
    </w:p>
    <w:p w:rsidR="004A14AF" w:rsidRDefault="004A14AF" w:rsidP="004A14AF">
      <w:pPr>
        <w:numPr>
          <w:ilvl w:val="0"/>
          <w:numId w:val="1"/>
        </w:numPr>
        <w:autoSpaceDE w:val="0"/>
        <w:autoSpaceDN w:val="0"/>
        <w:adjustRightInd w:val="0"/>
        <w:spacing w:line="360" w:lineRule="auto"/>
        <w:ind w:left="720" w:hanging="360"/>
        <w:jc w:val="both"/>
        <w:rPr>
          <w:rFonts w:ascii="Calibri" w:hAnsi="Calibri" w:cs="Calibri"/>
          <w:sz w:val="28"/>
          <w:szCs w:val="28"/>
          <w:lang w:val="fr"/>
        </w:rPr>
      </w:pPr>
      <w:r>
        <w:rPr>
          <w:rFonts w:ascii="Calibri" w:hAnsi="Calibri" w:cs="Calibri"/>
          <w:sz w:val="28"/>
          <w:szCs w:val="28"/>
          <w:lang w:val="fr"/>
        </w:rPr>
        <w:t>Absences pour accident de travail ou de trajet</w:t>
      </w:r>
    </w:p>
    <w:p w:rsidR="004A14AF" w:rsidRDefault="00163A21" w:rsidP="004A14AF">
      <w:pPr>
        <w:autoSpaceDE w:val="0"/>
        <w:autoSpaceDN w:val="0"/>
        <w:adjustRightInd w:val="0"/>
        <w:spacing w:line="360" w:lineRule="auto"/>
        <w:jc w:val="both"/>
        <w:rPr>
          <w:rFonts w:ascii="Calibri" w:hAnsi="Calibri" w:cs="Calibri"/>
          <w:sz w:val="28"/>
          <w:szCs w:val="28"/>
          <w:lang w:val="fr"/>
        </w:rPr>
      </w:pPr>
      <w:r>
        <w:rPr>
          <w:rFonts w:ascii="Calibri" w:hAnsi="Calibri" w:cs="Calibri"/>
          <w:noProof/>
          <w:sz w:val="28"/>
          <w:szCs w:val="28"/>
          <w:lang w:eastAsia="fr-FR"/>
        </w:rPr>
        <mc:AlternateContent>
          <mc:Choice Requires="wps">
            <w:drawing>
              <wp:anchor distT="0" distB="0" distL="114300" distR="114300" simplePos="0" relativeHeight="251659264" behindDoc="0" locked="0" layoutInCell="1" allowOverlap="1">
                <wp:simplePos x="0" y="0"/>
                <wp:positionH relativeFrom="column">
                  <wp:posOffset>88178</wp:posOffset>
                </wp:positionH>
                <wp:positionV relativeFrom="paragraph">
                  <wp:posOffset>678946</wp:posOffset>
                </wp:positionV>
                <wp:extent cx="6526552" cy="1250731"/>
                <wp:effectExtent l="0" t="0" r="26670" b="26035"/>
                <wp:wrapNone/>
                <wp:docPr id="1" name="Rectangle 1"/>
                <wp:cNvGraphicFramePr/>
                <a:graphic xmlns:a="http://schemas.openxmlformats.org/drawingml/2006/main">
                  <a:graphicData uri="http://schemas.microsoft.com/office/word/2010/wordprocessingShape">
                    <wps:wsp>
                      <wps:cNvSpPr/>
                      <wps:spPr>
                        <a:xfrm>
                          <a:off x="0" y="0"/>
                          <a:ext cx="6526552" cy="1250731"/>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63A21" w:rsidRPr="00163A21" w:rsidRDefault="00163A21" w:rsidP="00163A21">
                            <w:pPr>
                              <w:spacing w:line="240" w:lineRule="auto"/>
                              <w:jc w:val="center"/>
                              <w:rPr>
                                <w:color w:val="000000" w:themeColor="text1"/>
                              </w:rPr>
                            </w:pPr>
                            <w:r>
                              <w:rPr>
                                <w:color w:val="000000" w:themeColor="text1"/>
                              </w:rPr>
                              <w:t xml:space="preserve">                                     </w:t>
                            </w:r>
                            <w:r w:rsidRPr="00163A21">
                              <w:rPr>
                                <w:color w:val="000000" w:themeColor="text1"/>
                              </w:rPr>
                              <w:t>Nombre total</w:t>
                            </w:r>
                            <w:r>
                              <w:rPr>
                                <w:color w:val="000000" w:themeColor="text1"/>
                              </w:rPr>
                              <w:t xml:space="preserve"> </w:t>
                            </w:r>
                            <w:r w:rsidRPr="00163A21">
                              <w:rPr>
                                <w:color w:val="000000" w:themeColor="text1"/>
                              </w:rPr>
                              <w:t>d’heures d’absence</w:t>
                            </w:r>
                          </w:p>
                          <w:p w:rsidR="00163A21" w:rsidRPr="00163A21" w:rsidRDefault="00163A21" w:rsidP="00163A21">
                            <w:pPr>
                              <w:spacing w:line="240" w:lineRule="auto"/>
                              <w:rPr>
                                <w:color w:val="000000" w:themeColor="text1"/>
                              </w:rPr>
                            </w:pPr>
                            <w:proofErr w:type="gramStart"/>
                            <w:r>
                              <w:rPr>
                                <w:color w:val="000000" w:themeColor="text1"/>
                              </w:rPr>
                              <w:t>ratio</w:t>
                            </w:r>
                            <w:proofErr w:type="gramEnd"/>
                            <w:r>
                              <w:rPr>
                                <w:color w:val="000000" w:themeColor="text1"/>
                              </w:rPr>
                              <w:t xml:space="preserve"> de gravité de l’absentéisme=   nombre d’heures normalement travaillées +nombre d’heures d’absence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left:0;text-align:left;margin-left:6.95pt;margin-top:53.45pt;width:513.9pt;height:9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" fillcolor="#f2f2f2 [3052]" strokecolor="#243f60 [1604]" strokeweight="2pt">
                <v:textbox>
                  <w:txbxContent>
                    <w:p w:rsidR="00163A21" w:rsidRPr="00163A21" w:rsidRDefault="00163A21" w:rsidP="00163A21">
                      <w:pPr>
                        <w:spacing w:line="240" w:lineRule="auto"/>
                        <w:jc w:val="center"/>
                        <w:rPr>
                          <w:color w:val="000000" w:themeColor="text1"/>
                        </w:rPr>
                      </w:pPr>
                      <w:r>
                        <w:rPr>
                          <w:color w:val="000000" w:themeColor="text1"/>
                        </w:rPr>
                        <w:t xml:space="preserve">                                     </w:t>
                      </w:r>
                      <w:r w:rsidRPr="00163A21">
                        <w:rPr>
                          <w:color w:val="000000" w:themeColor="text1"/>
                        </w:rPr>
                        <w:t>Nombre total</w:t>
                      </w:r>
                      <w:r>
                        <w:rPr>
                          <w:color w:val="000000" w:themeColor="text1"/>
                        </w:rPr>
                        <w:t xml:space="preserve"> </w:t>
                      </w:r>
                      <w:r w:rsidRPr="00163A21">
                        <w:rPr>
                          <w:color w:val="000000" w:themeColor="text1"/>
                        </w:rPr>
                        <w:t>d’heures d’absence</w:t>
                      </w:r>
                    </w:p>
                    <w:p w:rsidR="00163A21" w:rsidRPr="00163A21" w:rsidRDefault="00163A21" w:rsidP="00163A21">
                      <w:pPr>
                        <w:spacing w:line="240" w:lineRule="auto"/>
                        <w:rPr>
                          <w:color w:val="000000" w:themeColor="text1"/>
                        </w:rPr>
                      </w:pPr>
                      <w:proofErr w:type="gramStart"/>
                      <w:r>
                        <w:rPr>
                          <w:color w:val="000000" w:themeColor="text1"/>
                        </w:rPr>
                        <w:t>ratio</w:t>
                      </w:r>
                      <w:proofErr w:type="gramEnd"/>
                      <w:r>
                        <w:rPr>
                          <w:color w:val="000000" w:themeColor="text1"/>
                        </w:rPr>
                        <w:t xml:space="preserve"> de gravité de l’absentéisme=   nombre d’heures normalement travaillées +nombre d’heures d’absence</w:t>
                      </w:r>
                    </w:p>
                  </w:txbxContent>
                </v:textbox>
              </v:rect>
            </w:pict>
          </mc:Fallback>
        </mc:AlternateContent>
      </w:r>
      <w:r w:rsidR="004A14AF">
        <w:rPr>
          <w:rFonts w:ascii="Calibri" w:hAnsi="Calibri" w:cs="Calibri"/>
          <w:sz w:val="28"/>
          <w:szCs w:val="28"/>
          <w:lang w:val="fr"/>
        </w:rPr>
        <w:t>Les radios à calculer, par niveau de qualification de chaque population homogène, sont :</w:t>
      </w:r>
    </w:p>
    <w:p w:rsidR="004A14AF" w:rsidRDefault="004A14AF" w:rsidP="004A14AF">
      <w:pPr>
        <w:autoSpaceDE w:val="0"/>
        <w:autoSpaceDN w:val="0"/>
        <w:adjustRightInd w:val="0"/>
        <w:spacing w:line="360" w:lineRule="auto"/>
        <w:jc w:val="both"/>
        <w:rPr>
          <w:rFonts w:ascii="Calibri" w:hAnsi="Calibri" w:cs="Calibri"/>
          <w:sz w:val="28"/>
          <w:szCs w:val="28"/>
          <w:lang w:val="fr"/>
        </w:rPr>
      </w:pPr>
    </w:p>
    <w:p w:rsidR="004A14AF" w:rsidRDefault="00163A21" w:rsidP="004A14AF">
      <w:pPr>
        <w:autoSpaceDE w:val="0"/>
        <w:autoSpaceDN w:val="0"/>
        <w:adjustRightInd w:val="0"/>
        <w:spacing w:line="360" w:lineRule="auto"/>
        <w:jc w:val="both"/>
        <w:rPr>
          <w:rFonts w:ascii="Calibri" w:hAnsi="Calibri" w:cs="Calibri"/>
          <w:sz w:val="24"/>
          <w:szCs w:val="24"/>
          <w:lang w:val="fr"/>
        </w:rPr>
      </w:pPr>
      <w:r>
        <w:rPr>
          <w:rFonts w:ascii="Calibri" w:hAnsi="Calibri" w:cs="Calibri"/>
          <w:noProof/>
          <w:sz w:val="24"/>
          <w:szCs w:val="24"/>
          <w:lang w:eastAsia="fr-FR"/>
        </w:rPr>
        <mc:AlternateContent>
          <mc:Choice Requires="wps">
            <w:drawing>
              <wp:anchor distT="0" distB="0" distL="114300" distR="114300" simplePos="0" relativeHeight="251660288" behindDoc="0" locked="0" layoutInCell="1" allowOverlap="1">
                <wp:simplePos x="0" y="0"/>
                <wp:positionH relativeFrom="column">
                  <wp:posOffset>2421473</wp:posOffset>
                </wp:positionH>
                <wp:positionV relativeFrom="paragraph">
                  <wp:posOffset>15875</wp:posOffset>
                </wp:positionV>
                <wp:extent cx="3510455" cy="21021"/>
                <wp:effectExtent l="0" t="0" r="13970" b="36195"/>
                <wp:wrapNone/>
                <wp:docPr id="2" name="Connecteur droit 2"/>
                <wp:cNvGraphicFramePr/>
                <a:graphic xmlns:a="http://schemas.openxmlformats.org/drawingml/2006/main">
                  <a:graphicData uri="http://schemas.microsoft.com/office/word/2010/wordprocessingShape">
                    <wps:wsp>
                      <wps:cNvCnPr/>
                      <wps:spPr>
                        <a:xfrm>
                          <a:off x="0" y="0"/>
                          <a:ext cx="3510455" cy="2102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0.65pt,1.25pt" to="467.0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" strokecolor="#4579b8 [3044]"/>
            </w:pict>
          </mc:Fallback>
        </mc:AlternateContent>
      </w:r>
    </w:p>
    <w:p w:rsidR="004A14AF" w:rsidRDefault="004A14AF" w:rsidP="004A14AF">
      <w:pPr>
        <w:autoSpaceDE w:val="0"/>
        <w:autoSpaceDN w:val="0"/>
        <w:adjustRightInd w:val="0"/>
        <w:spacing w:line="360" w:lineRule="auto"/>
        <w:jc w:val="both"/>
        <w:rPr>
          <w:rFonts w:ascii="Calibri" w:hAnsi="Calibri" w:cs="Calibri"/>
          <w:sz w:val="24"/>
          <w:szCs w:val="24"/>
          <w:lang w:val="fr"/>
        </w:rPr>
      </w:pPr>
    </w:p>
    <w:p w:rsidR="004A14AF" w:rsidRDefault="004A14AF" w:rsidP="004A14AF">
      <w:pPr>
        <w:autoSpaceDE w:val="0"/>
        <w:autoSpaceDN w:val="0"/>
        <w:adjustRightInd w:val="0"/>
        <w:spacing w:line="360" w:lineRule="auto"/>
        <w:jc w:val="both"/>
        <w:rPr>
          <w:rFonts w:ascii="Calibri" w:hAnsi="Calibri" w:cs="Calibri"/>
          <w:sz w:val="28"/>
          <w:szCs w:val="28"/>
          <w:lang w:val="fr"/>
        </w:rPr>
      </w:pPr>
      <w:r>
        <w:rPr>
          <w:rFonts w:ascii="Calibri" w:hAnsi="Calibri" w:cs="Calibri"/>
          <w:sz w:val="28"/>
          <w:szCs w:val="28"/>
          <w:lang w:val="fr"/>
        </w:rPr>
        <w:t>Plus ce ratio est élevé, ou plus il augmente, plus le temps d’absence pèse sur le fonctionnement organisationnel.</w:t>
      </w:r>
    </w:p>
    <w:p w:rsidR="004A14AF" w:rsidRDefault="004A14AF" w:rsidP="004A14AF">
      <w:pPr>
        <w:autoSpaceDE w:val="0"/>
        <w:autoSpaceDN w:val="0"/>
        <w:adjustRightInd w:val="0"/>
        <w:spacing w:line="360" w:lineRule="auto"/>
        <w:jc w:val="both"/>
        <w:rPr>
          <w:rFonts w:ascii="Calibri" w:hAnsi="Calibri" w:cs="Calibri"/>
          <w:sz w:val="28"/>
          <w:szCs w:val="28"/>
          <w:lang w:val="fr"/>
        </w:rPr>
      </w:pPr>
    </w:p>
    <w:p w:rsidR="004A14AF" w:rsidRDefault="00163A21" w:rsidP="004A14AF">
      <w:pPr>
        <w:autoSpaceDE w:val="0"/>
        <w:autoSpaceDN w:val="0"/>
        <w:adjustRightInd w:val="0"/>
        <w:spacing w:line="360" w:lineRule="auto"/>
        <w:jc w:val="both"/>
        <w:rPr>
          <w:rFonts w:ascii="Calibri" w:hAnsi="Calibri" w:cs="Calibri"/>
          <w:b/>
          <w:bCs/>
          <w:sz w:val="28"/>
          <w:szCs w:val="28"/>
          <w:lang w:val="fr"/>
        </w:rPr>
      </w:pPr>
      <w:r>
        <w:rPr>
          <w:rFonts w:ascii="Calibri" w:hAnsi="Calibri" w:cs="Calibri"/>
          <w:b/>
          <w:bCs/>
          <w:noProof/>
          <w:sz w:val="28"/>
          <w:szCs w:val="28"/>
          <w:lang w:eastAsia="fr-FR"/>
        </w:rPr>
        <w:lastRenderedPageBreak/>
        <mc:AlternateContent>
          <mc:Choice Requires="wps">
            <w:drawing>
              <wp:anchor distT="0" distB="0" distL="114300" distR="114300" simplePos="0" relativeHeight="251662336" behindDoc="0" locked="0" layoutInCell="1" allowOverlap="1" wp14:anchorId="53451EF5" wp14:editId="1DC184B5">
                <wp:simplePos x="0" y="0"/>
                <wp:positionH relativeFrom="column">
                  <wp:posOffset>2284730</wp:posOffset>
                </wp:positionH>
                <wp:positionV relativeFrom="paragraph">
                  <wp:posOffset>350520</wp:posOffset>
                </wp:positionV>
                <wp:extent cx="3646805" cy="20955"/>
                <wp:effectExtent l="0" t="0" r="10795" b="36195"/>
                <wp:wrapNone/>
                <wp:docPr id="4" name="Connecteur droit 4"/>
                <wp:cNvGraphicFramePr/>
                <a:graphic xmlns:a="http://schemas.openxmlformats.org/drawingml/2006/main">
                  <a:graphicData uri="http://schemas.microsoft.com/office/word/2010/wordprocessingShape">
                    <wps:wsp>
                      <wps:cNvCnPr/>
                      <wps:spPr>
                        <a:xfrm flipV="1">
                          <a:off x="0" y="0"/>
                          <a:ext cx="3646805" cy="209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79.9pt,27.6pt" to="467.0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" strokecolor="#4579b8 [3044]"/>
            </w:pict>
          </mc:Fallback>
        </mc:AlternateContent>
      </w:r>
      <w:r w:rsidRPr="00163A21">
        <w:rPr>
          <w:rFonts w:ascii="Calibri" w:hAnsi="Calibri" w:cs="Calibri"/>
          <w:b/>
          <w:bCs/>
          <w:noProof/>
          <w:color w:val="000000" w:themeColor="text1"/>
          <w:sz w:val="28"/>
          <w:szCs w:val="28"/>
          <w:lang w:eastAsia="fr-FR"/>
        </w:rPr>
        <mc:AlternateContent>
          <mc:Choice Requires="wps">
            <w:drawing>
              <wp:anchor distT="0" distB="0" distL="114300" distR="114300" simplePos="0" relativeHeight="251661312" behindDoc="0" locked="0" layoutInCell="1" allowOverlap="1" wp14:anchorId="1E3A48F6" wp14:editId="3D0DBE2A">
                <wp:simplePos x="0" y="0"/>
                <wp:positionH relativeFrom="column">
                  <wp:posOffset>67157</wp:posOffset>
                </wp:positionH>
                <wp:positionV relativeFrom="paragraph">
                  <wp:posOffset>-122029</wp:posOffset>
                </wp:positionV>
                <wp:extent cx="6274676" cy="987972"/>
                <wp:effectExtent l="0" t="0" r="12065" b="22225"/>
                <wp:wrapNone/>
                <wp:docPr id="3" name="Rectangle 3"/>
                <wp:cNvGraphicFramePr/>
                <a:graphic xmlns:a="http://schemas.openxmlformats.org/drawingml/2006/main">
                  <a:graphicData uri="http://schemas.microsoft.com/office/word/2010/wordprocessingShape">
                    <wps:wsp>
                      <wps:cNvSpPr/>
                      <wps:spPr>
                        <a:xfrm>
                          <a:off x="0" y="0"/>
                          <a:ext cx="6274676" cy="987972"/>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63A21" w:rsidRDefault="00163A21" w:rsidP="00163A21">
                            <w:pPr>
                              <w:jc w:val="center"/>
                              <w:rPr>
                                <w:color w:val="000000" w:themeColor="text1"/>
                              </w:rPr>
                            </w:pPr>
                            <w:r>
                              <w:rPr>
                                <w:color w:val="000000" w:themeColor="text1"/>
                              </w:rPr>
                              <w:t>Nombre des absences</w:t>
                            </w:r>
                          </w:p>
                          <w:p w:rsidR="00163A21" w:rsidRDefault="00163A21" w:rsidP="00163A21">
                            <w:pPr>
                              <w:rPr>
                                <w:color w:val="000000" w:themeColor="text1"/>
                              </w:rPr>
                            </w:pPr>
                            <w:r>
                              <w:rPr>
                                <w:color w:val="000000" w:themeColor="text1"/>
                              </w:rPr>
                              <w:t>Ratio de fréquence des absences=</w:t>
                            </w:r>
                          </w:p>
                          <w:p w:rsidR="00163A21" w:rsidRPr="00163A21" w:rsidRDefault="00163A21" w:rsidP="00163A21">
                            <w:pPr>
                              <w:jc w:val="center"/>
                              <w:rPr>
                                <w:color w:val="000000" w:themeColor="text1"/>
                              </w:rPr>
                            </w:pPr>
                            <w:r>
                              <w:rPr>
                                <w:color w:val="000000" w:themeColor="text1"/>
                              </w:rPr>
                              <w:t>Effectif moyen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7" style="position:absolute;left:0;text-align:left;margin-left:5.3pt;margin-top:-9.6pt;width:494.05pt;height:77.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" fillcolor="#f2f2f2 [3052]" strokecolor="#243f60 [1604]" strokeweight="2pt">
                <v:textbox>
                  <w:txbxContent>
                    <w:p w:rsidR="00163A21" w:rsidRDefault="00163A21" w:rsidP="00163A21">
                      <w:pPr>
                        <w:jc w:val="center"/>
                        <w:rPr>
                          <w:color w:val="000000" w:themeColor="text1"/>
                        </w:rPr>
                      </w:pPr>
                      <w:r>
                        <w:rPr>
                          <w:color w:val="000000" w:themeColor="text1"/>
                        </w:rPr>
                        <w:t>Nombre des absences</w:t>
                      </w:r>
                    </w:p>
                    <w:p w:rsidR="00163A21" w:rsidRDefault="00163A21" w:rsidP="00163A21">
                      <w:pPr>
                        <w:rPr>
                          <w:color w:val="000000" w:themeColor="text1"/>
                        </w:rPr>
                      </w:pPr>
                      <w:r>
                        <w:rPr>
                          <w:color w:val="000000" w:themeColor="text1"/>
                        </w:rPr>
                        <w:t>Ratio de fréquence des absences=</w:t>
                      </w:r>
                    </w:p>
                    <w:p w:rsidR="00163A21" w:rsidRPr="00163A21" w:rsidRDefault="00163A21" w:rsidP="00163A21">
                      <w:pPr>
                        <w:jc w:val="center"/>
                        <w:rPr>
                          <w:color w:val="000000" w:themeColor="text1"/>
                        </w:rPr>
                      </w:pPr>
                      <w:r>
                        <w:rPr>
                          <w:color w:val="000000" w:themeColor="text1"/>
                        </w:rPr>
                        <w:t>Effectif moyen</w:t>
                      </w:r>
                    </w:p>
                  </w:txbxContent>
                </v:textbox>
              </v:rect>
            </w:pict>
          </mc:Fallback>
        </mc:AlternateContent>
      </w:r>
    </w:p>
    <w:p w:rsidR="004A14AF" w:rsidRDefault="004A14AF" w:rsidP="004A14AF">
      <w:pPr>
        <w:autoSpaceDE w:val="0"/>
        <w:autoSpaceDN w:val="0"/>
        <w:adjustRightInd w:val="0"/>
        <w:spacing w:line="360" w:lineRule="auto"/>
        <w:jc w:val="both"/>
        <w:rPr>
          <w:rFonts w:ascii="Calibri" w:hAnsi="Calibri" w:cs="Calibri"/>
          <w:b/>
          <w:bCs/>
          <w:sz w:val="28"/>
          <w:szCs w:val="28"/>
          <w:lang w:val="fr"/>
        </w:rPr>
      </w:pPr>
    </w:p>
    <w:p w:rsidR="004A14AF" w:rsidRDefault="00163A21" w:rsidP="004A14AF">
      <w:pPr>
        <w:autoSpaceDE w:val="0"/>
        <w:autoSpaceDN w:val="0"/>
        <w:adjustRightInd w:val="0"/>
        <w:spacing w:line="360" w:lineRule="auto"/>
        <w:jc w:val="both"/>
        <w:rPr>
          <w:rFonts w:ascii="Calibri" w:hAnsi="Calibri" w:cs="Calibri"/>
          <w:sz w:val="28"/>
          <w:szCs w:val="28"/>
          <w:lang w:val="fr"/>
        </w:rPr>
      </w:pPr>
      <w:r w:rsidRPr="00163A21">
        <w:rPr>
          <w:rFonts w:ascii="Calibri" w:hAnsi="Calibri" w:cs="Calibri"/>
          <w:noProof/>
          <w:color w:val="000000" w:themeColor="text1"/>
          <w:sz w:val="28"/>
          <w:szCs w:val="28"/>
          <w:lang w:eastAsia="fr-FR"/>
        </w:rPr>
        <mc:AlternateContent>
          <mc:Choice Requires="wps">
            <w:drawing>
              <wp:anchor distT="0" distB="0" distL="114300" distR="114300" simplePos="0" relativeHeight="251663360" behindDoc="0" locked="0" layoutInCell="1" allowOverlap="1" wp14:anchorId="2FD133E1" wp14:editId="07C0040D">
                <wp:simplePos x="0" y="0"/>
                <wp:positionH relativeFrom="column">
                  <wp:posOffset>67157</wp:posOffset>
                </wp:positionH>
                <wp:positionV relativeFrom="paragraph">
                  <wp:posOffset>1379964</wp:posOffset>
                </wp:positionV>
                <wp:extent cx="6274435" cy="903890"/>
                <wp:effectExtent l="0" t="0" r="12065" b="10795"/>
                <wp:wrapNone/>
                <wp:docPr id="5" name="Rectangle 5"/>
                <wp:cNvGraphicFramePr/>
                <a:graphic xmlns:a="http://schemas.openxmlformats.org/drawingml/2006/main">
                  <a:graphicData uri="http://schemas.microsoft.com/office/word/2010/wordprocessingShape">
                    <wps:wsp>
                      <wps:cNvSpPr/>
                      <wps:spPr>
                        <a:xfrm>
                          <a:off x="0" y="0"/>
                          <a:ext cx="6274435" cy="903890"/>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63A21" w:rsidRDefault="006D15A4" w:rsidP="00163A21">
                            <w:pPr>
                              <w:jc w:val="center"/>
                              <w:rPr>
                                <w:color w:val="000000" w:themeColor="text1"/>
                              </w:rPr>
                            </w:pPr>
                            <w:r>
                              <w:rPr>
                                <w:color w:val="000000" w:themeColor="text1"/>
                              </w:rPr>
                              <w:t>Nombre d’heures d’absence</w:t>
                            </w:r>
                          </w:p>
                          <w:p w:rsidR="00163A21" w:rsidRDefault="006D15A4" w:rsidP="00163A21">
                            <w:pPr>
                              <w:rPr>
                                <w:color w:val="000000" w:themeColor="text1"/>
                              </w:rPr>
                            </w:pPr>
                            <w:r>
                              <w:rPr>
                                <w:color w:val="000000" w:themeColor="text1"/>
                              </w:rPr>
                              <w:t>Durée</w:t>
                            </w:r>
                            <w:r w:rsidR="00163A21">
                              <w:rPr>
                                <w:color w:val="000000" w:themeColor="text1"/>
                              </w:rPr>
                              <w:t xml:space="preserve"> moyenne d’absence=</w:t>
                            </w:r>
                          </w:p>
                          <w:p w:rsidR="006D15A4" w:rsidRPr="00163A21" w:rsidRDefault="006D15A4" w:rsidP="006D15A4">
                            <w:pPr>
                              <w:jc w:val="center"/>
                              <w:rPr>
                                <w:color w:val="000000" w:themeColor="text1"/>
                              </w:rPr>
                            </w:pPr>
                            <w:r>
                              <w:rPr>
                                <w:color w:val="000000" w:themeColor="text1"/>
                              </w:rPr>
                              <w:t>Nombre d’absences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8" style="position:absolute;left:0;text-align:left;margin-left:5.3pt;margin-top:108.65pt;width:494.05pt;height:71.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" fillcolor="#f2f2f2 [3052]" strokecolor="#243f60 [1604]" strokeweight="2pt">
                <v:textbox>
                  <w:txbxContent>
                    <w:p w:rsidR="00163A21" w:rsidRDefault="006D15A4" w:rsidP="00163A21">
                      <w:pPr>
                        <w:jc w:val="center"/>
                        <w:rPr>
                          <w:color w:val="000000" w:themeColor="text1"/>
                        </w:rPr>
                      </w:pPr>
                      <w:r>
                        <w:rPr>
                          <w:color w:val="000000" w:themeColor="text1"/>
                        </w:rPr>
                        <w:t>Nombre d’heures d’absence</w:t>
                      </w:r>
                    </w:p>
                    <w:p w:rsidR="00163A21" w:rsidRDefault="006D15A4" w:rsidP="00163A21">
                      <w:pPr>
                        <w:rPr>
                          <w:color w:val="000000" w:themeColor="text1"/>
                        </w:rPr>
                      </w:pPr>
                      <w:r>
                        <w:rPr>
                          <w:color w:val="000000" w:themeColor="text1"/>
                        </w:rPr>
                        <w:t>Durée</w:t>
                      </w:r>
                      <w:r w:rsidR="00163A21">
                        <w:rPr>
                          <w:color w:val="000000" w:themeColor="text1"/>
                        </w:rPr>
                        <w:t xml:space="preserve"> moyenne d’absence=</w:t>
                      </w:r>
                    </w:p>
                    <w:p w:rsidR="006D15A4" w:rsidRPr="00163A21" w:rsidRDefault="006D15A4" w:rsidP="006D15A4">
                      <w:pPr>
                        <w:jc w:val="center"/>
                        <w:rPr>
                          <w:color w:val="000000" w:themeColor="text1"/>
                        </w:rPr>
                      </w:pPr>
                      <w:r>
                        <w:rPr>
                          <w:color w:val="000000" w:themeColor="text1"/>
                        </w:rPr>
                        <w:t>Nombre d’absences</w:t>
                      </w:r>
                    </w:p>
                  </w:txbxContent>
                </v:textbox>
              </v:rect>
            </w:pict>
          </mc:Fallback>
        </mc:AlternateContent>
      </w:r>
      <w:r w:rsidR="004A14AF">
        <w:rPr>
          <w:rFonts w:ascii="Calibri" w:hAnsi="Calibri" w:cs="Calibri"/>
          <w:sz w:val="28"/>
          <w:szCs w:val="28"/>
          <w:lang w:val="fr"/>
        </w:rPr>
        <w:t>Il permet de constater quelle est la répétitivité de ce comportement dysfonctionnel au sein du groupe de personnes observé. Les informations données par ces ratios peuvent être complétées par la mesure de la durée moyenne des absences d’une population :</w:t>
      </w:r>
    </w:p>
    <w:p w:rsidR="004A14AF" w:rsidRDefault="006D15A4" w:rsidP="004A14AF">
      <w:pPr>
        <w:autoSpaceDE w:val="0"/>
        <w:autoSpaceDN w:val="0"/>
        <w:adjustRightInd w:val="0"/>
        <w:spacing w:line="360" w:lineRule="auto"/>
        <w:jc w:val="both"/>
        <w:rPr>
          <w:rFonts w:ascii="Calibri" w:hAnsi="Calibri" w:cs="Calibri"/>
          <w:b/>
          <w:bCs/>
          <w:sz w:val="28"/>
          <w:szCs w:val="28"/>
          <w:lang w:val="fr"/>
        </w:rPr>
      </w:pPr>
      <w:r>
        <w:rPr>
          <w:rFonts w:ascii="Calibri" w:hAnsi="Calibri" w:cs="Calibri"/>
          <w:b/>
          <w:bCs/>
          <w:noProof/>
          <w:sz w:val="28"/>
          <w:szCs w:val="28"/>
          <w:lang w:eastAsia="fr-FR"/>
        </w:rPr>
        <mc:AlternateContent>
          <mc:Choice Requires="wps">
            <w:drawing>
              <wp:anchor distT="0" distB="0" distL="114300" distR="114300" simplePos="0" relativeHeight="251664384" behindDoc="0" locked="0" layoutInCell="1" allowOverlap="1">
                <wp:simplePos x="0" y="0"/>
                <wp:positionH relativeFrom="column">
                  <wp:posOffset>2190245</wp:posOffset>
                </wp:positionH>
                <wp:positionV relativeFrom="paragraph">
                  <wp:posOffset>381504</wp:posOffset>
                </wp:positionV>
                <wp:extent cx="2343807" cy="21020"/>
                <wp:effectExtent l="0" t="0" r="18415" b="36195"/>
                <wp:wrapNone/>
                <wp:docPr id="6" name="Connecteur droit 6"/>
                <wp:cNvGraphicFramePr/>
                <a:graphic xmlns:a="http://schemas.openxmlformats.org/drawingml/2006/main">
                  <a:graphicData uri="http://schemas.microsoft.com/office/word/2010/wordprocessingShape">
                    <wps:wsp>
                      <wps:cNvCnPr/>
                      <wps:spPr>
                        <a:xfrm flipV="1">
                          <a:off x="0" y="0"/>
                          <a:ext cx="2343807" cy="210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6"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72.45pt,30.05pt" to="357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" strokecolor="#4579b8 [3044]"/>
            </w:pict>
          </mc:Fallback>
        </mc:AlternateContent>
      </w:r>
    </w:p>
    <w:p w:rsidR="004A14AF" w:rsidRDefault="004A14AF" w:rsidP="004A14AF">
      <w:pPr>
        <w:autoSpaceDE w:val="0"/>
        <w:autoSpaceDN w:val="0"/>
        <w:adjustRightInd w:val="0"/>
        <w:spacing w:line="360" w:lineRule="auto"/>
        <w:jc w:val="both"/>
        <w:rPr>
          <w:rFonts w:ascii="Calibri" w:hAnsi="Calibri" w:cs="Calibri"/>
          <w:b/>
          <w:bCs/>
          <w:sz w:val="28"/>
          <w:szCs w:val="28"/>
          <w:lang w:val="fr"/>
        </w:rPr>
      </w:pPr>
    </w:p>
    <w:p w:rsidR="004A14AF" w:rsidRDefault="004A14AF" w:rsidP="004A14AF">
      <w:pPr>
        <w:autoSpaceDE w:val="0"/>
        <w:autoSpaceDN w:val="0"/>
        <w:adjustRightInd w:val="0"/>
        <w:spacing w:line="360" w:lineRule="auto"/>
        <w:jc w:val="both"/>
        <w:rPr>
          <w:rFonts w:ascii="Calibri" w:hAnsi="Calibri" w:cs="Calibri"/>
          <w:sz w:val="28"/>
          <w:szCs w:val="28"/>
          <w:lang w:val="fr"/>
        </w:rPr>
      </w:pPr>
      <w:r>
        <w:rPr>
          <w:rFonts w:ascii="Calibri" w:hAnsi="Calibri" w:cs="Calibri"/>
          <w:b/>
          <w:bCs/>
          <w:sz w:val="28"/>
          <w:szCs w:val="28"/>
          <w:lang w:val="fr"/>
        </w:rPr>
        <w:t xml:space="preserve">Plus </w:t>
      </w:r>
      <w:r>
        <w:rPr>
          <w:rFonts w:ascii="Calibri" w:hAnsi="Calibri" w:cs="Calibri"/>
          <w:sz w:val="28"/>
          <w:szCs w:val="28"/>
          <w:lang w:val="fr"/>
        </w:rPr>
        <w:t xml:space="preserve">ce ratio s’élève, plus la durée des </w:t>
      </w:r>
      <w:proofErr w:type="gramStart"/>
      <w:r>
        <w:rPr>
          <w:rFonts w:ascii="Calibri" w:hAnsi="Calibri" w:cs="Calibri"/>
          <w:sz w:val="28"/>
          <w:szCs w:val="28"/>
          <w:lang w:val="fr"/>
        </w:rPr>
        <w:t>absences tend</w:t>
      </w:r>
      <w:proofErr w:type="gramEnd"/>
      <w:r>
        <w:rPr>
          <w:rFonts w:ascii="Calibri" w:hAnsi="Calibri" w:cs="Calibri"/>
          <w:sz w:val="28"/>
          <w:szCs w:val="28"/>
          <w:lang w:val="fr"/>
        </w:rPr>
        <w:t xml:space="preserve"> en moyenne à s’élargir pour l’ensemble du groupe de salariés observé.</w:t>
      </w:r>
    </w:p>
    <w:p w:rsidR="004A14AF" w:rsidRDefault="004A14AF" w:rsidP="004A14AF">
      <w:pPr>
        <w:numPr>
          <w:ilvl w:val="0"/>
          <w:numId w:val="1"/>
        </w:numPr>
        <w:autoSpaceDE w:val="0"/>
        <w:autoSpaceDN w:val="0"/>
        <w:adjustRightInd w:val="0"/>
        <w:spacing w:line="360" w:lineRule="auto"/>
        <w:ind w:left="1211" w:hanging="360"/>
        <w:jc w:val="both"/>
        <w:rPr>
          <w:rFonts w:ascii="Calibri" w:hAnsi="Calibri" w:cs="Calibri"/>
          <w:b/>
          <w:bCs/>
          <w:sz w:val="28"/>
          <w:szCs w:val="28"/>
          <w:lang w:val="fr"/>
        </w:rPr>
      </w:pPr>
      <w:r>
        <w:rPr>
          <w:rFonts w:ascii="Calibri" w:hAnsi="Calibri" w:cs="Calibri"/>
          <w:b/>
          <w:bCs/>
          <w:sz w:val="28"/>
          <w:szCs w:val="28"/>
          <w:lang w:val="fr"/>
        </w:rPr>
        <w:t>Les départs définitifs volontaires :</w:t>
      </w:r>
    </w:p>
    <w:p w:rsidR="004A14AF" w:rsidRDefault="004A14AF" w:rsidP="004A14AF">
      <w:pPr>
        <w:autoSpaceDE w:val="0"/>
        <w:autoSpaceDN w:val="0"/>
        <w:adjustRightInd w:val="0"/>
        <w:spacing w:line="360" w:lineRule="auto"/>
        <w:jc w:val="both"/>
        <w:rPr>
          <w:rFonts w:ascii="Calibri" w:hAnsi="Calibri" w:cs="Calibri"/>
          <w:sz w:val="28"/>
          <w:szCs w:val="28"/>
          <w:lang w:val="fr"/>
        </w:rPr>
      </w:pPr>
      <w:r>
        <w:rPr>
          <w:rFonts w:ascii="Calibri" w:hAnsi="Calibri" w:cs="Calibri"/>
          <w:sz w:val="28"/>
          <w:szCs w:val="28"/>
          <w:lang w:val="fr"/>
        </w:rPr>
        <w:t>Partir, en demandant son compte, a été une forme de contestation longtemps valorisé en milieu ouvrier. Il s’agirait d’une attitude « héritière » de pression collectives contre certains employeurs, désignées sous l’ancien terme anglais « </w:t>
      </w:r>
      <w:proofErr w:type="spellStart"/>
      <w:r>
        <w:rPr>
          <w:rFonts w:ascii="Calibri" w:hAnsi="Calibri" w:cs="Calibri"/>
          <w:sz w:val="28"/>
          <w:szCs w:val="28"/>
          <w:lang w:val="fr"/>
        </w:rPr>
        <w:t>turn</w:t>
      </w:r>
      <w:proofErr w:type="spellEnd"/>
      <w:r>
        <w:rPr>
          <w:rFonts w:ascii="Calibri" w:hAnsi="Calibri" w:cs="Calibri"/>
          <w:sz w:val="28"/>
          <w:szCs w:val="28"/>
          <w:lang w:val="fr"/>
        </w:rPr>
        <w:t xml:space="preserve"> out ». </w:t>
      </w:r>
    </w:p>
    <w:p w:rsidR="004A14AF" w:rsidRDefault="004A14AF" w:rsidP="004A14AF">
      <w:pPr>
        <w:autoSpaceDE w:val="0"/>
        <w:autoSpaceDN w:val="0"/>
        <w:adjustRightInd w:val="0"/>
        <w:spacing w:line="360" w:lineRule="auto"/>
        <w:jc w:val="both"/>
        <w:rPr>
          <w:rFonts w:ascii="Calibri" w:hAnsi="Calibri" w:cs="Calibri"/>
          <w:sz w:val="28"/>
          <w:szCs w:val="28"/>
          <w:lang w:val="fr"/>
        </w:rPr>
      </w:pPr>
      <w:r>
        <w:rPr>
          <w:rFonts w:ascii="Calibri" w:hAnsi="Calibri" w:cs="Calibri"/>
          <w:sz w:val="28"/>
          <w:szCs w:val="28"/>
          <w:lang w:val="fr"/>
        </w:rPr>
        <w:t xml:space="preserve">Pour suivre l’évolution des départs d’une population, on calcule pour chacun de ses niveaux de </w:t>
      </w:r>
      <w:proofErr w:type="gramStart"/>
      <w:r>
        <w:rPr>
          <w:rFonts w:ascii="Calibri" w:hAnsi="Calibri" w:cs="Calibri"/>
          <w:sz w:val="28"/>
          <w:szCs w:val="28"/>
          <w:lang w:val="fr"/>
        </w:rPr>
        <w:t>qualification ,</w:t>
      </w:r>
      <w:proofErr w:type="gramEnd"/>
      <w:r>
        <w:rPr>
          <w:rFonts w:ascii="Calibri" w:hAnsi="Calibri" w:cs="Calibri"/>
          <w:sz w:val="28"/>
          <w:szCs w:val="28"/>
          <w:lang w:val="fr"/>
        </w:rPr>
        <w:t xml:space="preserve"> le ratio suivant :</w:t>
      </w:r>
    </w:p>
    <w:p w:rsidR="004A14AF" w:rsidRDefault="006D15A4" w:rsidP="004A14AF">
      <w:pPr>
        <w:autoSpaceDE w:val="0"/>
        <w:autoSpaceDN w:val="0"/>
        <w:adjustRightInd w:val="0"/>
        <w:spacing w:line="360" w:lineRule="auto"/>
        <w:jc w:val="both"/>
        <w:rPr>
          <w:rFonts w:ascii="Calibri" w:hAnsi="Calibri" w:cs="Calibri"/>
          <w:sz w:val="28"/>
          <w:szCs w:val="28"/>
          <w:lang w:val="fr"/>
        </w:rPr>
      </w:pPr>
      <w:r>
        <w:rPr>
          <w:rFonts w:ascii="Calibri" w:hAnsi="Calibri" w:cs="Calibri"/>
          <w:noProof/>
          <w:sz w:val="28"/>
          <w:szCs w:val="28"/>
          <w:lang w:eastAsia="fr-FR"/>
        </w:rPr>
        <mc:AlternateContent>
          <mc:Choice Requires="wps">
            <w:drawing>
              <wp:anchor distT="0" distB="0" distL="114300" distR="114300" simplePos="0" relativeHeight="251665408" behindDoc="0" locked="0" layoutInCell="1" allowOverlap="1">
                <wp:simplePos x="0" y="0"/>
                <wp:positionH relativeFrom="column">
                  <wp:posOffset>14605</wp:posOffset>
                </wp:positionH>
                <wp:positionV relativeFrom="paragraph">
                  <wp:posOffset>159144</wp:posOffset>
                </wp:positionV>
                <wp:extent cx="6390290" cy="1261242"/>
                <wp:effectExtent l="0" t="0" r="10795" b="15240"/>
                <wp:wrapNone/>
                <wp:docPr id="7" name="Rectangle 7"/>
                <wp:cNvGraphicFramePr/>
                <a:graphic xmlns:a="http://schemas.openxmlformats.org/drawingml/2006/main">
                  <a:graphicData uri="http://schemas.microsoft.com/office/word/2010/wordprocessingShape">
                    <wps:wsp>
                      <wps:cNvSpPr/>
                      <wps:spPr>
                        <a:xfrm>
                          <a:off x="0" y="0"/>
                          <a:ext cx="6390290" cy="1261242"/>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D15A4" w:rsidRDefault="006D15A4" w:rsidP="006D15A4">
                            <w:pPr>
                              <w:jc w:val="center"/>
                              <w:rPr>
                                <w:color w:val="000000" w:themeColor="text1"/>
                              </w:rPr>
                            </w:pPr>
                            <w:r>
                              <w:rPr>
                                <w:color w:val="000000" w:themeColor="text1"/>
                              </w:rPr>
                              <w:t>Nombre de départs</w:t>
                            </w:r>
                          </w:p>
                          <w:p w:rsidR="006D15A4" w:rsidRDefault="006D15A4" w:rsidP="006D15A4">
                            <w:pPr>
                              <w:rPr>
                                <w:color w:val="000000" w:themeColor="text1"/>
                              </w:rPr>
                            </w:pPr>
                            <w:r>
                              <w:rPr>
                                <w:color w:val="000000" w:themeColor="text1"/>
                              </w:rPr>
                              <w:t xml:space="preserve">Ratio de rotation de personnel= </w:t>
                            </w:r>
                          </w:p>
                          <w:p w:rsidR="006D15A4" w:rsidRPr="006D15A4" w:rsidRDefault="006D15A4" w:rsidP="006D15A4">
                            <w:pPr>
                              <w:jc w:val="center"/>
                              <w:rPr>
                                <w:color w:val="000000" w:themeColor="text1"/>
                              </w:rPr>
                            </w:pPr>
                            <w:r>
                              <w:rPr>
                                <w:color w:val="000000" w:themeColor="text1"/>
                              </w:rPr>
                              <w:t>Effectif moyen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9" style="position:absolute;left:0;text-align:left;margin-left:1.15pt;margin-top:12.55pt;width:503.15pt;height:99.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" fillcolor="#f2f2f2 [3052]" strokecolor="#243f60 [1604]" strokeweight="2pt">
                <v:textbox>
                  <w:txbxContent>
                    <w:p w:rsidR="006D15A4" w:rsidRDefault="006D15A4" w:rsidP="006D15A4">
                      <w:pPr>
                        <w:jc w:val="center"/>
                        <w:rPr>
                          <w:color w:val="000000" w:themeColor="text1"/>
                        </w:rPr>
                      </w:pPr>
                      <w:r>
                        <w:rPr>
                          <w:color w:val="000000" w:themeColor="text1"/>
                        </w:rPr>
                        <w:t>Nombre de départs</w:t>
                      </w:r>
                    </w:p>
                    <w:p w:rsidR="006D15A4" w:rsidRDefault="006D15A4" w:rsidP="006D15A4">
                      <w:pPr>
                        <w:rPr>
                          <w:color w:val="000000" w:themeColor="text1"/>
                        </w:rPr>
                      </w:pPr>
                      <w:r>
                        <w:rPr>
                          <w:color w:val="000000" w:themeColor="text1"/>
                        </w:rPr>
                        <w:t xml:space="preserve">Ratio de rotation de personnel= </w:t>
                      </w:r>
                    </w:p>
                    <w:p w:rsidR="006D15A4" w:rsidRPr="006D15A4" w:rsidRDefault="006D15A4" w:rsidP="006D15A4">
                      <w:pPr>
                        <w:jc w:val="center"/>
                        <w:rPr>
                          <w:color w:val="000000" w:themeColor="text1"/>
                        </w:rPr>
                      </w:pPr>
                      <w:r>
                        <w:rPr>
                          <w:color w:val="000000" w:themeColor="text1"/>
                        </w:rPr>
                        <w:t>Effectif moyen</w:t>
                      </w:r>
                    </w:p>
                  </w:txbxContent>
                </v:textbox>
              </v:rect>
            </w:pict>
          </mc:Fallback>
        </mc:AlternateContent>
      </w:r>
    </w:p>
    <w:p w:rsidR="004A14AF" w:rsidRDefault="006D15A4" w:rsidP="004A14AF">
      <w:pPr>
        <w:autoSpaceDE w:val="0"/>
        <w:autoSpaceDN w:val="0"/>
        <w:adjustRightInd w:val="0"/>
        <w:spacing w:line="360" w:lineRule="auto"/>
        <w:jc w:val="both"/>
        <w:rPr>
          <w:rFonts w:ascii="Calibri" w:hAnsi="Calibri" w:cs="Calibri"/>
          <w:b/>
          <w:bCs/>
          <w:sz w:val="28"/>
          <w:szCs w:val="28"/>
          <w:lang w:val="fr"/>
        </w:rPr>
      </w:pPr>
      <w:r>
        <w:rPr>
          <w:rFonts w:ascii="Calibri" w:hAnsi="Calibri" w:cs="Calibri"/>
          <w:b/>
          <w:bCs/>
          <w:noProof/>
          <w:sz w:val="28"/>
          <w:szCs w:val="28"/>
          <w:lang w:eastAsia="fr-FR"/>
        </w:rPr>
        <mc:AlternateContent>
          <mc:Choice Requires="wps">
            <w:drawing>
              <wp:anchor distT="0" distB="0" distL="114300" distR="114300" simplePos="0" relativeHeight="251666432" behindDoc="0" locked="0" layoutInCell="1" allowOverlap="1">
                <wp:simplePos x="0" y="0"/>
                <wp:positionH relativeFrom="column">
                  <wp:posOffset>2190246</wp:posOffset>
                </wp:positionH>
                <wp:positionV relativeFrom="paragraph">
                  <wp:posOffset>285093</wp:posOffset>
                </wp:positionV>
                <wp:extent cx="2196662" cy="0"/>
                <wp:effectExtent l="0" t="0" r="13335" b="19050"/>
                <wp:wrapNone/>
                <wp:docPr id="8" name="Connecteur droit 8"/>
                <wp:cNvGraphicFramePr/>
                <a:graphic xmlns:a="http://schemas.openxmlformats.org/drawingml/2006/main">
                  <a:graphicData uri="http://schemas.microsoft.com/office/word/2010/wordprocessingShape">
                    <wps:wsp>
                      <wps:cNvCnPr/>
                      <wps:spPr>
                        <a:xfrm>
                          <a:off x="0" y="0"/>
                          <a:ext cx="219666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72.45pt,22.45pt" to="345.4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" strokecolor="#4579b8 [3044]"/>
            </w:pict>
          </mc:Fallback>
        </mc:AlternateContent>
      </w:r>
    </w:p>
    <w:p w:rsidR="004A14AF" w:rsidRDefault="004A14AF" w:rsidP="004A14AF">
      <w:pPr>
        <w:autoSpaceDE w:val="0"/>
        <w:autoSpaceDN w:val="0"/>
        <w:adjustRightInd w:val="0"/>
        <w:spacing w:line="360" w:lineRule="auto"/>
        <w:jc w:val="both"/>
        <w:rPr>
          <w:rFonts w:ascii="Calibri" w:hAnsi="Calibri" w:cs="Calibri"/>
          <w:sz w:val="28"/>
          <w:szCs w:val="28"/>
          <w:lang w:val="fr"/>
        </w:rPr>
      </w:pPr>
      <w:r>
        <w:rPr>
          <w:rFonts w:ascii="Calibri" w:hAnsi="Calibri" w:cs="Calibri"/>
          <w:b/>
          <w:bCs/>
          <w:sz w:val="28"/>
          <w:szCs w:val="28"/>
          <w:lang w:val="fr"/>
        </w:rPr>
        <w:lastRenderedPageBreak/>
        <w:t xml:space="preserve">Pour </w:t>
      </w:r>
      <w:r>
        <w:rPr>
          <w:rFonts w:ascii="Calibri" w:hAnsi="Calibri" w:cs="Calibri"/>
          <w:sz w:val="28"/>
          <w:szCs w:val="28"/>
          <w:lang w:val="fr"/>
        </w:rPr>
        <w:t xml:space="preserve">relever des signes d’un éventuel conflit industriel à l’état </w:t>
      </w:r>
      <w:proofErr w:type="gramStart"/>
      <w:r>
        <w:rPr>
          <w:rFonts w:ascii="Calibri" w:hAnsi="Calibri" w:cs="Calibri"/>
          <w:sz w:val="28"/>
          <w:szCs w:val="28"/>
          <w:lang w:val="fr"/>
        </w:rPr>
        <w:t>latente</w:t>
      </w:r>
      <w:proofErr w:type="gramEnd"/>
      <w:r>
        <w:rPr>
          <w:rFonts w:ascii="Calibri" w:hAnsi="Calibri" w:cs="Calibri"/>
          <w:sz w:val="28"/>
          <w:szCs w:val="28"/>
          <w:lang w:val="fr"/>
        </w:rPr>
        <w:t>, à l’aide de ce ratio, les départs à observer sont, essentiellement, les démissions et les mutations définitives. La démarche consiste alors, ici, à :</w:t>
      </w:r>
    </w:p>
    <w:p w:rsidR="004A14AF" w:rsidRDefault="004A14AF" w:rsidP="004A14AF">
      <w:pPr>
        <w:numPr>
          <w:ilvl w:val="0"/>
          <w:numId w:val="1"/>
        </w:numPr>
        <w:autoSpaceDE w:val="0"/>
        <w:autoSpaceDN w:val="0"/>
        <w:adjustRightInd w:val="0"/>
        <w:spacing w:line="360" w:lineRule="auto"/>
        <w:ind w:left="720" w:hanging="360"/>
        <w:jc w:val="both"/>
        <w:rPr>
          <w:rFonts w:ascii="Calibri" w:hAnsi="Calibri" w:cs="Calibri"/>
          <w:sz w:val="28"/>
          <w:szCs w:val="28"/>
          <w:lang w:val="fr"/>
        </w:rPr>
      </w:pPr>
      <w:r>
        <w:rPr>
          <w:rFonts w:ascii="Calibri" w:hAnsi="Calibri" w:cs="Calibri"/>
          <w:sz w:val="28"/>
          <w:szCs w:val="28"/>
          <w:lang w:val="fr"/>
        </w:rPr>
        <w:t>Calculer le ratio, en tenant compte seulement des démissions, puis des mutations définitives</w:t>
      </w:r>
    </w:p>
    <w:p w:rsidR="004A14AF" w:rsidRDefault="004A14AF" w:rsidP="004A14AF">
      <w:pPr>
        <w:numPr>
          <w:ilvl w:val="0"/>
          <w:numId w:val="1"/>
        </w:numPr>
        <w:autoSpaceDE w:val="0"/>
        <w:autoSpaceDN w:val="0"/>
        <w:adjustRightInd w:val="0"/>
        <w:spacing w:line="360" w:lineRule="auto"/>
        <w:ind w:left="720" w:hanging="360"/>
        <w:jc w:val="both"/>
        <w:rPr>
          <w:rFonts w:ascii="Calibri" w:hAnsi="Calibri" w:cs="Calibri"/>
          <w:sz w:val="28"/>
          <w:szCs w:val="28"/>
          <w:lang w:val="fr"/>
        </w:rPr>
      </w:pPr>
      <w:r>
        <w:rPr>
          <w:rFonts w:ascii="Calibri" w:hAnsi="Calibri" w:cs="Calibri"/>
          <w:sz w:val="28"/>
          <w:szCs w:val="28"/>
          <w:lang w:val="fr"/>
        </w:rPr>
        <w:t>Comparer leur évolution d’une période à l’autre</w:t>
      </w:r>
    </w:p>
    <w:p w:rsidR="004A14AF" w:rsidRDefault="004A14AF" w:rsidP="004A14AF">
      <w:pPr>
        <w:numPr>
          <w:ilvl w:val="0"/>
          <w:numId w:val="1"/>
        </w:numPr>
        <w:autoSpaceDE w:val="0"/>
        <w:autoSpaceDN w:val="0"/>
        <w:adjustRightInd w:val="0"/>
        <w:spacing w:line="360" w:lineRule="auto"/>
        <w:ind w:left="720" w:hanging="360"/>
        <w:jc w:val="both"/>
        <w:rPr>
          <w:rFonts w:ascii="Calibri" w:hAnsi="Calibri" w:cs="Calibri"/>
          <w:sz w:val="28"/>
          <w:szCs w:val="28"/>
          <w:lang w:val="fr"/>
        </w:rPr>
      </w:pPr>
      <w:r>
        <w:rPr>
          <w:rFonts w:ascii="Calibri" w:hAnsi="Calibri" w:cs="Calibri"/>
          <w:sz w:val="28"/>
          <w:szCs w:val="28"/>
          <w:lang w:val="fr"/>
        </w:rPr>
        <w:t>Calculer à nouveau ce rapport, en considérant l’ensemble des départs, et observer si les séparations capables de révéler une tendance conflictuelle se détachent particulièrement des autres</w:t>
      </w:r>
    </w:p>
    <w:p w:rsidR="004A14AF" w:rsidRDefault="004A14AF" w:rsidP="004A14AF">
      <w:pPr>
        <w:autoSpaceDE w:val="0"/>
        <w:autoSpaceDN w:val="0"/>
        <w:adjustRightInd w:val="0"/>
        <w:spacing w:line="360" w:lineRule="auto"/>
        <w:jc w:val="both"/>
        <w:rPr>
          <w:rFonts w:ascii="Calibri" w:hAnsi="Calibri" w:cs="Calibri"/>
          <w:sz w:val="28"/>
          <w:szCs w:val="28"/>
          <w:lang w:val="fr"/>
        </w:rPr>
      </w:pPr>
      <w:r>
        <w:rPr>
          <w:rFonts w:ascii="Calibri" w:hAnsi="Calibri" w:cs="Calibri"/>
          <w:sz w:val="28"/>
          <w:szCs w:val="28"/>
          <w:lang w:val="fr"/>
        </w:rPr>
        <w:t>Les informations données par ce calcul de ratio doivent être complétées par une recherche des raisons de ses départs.</w:t>
      </w:r>
    </w:p>
    <w:p w:rsidR="004A14AF" w:rsidRDefault="004A14AF" w:rsidP="004A14AF">
      <w:pPr>
        <w:numPr>
          <w:ilvl w:val="0"/>
          <w:numId w:val="1"/>
        </w:numPr>
        <w:autoSpaceDE w:val="0"/>
        <w:autoSpaceDN w:val="0"/>
        <w:adjustRightInd w:val="0"/>
        <w:spacing w:line="360" w:lineRule="auto"/>
        <w:ind w:left="786" w:hanging="360"/>
        <w:jc w:val="both"/>
        <w:rPr>
          <w:rFonts w:ascii="Calibri" w:hAnsi="Calibri" w:cs="Calibri"/>
          <w:sz w:val="28"/>
          <w:szCs w:val="28"/>
          <w:lang w:val="fr"/>
        </w:rPr>
      </w:pPr>
      <w:r>
        <w:rPr>
          <w:rFonts w:ascii="Calibri" w:hAnsi="Calibri" w:cs="Calibri"/>
          <w:b/>
          <w:bCs/>
          <w:sz w:val="28"/>
          <w:szCs w:val="28"/>
          <w:lang w:val="fr"/>
        </w:rPr>
        <w:t>L’efficacité du travail</w:t>
      </w:r>
      <w:r>
        <w:rPr>
          <w:rFonts w:ascii="Calibri" w:hAnsi="Calibri" w:cs="Calibri"/>
          <w:sz w:val="28"/>
          <w:szCs w:val="28"/>
          <w:lang w:val="fr"/>
        </w:rPr>
        <w:t> :</w:t>
      </w:r>
    </w:p>
    <w:p w:rsidR="004A14AF" w:rsidRPr="006D15A4" w:rsidRDefault="004A14AF" w:rsidP="006D15A4">
      <w:pPr>
        <w:autoSpaceDE w:val="0"/>
        <w:autoSpaceDN w:val="0"/>
        <w:adjustRightInd w:val="0"/>
        <w:spacing w:line="360" w:lineRule="auto"/>
        <w:jc w:val="both"/>
        <w:rPr>
          <w:rFonts w:ascii="Calibri" w:hAnsi="Calibri" w:cs="Calibri"/>
          <w:sz w:val="28"/>
          <w:szCs w:val="28"/>
          <w:lang w:val="fr"/>
        </w:rPr>
      </w:pPr>
      <w:r>
        <w:rPr>
          <w:rFonts w:ascii="Calibri" w:hAnsi="Calibri" w:cs="Calibri"/>
          <w:sz w:val="28"/>
          <w:szCs w:val="28"/>
          <w:lang w:val="fr"/>
        </w:rPr>
        <w:t>Des variations à la baisse de l’efficacité du travail d’une population donnée sont souvent révélatrices d’une détérioration des rapports verticaux. Le rendement ou la productivité physique du travail, est souvent propos</w:t>
      </w:r>
      <w:r w:rsidR="006D15A4">
        <w:rPr>
          <w:rFonts w:ascii="Calibri" w:hAnsi="Calibri" w:cs="Calibri"/>
          <w:sz w:val="28"/>
          <w:szCs w:val="28"/>
          <w:lang w:val="fr"/>
        </w:rPr>
        <w:t>é comme mesure de ce phénomène </w:t>
      </w:r>
    </w:p>
    <w:p w:rsidR="004A14AF" w:rsidRDefault="004A14AF" w:rsidP="004A14AF">
      <w:pPr>
        <w:numPr>
          <w:ilvl w:val="0"/>
          <w:numId w:val="1"/>
        </w:numPr>
        <w:autoSpaceDE w:val="0"/>
        <w:autoSpaceDN w:val="0"/>
        <w:adjustRightInd w:val="0"/>
        <w:spacing w:line="360" w:lineRule="auto"/>
        <w:ind w:left="786" w:hanging="360"/>
        <w:jc w:val="both"/>
        <w:rPr>
          <w:rFonts w:ascii="Calibri" w:hAnsi="Calibri" w:cs="Calibri"/>
          <w:b/>
          <w:bCs/>
          <w:sz w:val="28"/>
          <w:szCs w:val="28"/>
          <w:lang w:val="fr"/>
        </w:rPr>
      </w:pPr>
      <w:r>
        <w:rPr>
          <w:rFonts w:ascii="Calibri" w:hAnsi="Calibri" w:cs="Calibri"/>
          <w:b/>
          <w:bCs/>
          <w:sz w:val="28"/>
          <w:szCs w:val="28"/>
          <w:lang w:val="fr"/>
        </w:rPr>
        <w:t>La non-qualité :</w:t>
      </w:r>
    </w:p>
    <w:p w:rsidR="004A14AF" w:rsidRDefault="004A14AF" w:rsidP="004A14AF">
      <w:pPr>
        <w:autoSpaceDE w:val="0"/>
        <w:autoSpaceDN w:val="0"/>
        <w:adjustRightInd w:val="0"/>
        <w:spacing w:line="360" w:lineRule="auto"/>
        <w:jc w:val="both"/>
        <w:rPr>
          <w:rFonts w:ascii="Calibri" w:hAnsi="Calibri" w:cs="Calibri"/>
          <w:sz w:val="28"/>
          <w:szCs w:val="28"/>
          <w:lang w:val="fr"/>
        </w:rPr>
      </w:pPr>
      <w:r>
        <w:rPr>
          <w:rFonts w:ascii="Calibri" w:hAnsi="Calibri" w:cs="Calibri"/>
          <w:sz w:val="28"/>
          <w:szCs w:val="28"/>
          <w:lang w:val="fr"/>
        </w:rPr>
        <w:t>Les défauts peuvent avoir</w:t>
      </w:r>
      <w:r>
        <w:rPr>
          <w:rFonts w:ascii="Calibri" w:hAnsi="Calibri" w:cs="Calibri"/>
          <w:b/>
          <w:bCs/>
          <w:sz w:val="28"/>
          <w:szCs w:val="28"/>
          <w:lang w:val="fr"/>
        </w:rPr>
        <w:t xml:space="preserve"> </w:t>
      </w:r>
      <w:r>
        <w:rPr>
          <w:rFonts w:ascii="Calibri" w:hAnsi="Calibri" w:cs="Calibri"/>
          <w:sz w:val="28"/>
          <w:szCs w:val="28"/>
          <w:lang w:val="fr"/>
        </w:rPr>
        <w:t>une origine matérielle aussi bien qu’humaine. En cas de faute due à des salariés, une comparaison des relevés de non-qualité aux taux d’absence de travail, d’accidents de travail, de rotation de personnel…. Sur la même période, donne souvent des éléments d’informations.</w:t>
      </w:r>
    </w:p>
    <w:p w:rsidR="004A14AF" w:rsidRDefault="004A14AF" w:rsidP="004A14AF">
      <w:pPr>
        <w:autoSpaceDE w:val="0"/>
        <w:autoSpaceDN w:val="0"/>
        <w:adjustRightInd w:val="0"/>
        <w:spacing w:line="360" w:lineRule="auto"/>
        <w:jc w:val="both"/>
        <w:rPr>
          <w:rFonts w:ascii="Calibri" w:hAnsi="Calibri" w:cs="Calibri"/>
          <w:sz w:val="28"/>
          <w:szCs w:val="28"/>
          <w:lang w:val="fr"/>
        </w:rPr>
      </w:pPr>
      <w:r>
        <w:rPr>
          <w:rFonts w:ascii="Calibri" w:hAnsi="Calibri" w:cs="Calibri"/>
          <w:sz w:val="28"/>
          <w:szCs w:val="28"/>
          <w:lang w:val="fr"/>
        </w:rPr>
        <w:t>La non-qualité peut s’observer par :</w:t>
      </w:r>
    </w:p>
    <w:p w:rsidR="004A14AF" w:rsidRDefault="004A14AF" w:rsidP="004A14AF">
      <w:pPr>
        <w:numPr>
          <w:ilvl w:val="0"/>
          <w:numId w:val="1"/>
        </w:numPr>
        <w:autoSpaceDE w:val="0"/>
        <w:autoSpaceDN w:val="0"/>
        <w:adjustRightInd w:val="0"/>
        <w:spacing w:line="360" w:lineRule="auto"/>
        <w:ind w:left="720" w:hanging="360"/>
        <w:jc w:val="both"/>
        <w:rPr>
          <w:rFonts w:ascii="Calibri" w:hAnsi="Calibri" w:cs="Calibri"/>
          <w:sz w:val="28"/>
          <w:szCs w:val="28"/>
          <w:lang w:val="fr"/>
        </w:rPr>
      </w:pPr>
      <w:r>
        <w:rPr>
          <w:rFonts w:ascii="Calibri" w:hAnsi="Calibri" w:cs="Calibri"/>
          <w:sz w:val="28"/>
          <w:szCs w:val="28"/>
          <w:lang w:val="fr"/>
        </w:rPr>
        <w:lastRenderedPageBreak/>
        <w:t>La proportion d’objets défectueux dans un lot ou le nombre d’irréalisation de caractéristiques du produit</w:t>
      </w:r>
    </w:p>
    <w:p w:rsidR="004A14AF" w:rsidRDefault="004A14AF" w:rsidP="004A14AF">
      <w:pPr>
        <w:numPr>
          <w:ilvl w:val="0"/>
          <w:numId w:val="1"/>
        </w:numPr>
        <w:autoSpaceDE w:val="0"/>
        <w:autoSpaceDN w:val="0"/>
        <w:adjustRightInd w:val="0"/>
        <w:spacing w:line="360" w:lineRule="auto"/>
        <w:ind w:left="720" w:hanging="360"/>
        <w:jc w:val="both"/>
        <w:rPr>
          <w:rFonts w:ascii="Calibri" w:hAnsi="Calibri" w:cs="Calibri"/>
          <w:sz w:val="28"/>
          <w:szCs w:val="28"/>
          <w:lang w:val="fr"/>
        </w:rPr>
      </w:pPr>
      <w:r>
        <w:rPr>
          <w:rFonts w:ascii="Calibri" w:hAnsi="Calibri" w:cs="Calibri"/>
          <w:sz w:val="28"/>
          <w:szCs w:val="28"/>
          <w:lang w:val="fr"/>
        </w:rPr>
        <w:t xml:space="preserve">La fiabilité, c’est-à-dire la capacité des produits à fonctionner ou à </w:t>
      </w:r>
      <w:proofErr w:type="spellStart"/>
      <w:r>
        <w:rPr>
          <w:rFonts w:ascii="Calibri" w:hAnsi="Calibri" w:cs="Calibri"/>
          <w:sz w:val="28"/>
          <w:szCs w:val="28"/>
          <w:lang w:val="fr"/>
        </w:rPr>
        <w:t>etre</w:t>
      </w:r>
      <w:proofErr w:type="spellEnd"/>
      <w:r>
        <w:rPr>
          <w:rFonts w:ascii="Calibri" w:hAnsi="Calibri" w:cs="Calibri"/>
          <w:sz w:val="28"/>
          <w:szCs w:val="28"/>
          <w:lang w:val="fr"/>
        </w:rPr>
        <w:t xml:space="preserve"> stockés sans présenter de défaillance durant une période prédéfinie.</w:t>
      </w:r>
    </w:p>
    <w:p w:rsidR="004A14AF" w:rsidRDefault="004A14AF" w:rsidP="004A14AF">
      <w:pPr>
        <w:numPr>
          <w:ilvl w:val="0"/>
          <w:numId w:val="1"/>
        </w:numPr>
        <w:autoSpaceDE w:val="0"/>
        <w:autoSpaceDN w:val="0"/>
        <w:adjustRightInd w:val="0"/>
        <w:spacing w:line="360" w:lineRule="auto"/>
        <w:ind w:left="720" w:hanging="360"/>
        <w:jc w:val="both"/>
        <w:rPr>
          <w:rFonts w:ascii="Calibri" w:hAnsi="Calibri" w:cs="Calibri"/>
          <w:sz w:val="28"/>
          <w:szCs w:val="28"/>
          <w:lang w:val="fr"/>
        </w:rPr>
      </w:pPr>
      <w:r>
        <w:rPr>
          <w:rFonts w:ascii="Calibri" w:hAnsi="Calibri" w:cs="Calibri"/>
          <w:sz w:val="28"/>
          <w:szCs w:val="28"/>
          <w:lang w:val="fr"/>
        </w:rPr>
        <w:t>La sécurité des produits, mesurable par le nombre d’accidents provoqués par le produit chez ses utilisateurs.</w:t>
      </w:r>
    </w:p>
    <w:p w:rsidR="004A14AF" w:rsidRDefault="004A14AF" w:rsidP="004A14AF">
      <w:pPr>
        <w:numPr>
          <w:ilvl w:val="0"/>
          <w:numId w:val="1"/>
        </w:numPr>
        <w:autoSpaceDE w:val="0"/>
        <w:autoSpaceDN w:val="0"/>
        <w:adjustRightInd w:val="0"/>
        <w:spacing w:line="360" w:lineRule="auto"/>
        <w:ind w:left="720" w:hanging="360"/>
        <w:jc w:val="both"/>
        <w:rPr>
          <w:rFonts w:ascii="Calibri" w:hAnsi="Calibri" w:cs="Calibri"/>
          <w:sz w:val="28"/>
          <w:szCs w:val="28"/>
          <w:lang w:val="fr"/>
        </w:rPr>
      </w:pPr>
      <w:r>
        <w:rPr>
          <w:rFonts w:ascii="Calibri" w:hAnsi="Calibri" w:cs="Calibri"/>
          <w:sz w:val="28"/>
          <w:szCs w:val="28"/>
          <w:lang w:val="fr"/>
        </w:rPr>
        <w:t>Les facteurs « sensoriels », c’est-à-dire ceux qui interviennent dans le confort ou l’agrément de l’utilisateur.</w:t>
      </w:r>
    </w:p>
    <w:p w:rsidR="004A14AF" w:rsidRDefault="004A14AF" w:rsidP="004A14AF">
      <w:pPr>
        <w:numPr>
          <w:ilvl w:val="0"/>
          <w:numId w:val="1"/>
        </w:numPr>
        <w:autoSpaceDE w:val="0"/>
        <w:autoSpaceDN w:val="0"/>
        <w:adjustRightInd w:val="0"/>
        <w:spacing w:line="360" w:lineRule="auto"/>
        <w:ind w:left="786" w:hanging="360"/>
        <w:jc w:val="both"/>
        <w:rPr>
          <w:rFonts w:ascii="Calibri" w:hAnsi="Calibri" w:cs="Calibri"/>
          <w:sz w:val="28"/>
          <w:szCs w:val="28"/>
          <w:lang w:val="fr"/>
        </w:rPr>
      </w:pPr>
      <w:r>
        <w:rPr>
          <w:rFonts w:ascii="Calibri" w:hAnsi="Calibri" w:cs="Calibri"/>
          <w:sz w:val="28"/>
          <w:szCs w:val="28"/>
          <w:lang w:val="fr"/>
        </w:rPr>
        <w:t>Le gaspillage :</w:t>
      </w:r>
    </w:p>
    <w:p w:rsidR="004A14AF" w:rsidRDefault="004A14AF" w:rsidP="004A14AF">
      <w:pPr>
        <w:autoSpaceDE w:val="0"/>
        <w:autoSpaceDN w:val="0"/>
        <w:adjustRightInd w:val="0"/>
        <w:spacing w:line="360" w:lineRule="auto"/>
        <w:jc w:val="both"/>
        <w:rPr>
          <w:rFonts w:ascii="Calibri" w:hAnsi="Calibri" w:cs="Calibri"/>
          <w:sz w:val="28"/>
          <w:szCs w:val="28"/>
          <w:lang w:val="fr"/>
        </w:rPr>
      </w:pPr>
      <w:r>
        <w:rPr>
          <w:rFonts w:ascii="Calibri" w:hAnsi="Calibri" w:cs="Calibri"/>
          <w:sz w:val="28"/>
          <w:szCs w:val="28"/>
          <w:lang w:val="fr"/>
        </w:rPr>
        <w:t>Des surconsommations de matières premières, d’énergie, d’outillage, d’emballage,…par rapport au standard de consommation normale, sont souvent dues à des erreurs dans la réalisation de la production, à la démotivation ou, parfois, à des vols. Ces écarts alourdissent le prix de revient du produit, ils sont calculés par différence entre la consommation réelle et la consommation standard.</w:t>
      </w:r>
    </w:p>
    <w:p w:rsidR="004A14AF" w:rsidRDefault="004A14AF" w:rsidP="004A14AF">
      <w:pPr>
        <w:numPr>
          <w:ilvl w:val="0"/>
          <w:numId w:val="1"/>
        </w:numPr>
        <w:autoSpaceDE w:val="0"/>
        <w:autoSpaceDN w:val="0"/>
        <w:adjustRightInd w:val="0"/>
        <w:spacing w:line="360" w:lineRule="auto"/>
        <w:ind w:left="786" w:hanging="360"/>
        <w:jc w:val="both"/>
        <w:rPr>
          <w:rFonts w:ascii="Calibri" w:hAnsi="Calibri" w:cs="Calibri"/>
          <w:sz w:val="28"/>
          <w:szCs w:val="28"/>
          <w:lang w:val="fr"/>
        </w:rPr>
      </w:pPr>
      <w:r>
        <w:rPr>
          <w:rFonts w:ascii="Calibri" w:hAnsi="Calibri" w:cs="Calibri"/>
          <w:sz w:val="28"/>
          <w:szCs w:val="28"/>
          <w:lang w:val="fr"/>
        </w:rPr>
        <w:t>Le sabotage : les faits pris en considération sont essentiellement :</w:t>
      </w:r>
    </w:p>
    <w:p w:rsidR="004A14AF" w:rsidRDefault="004A14AF" w:rsidP="004A14AF">
      <w:pPr>
        <w:numPr>
          <w:ilvl w:val="0"/>
          <w:numId w:val="1"/>
        </w:numPr>
        <w:autoSpaceDE w:val="0"/>
        <w:autoSpaceDN w:val="0"/>
        <w:adjustRightInd w:val="0"/>
        <w:spacing w:line="360" w:lineRule="auto"/>
        <w:ind w:left="720" w:hanging="360"/>
        <w:jc w:val="both"/>
        <w:rPr>
          <w:rFonts w:ascii="Calibri" w:hAnsi="Calibri" w:cs="Calibri"/>
          <w:sz w:val="28"/>
          <w:szCs w:val="28"/>
          <w:lang w:val="fr"/>
        </w:rPr>
      </w:pPr>
      <w:r>
        <w:rPr>
          <w:rFonts w:ascii="Calibri" w:hAnsi="Calibri" w:cs="Calibri"/>
          <w:sz w:val="28"/>
          <w:szCs w:val="28"/>
          <w:lang w:val="fr"/>
        </w:rPr>
        <w:t>Les vols</w:t>
      </w:r>
    </w:p>
    <w:p w:rsidR="004A14AF" w:rsidRDefault="004A14AF" w:rsidP="004A14AF">
      <w:pPr>
        <w:numPr>
          <w:ilvl w:val="0"/>
          <w:numId w:val="1"/>
        </w:numPr>
        <w:autoSpaceDE w:val="0"/>
        <w:autoSpaceDN w:val="0"/>
        <w:adjustRightInd w:val="0"/>
        <w:spacing w:line="360" w:lineRule="auto"/>
        <w:ind w:left="720" w:hanging="360"/>
        <w:jc w:val="both"/>
        <w:rPr>
          <w:rFonts w:ascii="Calibri" w:hAnsi="Calibri" w:cs="Calibri"/>
          <w:sz w:val="28"/>
          <w:szCs w:val="28"/>
          <w:lang w:val="fr"/>
        </w:rPr>
      </w:pPr>
      <w:r>
        <w:rPr>
          <w:rFonts w:ascii="Calibri" w:hAnsi="Calibri" w:cs="Calibri"/>
          <w:sz w:val="28"/>
          <w:szCs w:val="28"/>
          <w:lang w:val="fr"/>
        </w:rPr>
        <w:t>Les infractions délibérées au secret professionnel</w:t>
      </w:r>
    </w:p>
    <w:p w:rsidR="004A14AF" w:rsidRDefault="004A14AF" w:rsidP="004A14AF">
      <w:pPr>
        <w:numPr>
          <w:ilvl w:val="0"/>
          <w:numId w:val="1"/>
        </w:numPr>
        <w:autoSpaceDE w:val="0"/>
        <w:autoSpaceDN w:val="0"/>
        <w:adjustRightInd w:val="0"/>
        <w:spacing w:line="360" w:lineRule="auto"/>
        <w:ind w:left="720" w:hanging="360"/>
        <w:jc w:val="both"/>
        <w:rPr>
          <w:rFonts w:ascii="Calibri" w:hAnsi="Calibri" w:cs="Calibri"/>
          <w:sz w:val="28"/>
          <w:szCs w:val="28"/>
          <w:lang w:val="fr"/>
        </w:rPr>
      </w:pPr>
      <w:r>
        <w:rPr>
          <w:rFonts w:ascii="Calibri" w:hAnsi="Calibri" w:cs="Calibri"/>
          <w:sz w:val="28"/>
          <w:szCs w:val="28"/>
          <w:lang w:val="fr"/>
        </w:rPr>
        <w:t>Les pannes inexpliquées</w:t>
      </w:r>
    </w:p>
    <w:p w:rsidR="004A14AF" w:rsidRDefault="004A14AF" w:rsidP="004A14AF">
      <w:pPr>
        <w:autoSpaceDE w:val="0"/>
        <w:autoSpaceDN w:val="0"/>
        <w:adjustRightInd w:val="0"/>
        <w:spacing w:line="360" w:lineRule="auto"/>
        <w:jc w:val="both"/>
        <w:rPr>
          <w:rFonts w:ascii="Calibri" w:hAnsi="Calibri" w:cs="Calibri"/>
          <w:sz w:val="28"/>
          <w:szCs w:val="28"/>
          <w:lang w:val="fr"/>
        </w:rPr>
      </w:pPr>
      <w:r>
        <w:rPr>
          <w:rFonts w:ascii="Calibri" w:hAnsi="Calibri" w:cs="Calibri"/>
          <w:sz w:val="28"/>
          <w:szCs w:val="28"/>
          <w:lang w:val="fr"/>
        </w:rPr>
        <w:t xml:space="preserve">De tels problèmes risquent de développer un climat de suspicion, particulièrement nocif à l’établissement de rapports internes constructifs. Ils sont </w:t>
      </w:r>
      <w:r>
        <w:rPr>
          <w:rFonts w:ascii="Calibri" w:hAnsi="Calibri" w:cs="Calibri"/>
          <w:sz w:val="28"/>
          <w:szCs w:val="28"/>
          <w:lang w:val="fr"/>
        </w:rPr>
        <w:lastRenderedPageBreak/>
        <w:t>à traiter avec prudence et rapidité. Chaque forme de sabotage nécessite une étude approfondie de la cause et de la signification de son apparition, de sa répétitivité et de son extension.</w:t>
      </w:r>
    </w:p>
    <w:p w:rsidR="004A14AF" w:rsidRPr="006D15A4" w:rsidRDefault="004A14AF" w:rsidP="004A14AF">
      <w:pPr>
        <w:numPr>
          <w:ilvl w:val="0"/>
          <w:numId w:val="1"/>
        </w:numPr>
        <w:autoSpaceDE w:val="0"/>
        <w:autoSpaceDN w:val="0"/>
        <w:adjustRightInd w:val="0"/>
        <w:spacing w:line="360" w:lineRule="auto"/>
        <w:ind w:left="786" w:hanging="360"/>
        <w:jc w:val="both"/>
        <w:rPr>
          <w:rFonts w:ascii="Calibri" w:hAnsi="Calibri" w:cs="Calibri"/>
          <w:b/>
          <w:bCs/>
          <w:sz w:val="28"/>
          <w:szCs w:val="28"/>
          <w:lang w:val="fr"/>
        </w:rPr>
      </w:pPr>
      <w:r w:rsidRPr="006D15A4">
        <w:rPr>
          <w:rFonts w:ascii="Calibri" w:hAnsi="Calibri" w:cs="Calibri"/>
          <w:b/>
          <w:bCs/>
          <w:sz w:val="28"/>
          <w:szCs w:val="28"/>
          <w:lang w:val="fr"/>
        </w:rPr>
        <w:t>Les accidents du travail :</w:t>
      </w:r>
    </w:p>
    <w:p w:rsidR="004A14AF" w:rsidRDefault="004A14AF" w:rsidP="004A14AF">
      <w:pPr>
        <w:autoSpaceDE w:val="0"/>
        <w:autoSpaceDN w:val="0"/>
        <w:adjustRightInd w:val="0"/>
        <w:spacing w:line="360" w:lineRule="auto"/>
        <w:jc w:val="both"/>
        <w:rPr>
          <w:rFonts w:ascii="Calibri" w:hAnsi="Calibri" w:cs="Calibri"/>
          <w:sz w:val="28"/>
          <w:szCs w:val="28"/>
          <w:lang w:val="fr"/>
        </w:rPr>
      </w:pPr>
      <w:r>
        <w:rPr>
          <w:rFonts w:ascii="Calibri" w:hAnsi="Calibri" w:cs="Calibri"/>
          <w:sz w:val="28"/>
          <w:szCs w:val="28"/>
          <w:lang w:val="fr"/>
        </w:rPr>
        <w:t>Le suivit de ce type de dysfonctionnement, à l’aide de ratios, doit se faire de préférence en distinguant les traumatismes, par degré de gravité. Par exemple </w:t>
      </w:r>
      <w:proofErr w:type="gramStart"/>
      <w:r>
        <w:rPr>
          <w:rFonts w:ascii="Calibri" w:hAnsi="Calibri" w:cs="Calibri"/>
          <w:sz w:val="28"/>
          <w:szCs w:val="28"/>
          <w:lang w:val="fr"/>
        </w:rPr>
        <w:t>:accidents</w:t>
      </w:r>
      <w:proofErr w:type="gramEnd"/>
      <w:r>
        <w:rPr>
          <w:rFonts w:ascii="Calibri" w:hAnsi="Calibri" w:cs="Calibri"/>
          <w:sz w:val="28"/>
          <w:szCs w:val="28"/>
          <w:lang w:val="fr"/>
        </w:rPr>
        <w:t xml:space="preserve"> bénins, accidents ayant nécessité une cessation de travail et des soins médicaux, accidents ayant provoqué une incapacité permanente, accidents mortels,….. </w:t>
      </w:r>
    </w:p>
    <w:p w:rsidR="004A14AF" w:rsidRDefault="004A14AF" w:rsidP="006D15A4">
      <w:pPr>
        <w:autoSpaceDE w:val="0"/>
        <w:autoSpaceDN w:val="0"/>
        <w:adjustRightInd w:val="0"/>
        <w:spacing w:line="360" w:lineRule="auto"/>
        <w:jc w:val="both"/>
        <w:rPr>
          <w:rFonts w:ascii="Calibri" w:hAnsi="Calibri" w:cs="Calibri"/>
          <w:sz w:val="28"/>
          <w:szCs w:val="28"/>
          <w:lang w:val="fr"/>
        </w:rPr>
      </w:pPr>
      <w:r>
        <w:rPr>
          <w:rFonts w:ascii="Calibri" w:hAnsi="Calibri" w:cs="Calibri"/>
          <w:sz w:val="28"/>
          <w:szCs w:val="28"/>
          <w:lang w:val="fr"/>
        </w:rPr>
        <w:t xml:space="preserve">L’étude de leur fréquence permet d’appréhender la détérioration du climat social que provoquent souvent des accidents répétitifs, et de se faire une idée sur les dangers réels des conditions de travail. </w:t>
      </w:r>
    </w:p>
    <w:p w:rsidR="00EC1B14" w:rsidRPr="004A14AF" w:rsidRDefault="00EC1B14">
      <w:pPr>
        <w:rPr>
          <w:lang w:val="fr"/>
        </w:rPr>
      </w:pPr>
      <w:bookmarkStart w:id="0" w:name="_GoBack"/>
      <w:bookmarkEnd w:id="0"/>
    </w:p>
    <w:sectPr w:rsidR="00EC1B14" w:rsidRPr="004A14AF" w:rsidSect="00367FC2">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B6AA89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4AF"/>
    <w:rsid w:val="00163A21"/>
    <w:rsid w:val="004A14AF"/>
    <w:rsid w:val="006D15A4"/>
    <w:rsid w:val="00D13072"/>
    <w:rsid w:val="00EC1B1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4A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4A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6</Pages>
  <Words>978</Words>
  <Characters>5382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cp:revision>
  <dcterms:created xsi:type="dcterms:W3CDTF">2021-01-27T12:13:00Z</dcterms:created>
  <dcterms:modified xsi:type="dcterms:W3CDTF">2021-02-14T18:53:00Z</dcterms:modified>
</cp:coreProperties>
</file>