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D7" w:rsidRPr="00E21507" w:rsidRDefault="00203AD7" w:rsidP="00203AD7">
      <w:pPr>
        <w:pStyle w:val="NormalWeb"/>
        <w:shd w:val="clear" w:color="auto" w:fill="FFFFFF"/>
        <w:spacing w:line="360" w:lineRule="auto"/>
        <w:jc w:val="both"/>
        <w:rPr>
          <w:rFonts w:asciiTheme="majorBidi" w:hAnsiTheme="majorBidi" w:cstheme="majorBidi"/>
          <w:b/>
          <w:bCs/>
          <w:color w:val="FF0000"/>
          <w:sz w:val="28"/>
          <w:szCs w:val="28"/>
          <w:lang w:val="de-DE"/>
        </w:rPr>
      </w:pPr>
      <w:r w:rsidRPr="00E21507">
        <w:rPr>
          <w:rFonts w:asciiTheme="majorBidi" w:hAnsiTheme="majorBidi" w:cstheme="majorBidi"/>
          <w:b/>
          <w:bCs/>
          <w:color w:val="FF0000"/>
          <w:sz w:val="28"/>
          <w:szCs w:val="28"/>
          <w:lang w:val="de-DE"/>
        </w:rPr>
        <w:t>Formen der Lyrik</w:t>
      </w:r>
    </w:p>
    <w:p w:rsidR="00203AD7" w:rsidRPr="00010968" w:rsidRDefault="00203AD7" w:rsidP="00203AD7">
      <w:pPr>
        <w:pStyle w:val="detaillead"/>
        <w:shd w:val="clear" w:color="auto" w:fill="FFFFFF"/>
        <w:spacing w:line="360" w:lineRule="auto"/>
        <w:jc w:val="both"/>
        <w:textAlignment w:val="baseline"/>
        <w:rPr>
          <w:rFonts w:asciiTheme="majorBidi" w:hAnsiTheme="majorBidi" w:cstheme="majorBidi"/>
          <w:color w:val="262626"/>
          <w:sz w:val="28"/>
          <w:szCs w:val="28"/>
          <w:lang w:val="de-DE"/>
        </w:rPr>
      </w:pPr>
      <w:r w:rsidRPr="00E21507">
        <w:rPr>
          <w:rFonts w:asciiTheme="majorBidi" w:hAnsiTheme="majorBidi" w:cstheme="majorBidi"/>
          <w:color w:val="262626"/>
          <w:sz w:val="28"/>
          <w:szCs w:val="28"/>
          <w:lang w:val="de-DE"/>
        </w:rPr>
        <w:t>Traditionell unterscheidet</w:t>
      </w:r>
      <w:r w:rsidRPr="00010968">
        <w:rPr>
          <w:rFonts w:asciiTheme="majorBidi" w:hAnsiTheme="majorBidi" w:cstheme="majorBidi"/>
          <w:color w:val="262626"/>
          <w:sz w:val="28"/>
          <w:szCs w:val="28"/>
          <w:lang w:val="de-DE"/>
        </w:rPr>
        <w:t xml:space="preserve"> man die Gedicht-Formen: Ballade, Volkslied, Ode, Elegie und Hymne. Allerdings steht den Dichtern frei, die Elemente zu mischen und die Formen zu sprengen.</w:t>
      </w:r>
    </w:p>
    <w:p w:rsidR="00203AD7" w:rsidRPr="00010968" w:rsidRDefault="00203AD7" w:rsidP="00203AD7">
      <w:pPr>
        <w:spacing w:before="100" w:beforeAutospacing="1" w:after="100" w:afterAutospacing="1" w:line="360" w:lineRule="auto"/>
        <w:jc w:val="both"/>
        <w:textAlignment w:val="baseline"/>
        <w:outlineLvl w:val="1"/>
        <w:rPr>
          <w:rFonts w:asciiTheme="majorBidi" w:eastAsia="Times New Roman" w:hAnsiTheme="majorBidi" w:cstheme="majorBidi"/>
          <w:b/>
          <w:bCs/>
          <w:color w:val="000000" w:themeColor="text1"/>
          <w:sz w:val="28"/>
          <w:szCs w:val="28"/>
          <w:lang w:val="de-DE" w:eastAsia="fr-FR"/>
        </w:rPr>
      </w:pPr>
      <w:r w:rsidRPr="00010968">
        <w:rPr>
          <w:rFonts w:asciiTheme="majorBidi" w:eastAsia="Times New Roman" w:hAnsiTheme="majorBidi" w:cstheme="majorBidi"/>
          <w:b/>
          <w:bCs/>
          <w:color w:val="000000" w:themeColor="text1"/>
          <w:sz w:val="28"/>
          <w:szCs w:val="28"/>
          <w:lang w:val="de-DE" w:eastAsia="fr-FR"/>
        </w:rPr>
        <w:t>1. Ballade</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Das mittelalterliche Tanzlied hieß in Italien "</w:t>
      </w:r>
      <w:proofErr w:type="spellStart"/>
      <w:r w:rsidRPr="00010968">
        <w:rPr>
          <w:rFonts w:asciiTheme="majorBidi" w:eastAsia="Times New Roman" w:hAnsiTheme="majorBidi" w:cstheme="majorBidi"/>
          <w:color w:val="000000" w:themeColor="text1"/>
          <w:sz w:val="28"/>
          <w:szCs w:val="28"/>
          <w:lang w:val="de-DE" w:eastAsia="fr-FR"/>
        </w:rPr>
        <w:t>ballata</w:t>
      </w:r>
      <w:proofErr w:type="spellEnd"/>
      <w:r w:rsidRPr="00010968">
        <w:rPr>
          <w:rFonts w:asciiTheme="majorBidi" w:eastAsia="Times New Roman" w:hAnsiTheme="majorBidi" w:cstheme="majorBidi"/>
          <w:color w:val="000000" w:themeColor="text1"/>
          <w:sz w:val="28"/>
          <w:szCs w:val="28"/>
          <w:lang w:val="de-DE" w:eastAsia="fr-FR"/>
        </w:rPr>
        <w:t>", in Frankreich "</w:t>
      </w:r>
      <w:proofErr w:type="spellStart"/>
      <w:r w:rsidRPr="00010968">
        <w:rPr>
          <w:rFonts w:asciiTheme="majorBidi" w:eastAsia="Times New Roman" w:hAnsiTheme="majorBidi" w:cstheme="majorBidi"/>
          <w:color w:val="000000" w:themeColor="text1"/>
          <w:sz w:val="28"/>
          <w:szCs w:val="28"/>
          <w:lang w:val="de-DE" w:eastAsia="fr-FR"/>
        </w:rPr>
        <w:t>ballade</w:t>
      </w:r>
      <w:proofErr w:type="spellEnd"/>
      <w:r w:rsidRPr="00010968">
        <w:rPr>
          <w:rFonts w:asciiTheme="majorBidi" w:eastAsia="Times New Roman" w:hAnsiTheme="majorBidi" w:cstheme="majorBidi"/>
          <w:color w:val="000000" w:themeColor="text1"/>
          <w:sz w:val="28"/>
          <w:szCs w:val="28"/>
          <w:lang w:val="de-DE" w:eastAsia="fr-FR"/>
        </w:rPr>
        <w:t xml:space="preserve">"  ob es direkte Verbindung zur deutschen "Ballade" hat, darüber streiten sich die </w:t>
      </w:r>
      <w:proofErr w:type="gramStart"/>
      <w:r w:rsidRPr="00010968">
        <w:rPr>
          <w:rFonts w:asciiTheme="majorBidi" w:eastAsia="Times New Roman" w:hAnsiTheme="majorBidi" w:cstheme="majorBidi"/>
          <w:color w:val="000000" w:themeColor="text1"/>
          <w:sz w:val="28"/>
          <w:szCs w:val="28"/>
          <w:lang w:val="de-DE" w:eastAsia="fr-FR"/>
        </w:rPr>
        <w:t>Literaturwissenschaftler .</w:t>
      </w:r>
      <w:proofErr w:type="gramEnd"/>
      <w:r w:rsidRPr="00010968">
        <w:rPr>
          <w:rFonts w:asciiTheme="majorBidi" w:eastAsia="Times New Roman" w:hAnsiTheme="majorBidi" w:cstheme="majorBidi"/>
          <w:color w:val="000000" w:themeColor="text1"/>
          <w:sz w:val="28"/>
          <w:szCs w:val="28"/>
          <w:lang w:val="de-DE" w:eastAsia="fr-FR"/>
        </w:rPr>
        <w:t xml:space="preserve"> Auf alle Fälle hat sich die Ballade im 18. Jahrhundert in Deutschland eingebürgert als Gedicht mit</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 xml:space="preserve">volkstümlich epischen Zügen – es erzählt in gebundener Form ein begrenztes </w:t>
      </w:r>
      <w:proofErr w:type="gramStart"/>
      <w:r w:rsidRPr="00010968">
        <w:rPr>
          <w:rFonts w:asciiTheme="majorBidi" w:eastAsia="Times New Roman" w:hAnsiTheme="majorBidi" w:cstheme="majorBidi"/>
          <w:color w:val="000000" w:themeColor="text1"/>
          <w:sz w:val="28"/>
          <w:szCs w:val="28"/>
          <w:lang w:val="de-DE" w:eastAsia="fr-FR"/>
        </w:rPr>
        <w:t>Geschehen .</w:t>
      </w:r>
      <w:proofErr w:type="gramEnd"/>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mit ungewöhnlichem, geheimnisvollem, meist tragischem Stoff,</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 xml:space="preserve">in knapper, andeutender Form, oft dramatisch </w:t>
      </w:r>
      <w:proofErr w:type="gramStart"/>
      <w:r w:rsidRPr="00010968">
        <w:rPr>
          <w:rFonts w:asciiTheme="majorBidi" w:eastAsia="Times New Roman" w:hAnsiTheme="majorBidi" w:cstheme="majorBidi"/>
          <w:color w:val="000000" w:themeColor="text1"/>
          <w:sz w:val="28"/>
          <w:szCs w:val="28"/>
          <w:lang w:val="de-DE" w:eastAsia="fr-FR"/>
        </w:rPr>
        <w:t>aufgebaut .</w:t>
      </w:r>
      <w:proofErr w:type="gramEnd"/>
    </w:p>
    <w:p w:rsidR="00203AD7" w:rsidRPr="00010968" w:rsidRDefault="00203AD7" w:rsidP="00203AD7">
      <w:pPr>
        <w:spacing w:before="100" w:beforeAutospacing="1" w:after="100" w:afterAutospacing="1" w:line="360" w:lineRule="auto"/>
        <w:jc w:val="both"/>
        <w:textAlignment w:val="baseline"/>
        <w:rPr>
          <w:rFonts w:asciiTheme="majorBidi" w:hAnsiTheme="majorBidi" w:cstheme="majorBidi"/>
          <w:sz w:val="28"/>
          <w:szCs w:val="28"/>
          <w:shd w:val="clear" w:color="auto" w:fill="FFFFFF"/>
          <w:lang w:val="de-DE"/>
        </w:rPr>
      </w:pPr>
      <w:r w:rsidRPr="00010968">
        <w:rPr>
          <w:rFonts w:asciiTheme="majorBidi" w:hAnsiTheme="majorBidi" w:cstheme="majorBidi"/>
          <w:sz w:val="28"/>
          <w:szCs w:val="28"/>
          <w:shd w:val="clear" w:color="auto" w:fill="FFFFFF"/>
          <w:lang w:val="de-DE"/>
        </w:rPr>
        <w:t>Balladen vereinigen also lyrische Elemente (Grundstimmung/gebundene Form) mit epischen Stoffen und dramatischem Aufbau.</w:t>
      </w:r>
    </w:p>
    <w:p w:rsidR="00203AD7" w:rsidRPr="00010968" w:rsidRDefault="00203AD7" w:rsidP="00203AD7">
      <w:pPr>
        <w:spacing w:before="100" w:beforeAutospacing="1" w:after="100" w:afterAutospacing="1" w:line="360" w:lineRule="auto"/>
        <w:ind w:left="375"/>
        <w:jc w:val="both"/>
        <w:textAlignment w:val="baseline"/>
        <w:rPr>
          <w:rFonts w:asciiTheme="majorBidi" w:hAnsiTheme="majorBidi" w:cstheme="majorBidi"/>
          <w:sz w:val="28"/>
          <w:szCs w:val="28"/>
          <w:shd w:val="clear" w:color="auto" w:fill="FFFFFF"/>
          <w:lang w:val="de-DE"/>
        </w:rPr>
      </w:pPr>
      <w:r w:rsidRPr="00010968">
        <w:rPr>
          <w:rFonts w:asciiTheme="majorBidi" w:hAnsiTheme="majorBidi" w:cstheme="majorBidi"/>
          <w:sz w:val="28"/>
          <w:szCs w:val="28"/>
          <w:shd w:val="clear" w:color="auto" w:fill="FFFFFF"/>
          <w:lang w:val="de-DE"/>
        </w:rPr>
        <w:t xml:space="preserve"> Man unterscheidet die Volksballaden, die einen unbekannten Verfasser haben und zunächst mündlich überliefert und dann z.B.</w:t>
      </w:r>
    </w:p>
    <w:p w:rsidR="00203AD7" w:rsidRPr="00010968" w:rsidRDefault="00203AD7" w:rsidP="00203AD7">
      <w:pPr>
        <w:spacing w:before="100" w:beforeAutospacing="1" w:after="100" w:afterAutospacing="1" w:line="360" w:lineRule="auto"/>
        <w:ind w:left="375"/>
        <w:jc w:val="both"/>
        <w:textAlignment w:val="baseline"/>
        <w:rPr>
          <w:rFonts w:asciiTheme="majorBidi" w:hAnsiTheme="majorBidi" w:cstheme="majorBidi"/>
          <w:sz w:val="28"/>
          <w:szCs w:val="28"/>
          <w:shd w:val="clear" w:color="auto" w:fill="FFFFFF"/>
          <w:lang w:val="de-DE"/>
        </w:rPr>
      </w:pPr>
      <w:r w:rsidRPr="00010968">
        <w:rPr>
          <w:rFonts w:asciiTheme="majorBidi" w:hAnsiTheme="majorBidi" w:cstheme="majorBidi"/>
          <w:sz w:val="28"/>
          <w:szCs w:val="28"/>
          <w:shd w:val="clear" w:color="auto" w:fill="FFFFFF"/>
          <w:lang w:val="de-DE"/>
        </w:rPr>
        <w:t> </w:t>
      </w:r>
      <w:r w:rsidRPr="00010968">
        <w:rPr>
          <w:rStyle w:val="lev"/>
          <w:rFonts w:asciiTheme="majorBidi" w:hAnsiTheme="majorBidi" w:cstheme="majorBidi"/>
          <w:sz w:val="28"/>
          <w:szCs w:val="28"/>
          <w:shd w:val="clear" w:color="auto" w:fill="FFFFFF"/>
          <w:lang w:val="de-DE"/>
        </w:rPr>
        <w:t>Johann Gottfried Herder </w:t>
      </w:r>
      <w:r w:rsidRPr="00010968">
        <w:rPr>
          <w:rFonts w:asciiTheme="majorBidi" w:hAnsiTheme="majorBidi" w:cstheme="majorBidi"/>
          <w:sz w:val="28"/>
          <w:szCs w:val="28"/>
          <w:shd w:val="clear" w:color="auto" w:fill="FFFFFF"/>
          <w:lang w:val="de-DE"/>
        </w:rPr>
        <w:t>(1744-1803)</w:t>
      </w:r>
    </w:p>
    <w:p w:rsidR="00203AD7" w:rsidRPr="00010968" w:rsidRDefault="00203AD7" w:rsidP="00203AD7">
      <w:pPr>
        <w:spacing w:before="100" w:beforeAutospacing="1" w:after="100" w:afterAutospacing="1" w:line="360" w:lineRule="auto"/>
        <w:ind w:left="375"/>
        <w:jc w:val="both"/>
        <w:textAlignment w:val="baseline"/>
        <w:rPr>
          <w:rFonts w:asciiTheme="majorBidi" w:hAnsiTheme="majorBidi" w:cstheme="majorBidi"/>
          <w:sz w:val="28"/>
          <w:szCs w:val="28"/>
          <w:shd w:val="clear" w:color="auto" w:fill="FFFFFF"/>
          <w:lang w:val="de-DE"/>
        </w:rPr>
      </w:pPr>
      <w:r w:rsidRPr="00010968">
        <w:rPr>
          <w:rFonts w:asciiTheme="majorBidi" w:hAnsiTheme="majorBidi" w:cstheme="majorBidi"/>
          <w:sz w:val="28"/>
          <w:szCs w:val="28"/>
          <w:shd w:val="clear" w:color="auto" w:fill="FFFFFF"/>
          <w:lang w:val="de-DE"/>
        </w:rPr>
        <w:t> </w:t>
      </w:r>
      <w:r w:rsidRPr="00010968">
        <w:rPr>
          <w:rStyle w:val="lev"/>
          <w:rFonts w:asciiTheme="majorBidi" w:hAnsiTheme="majorBidi" w:cstheme="majorBidi"/>
          <w:sz w:val="28"/>
          <w:szCs w:val="28"/>
          <w:shd w:val="clear" w:color="auto" w:fill="FFFFFF"/>
          <w:lang w:val="de-DE"/>
        </w:rPr>
        <w:t>Achim von Arnim</w:t>
      </w:r>
      <w:r w:rsidRPr="00010968">
        <w:rPr>
          <w:rFonts w:asciiTheme="majorBidi" w:hAnsiTheme="majorBidi" w:cstheme="majorBidi"/>
          <w:sz w:val="28"/>
          <w:szCs w:val="28"/>
          <w:shd w:val="clear" w:color="auto" w:fill="FFFFFF"/>
          <w:lang w:val="de-DE"/>
        </w:rPr>
        <w:t xml:space="preserve"> (1781-1831) </w:t>
      </w:r>
    </w:p>
    <w:p w:rsidR="00203AD7" w:rsidRPr="00010968" w:rsidRDefault="00203AD7" w:rsidP="00203AD7">
      <w:pPr>
        <w:spacing w:before="100" w:beforeAutospacing="1" w:after="100" w:afterAutospacing="1" w:line="360" w:lineRule="auto"/>
        <w:jc w:val="both"/>
        <w:textAlignment w:val="baseline"/>
        <w:rPr>
          <w:rFonts w:asciiTheme="majorBidi" w:hAnsiTheme="majorBidi" w:cstheme="majorBidi"/>
          <w:sz w:val="28"/>
          <w:szCs w:val="28"/>
          <w:shd w:val="clear" w:color="auto" w:fill="FFFFFF"/>
          <w:lang w:val="de-DE"/>
        </w:rPr>
      </w:pPr>
      <w:r w:rsidRPr="00010968">
        <w:rPr>
          <w:rStyle w:val="lev"/>
          <w:rFonts w:asciiTheme="majorBidi" w:hAnsiTheme="majorBidi" w:cstheme="majorBidi"/>
          <w:sz w:val="28"/>
          <w:szCs w:val="28"/>
          <w:shd w:val="clear" w:color="auto" w:fill="FFFFFF"/>
          <w:lang w:val="de-DE"/>
        </w:rPr>
        <w:t>Clemens Brentano</w:t>
      </w:r>
      <w:r w:rsidRPr="00010968">
        <w:rPr>
          <w:rFonts w:asciiTheme="majorBidi" w:hAnsiTheme="majorBidi" w:cstheme="majorBidi"/>
          <w:sz w:val="28"/>
          <w:szCs w:val="28"/>
          <w:shd w:val="clear" w:color="auto" w:fill="FFFFFF"/>
          <w:lang w:val="de-DE"/>
        </w:rPr>
        <w:t> (1778-1842) gesammelt und aufgezeichnet wurden, von den Kunstballaden, die eigens von bekannten Dichtern geschaffen werden.</w:t>
      </w:r>
    </w:p>
    <w:p w:rsidR="00203AD7" w:rsidRPr="00010968" w:rsidRDefault="00203AD7" w:rsidP="00203AD7">
      <w:pPr>
        <w:spacing w:before="100" w:beforeAutospacing="1" w:after="100" w:afterAutospacing="1" w:line="360" w:lineRule="auto"/>
        <w:jc w:val="both"/>
        <w:textAlignment w:val="baseline"/>
        <w:rPr>
          <w:rFonts w:asciiTheme="majorBidi" w:hAnsiTheme="majorBidi" w:cstheme="majorBidi"/>
          <w:sz w:val="28"/>
          <w:szCs w:val="28"/>
          <w:shd w:val="clear" w:color="auto" w:fill="FFFFFF"/>
          <w:lang w:val="de-DE"/>
        </w:rPr>
      </w:pPr>
      <w:r w:rsidRPr="00010968">
        <w:rPr>
          <w:rFonts w:asciiTheme="majorBidi" w:hAnsiTheme="majorBidi" w:cstheme="majorBidi"/>
          <w:sz w:val="28"/>
          <w:szCs w:val="28"/>
          <w:shd w:val="clear" w:color="auto" w:fill="FFFFFF"/>
          <w:lang w:val="de-DE"/>
        </w:rPr>
        <w:t xml:space="preserve"> Als erste Kunstballade gilt </w:t>
      </w:r>
      <w:r w:rsidRPr="00010968">
        <w:rPr>
          <w:rStyle w:val="lev"/>
          <w:rFonts w:asciiTheme="majorBidi" w:hAnsiTheme="majorBidi" w:cstheme="majorBidi"/>
          <w:sz w:val="28"/>
          <w:szCs w:val="28"/>
          <w:shd w:val="clear" w:color="auto" w:fill="FFFFFF"/>
          <w:lang w:val="de-DE"/>
        </w:rPr>
        <w:t>August Bürgers Lenore</w:t>
      </w:r>
      <w:r w:rsidRPr="00010968">
        <w:rPr>
          <w:rFonts w:asciiTheme="majorBidi" w:hAnsiTheme="majorBidi" w:cstheme="majorBidi"/>
          <w:sz w:val="28"/>
          <w:szCs w:val="28"/>
          <w:shd w:val="clear" w:color="auto" w:fill="FFFFFF"/>
          <w:lang w:val="de-DE"/>
        </w:rPr>
        <w:t> (1773).</w:t>
      </w:r>
    </w:p>
    <w:p w:rsidR="00203AD7" w:rsidRPr="00010968" w:rsidRDefault="00203AD7" w:rsidP="00203AD7">
      <w:pPr>
        <w:spacing w:before="100" w:beforeAutospacing="1" w:after="100" w:afterAutospacing="1" w:line="360" w:lineRule="auto"/>
        <w:jc w:val="both"/>
        <w:textAlignment w:val="baseline"/>
        <w:rPr>
          <w:rFonts w:asciiTheme="majorBidi" w:hAnsiTheme="majorBidi" w:cstheme="majorBidi"/>
          <w:sz w:val="28"/>
          <w:szCs w:val="28"/>
          <w:shd w:val="clear" w:color="auto" w:fill="FFFFFF"/>
          <w:lang w:val="de-DE"/>
        </w:rPr>
      </w:pPr>
      <w:r w:rsidRPr="00010968">
        <w:rPr>
          <w:rStyle w:val="lev"/>
          <w:rFonts w:asciiTheme="majorBidi" w:hAnsiTheme="majorBidi" w:cstheme="majorBidi"/>
          <w:sz w:val="28"/>
          <w:szCs w:val="28"/>
          <w:shd w:val="clear" w:color="auto" w:fill="FFFFFF"/>
          <w:lang w:val="de-DE"/>
        </w:rPr>
        <w:lastRenderedPageBreak/>
        <w:t> Johann Wolfgang Goethe </w:t>
      </w:r>
      <w:r w:rsidRPr="00010968">
        <w:rPr>
          <w:rFonts w:asciiTheme="majorBidi" w:hAnsiTheme="majorBidi" w:cstheme="majorBidi"/>
          <w:sz w:val="28"/>
          <w:szCs w:val="28"/>
          <w:shd w:val="clear" w:color="auto" w:fill="FFFFFF"/>
          <w:lang w:val="de-DE"/>
        </w:rPr>
        <w:t xml:space="preserve">(1749-1832) drückte in seinen frühen Balladen noch die "naive Volkstümlichkeit" aus (Der König von </w:t>
      </w:r>
      <w:proofErr w:type="spellStart"/>
      <w:r w:rsidRPr="00010968">
        <w:rPr>
          <w:rFonts w:asciiTheme="majorBidi" w:hAnsiTheme="majorBidi" w:cstheme="majorBidi"/>
          <w:sz w:val="28"/>
          <w:szCs w:val="28"/>
          <w:shd w:val="clear" w:color="auto" w:fill="FFFFFF"/>
          <w:lang w:val="de-DE"/>
        </w:rPr>
        <w:t>Thule</w:t>
      </w:r>
      <w:proofErr w:type="spellEnd"/>
      <w:r w:rsidRPr="00010968">
        <w:rPr>
          <w:rFonts w:asciiTheme="majorBidi" w:hAnsiTheme="majorBidi" w:cstheme="majorBidi"/>
          <w:sz w:val="28"/>
          <w:szCs w:val="28"/>
          <w:shd w:val="clear" w:color="auto" w:fill="FFFFFF"/>
          <w:lang w:val="de-DE"/>
        </w:rPr>
        <w:t>, Heideröslein), </w:t>
      </w:r>
      <w:r w:rsidRPr="00010968">
        <w:rPr>
          <w:rStyle w:val="lev"/>
          <w:rFonts w:asciiTheme="majorBidi" w:hAnsiTheme="majorBidi" w:cstheme="majorBidi"/>
          <w:sz w:val="28"/>
          <w:szCs w:val="28"/>
          <w:shd w:val="clear" w:color="auto" w:fill="FFFFFF"/>
          <w:lang w:val="de-DE"/>
        </w:rPr>
        <w:t>Friedrich Schiller </w:t>
      </w:r>
      <w:r w:rsidRPr="00010968">
        <w:rPr>
          <w:rFonts w:asciiTheme="majorBidi" w:hAnsiTheme="majorBidi" w:cstheme="majorBidi"/>
          <w:sz w:val="28"/>
          <w:szCs w:val="28"/>
          <w:shd w:val="clear" w:color="auto" w:fill="FFFFFF"/>
          <w:lang w:val="de-DE"/>
        </w:rPr>
        <w:t>(1759-1832)  (Der Handschuh) und die Romantiker entdeckten in ihrem epischen Grundcharakter die Möglichkeit zu weiteren Stil- und Ausdrucksformen: Von der ernsten "Ideenballade" </w:t>
      </w:r>
      <w:r w:rsidRPr="00010968">
        <w:rPr>
          <w:rStyle w:val="lev"/>
          <w:rFonts w:asciiTheme="majorBidi" w:hAnsiTheme="majorBidi" w:cstheme="majorBidi"/>
          <w:sz w:val="28"/>
          <w:szCs w:val="28"/>
          <w:shd w:val="clear" w:color="auto" w:fill="FFFFFF"/>
          <w:lang w:val="de-DE"/>
        </w:rPr>
        <w:t>Schillers</w:t>
      </w:r>
      <w:r w:rsidRPr="00010968">
        <w:rPr>
          <w:rFonts w:asciiTheme="majorBidi" w:hAnsiTheme="majorBidi" w:cstheme="majorBidi"/>
          <w:sz w:val="28"/>
          <w:szCs w:val="28"/>
          <w:shd w:val="clear" w:color="auto" w:fill="FFFFFF"/>
          <w:lang w:val="de-DE"/>
        </w:rPr>
        <w:t> bis hin zur romantischen Künstlerballade und zu der sozialen Ballade von </w:t>
      </w:r>
      <w:r w:rsidRPr="00010968">
        <w:rPr>
          <w:rStyle w:val="lev"/>
          <w:rFonts w:asciiTheme="majorBidi" w:hAnsiTheme="majorBidi" w:cstheme="majorBidi"/>
          <w:sz w:val="28"/>
          <w:szCs w:val="28"/>
          <w:shd w:val="clear" w:color="auto" w:fill="FFFFFF"/>
          <w:lang w:val="de-DE"/>
        </w:rPr>
        <w:t>Adelbert Chamisso</w:t>
      </w:r>
      <w:r w:rsidRPr="00010968">
        <w:rPr>
          <w:rFonts w:asciiTheme="majorBidi" w:hAnsiTheme="majorBidi" w:cstheme="majorBidi"/>
          <w:sz w:val="28"/>
          <w:szCs w:val="28"/>
          <w:shd w:val="clear" w:color="auto" w:fill="FFFFFF"/>
          <w:lang w:val="de-DE"/>
        </w:rPr>
        <w:t> (1781-1838) und </w:t>
      </w:r>
      <w:r w:rsidRPr="00010968">
        <w:rPr>
          <w:rStyle w:val="lev"/>
          <w:rFonts w:asciiTheme="majorBidi" w:hAnsiTheme="majorBidi" w:cstheme="majorBidi"/>
          <w:sz w:val="28"/>
          <w:szCs w:val="28"/>
          <w:shd w:val="clear" w:color="auto" w:fill="FFFFFF"/>
          <w:lang w:val="de-DE"/>
        </w:rPr>
        <w:t>Heinrich Heine</w:t>
      </w:r>
      <w:r w:rsidRPr="00010968">
        <w:rPr>
          <w:rFonts w:asciiTheme="majorBidi" w:hAnsiTheme="majorBidi" w:cstheme="majorBidi"/>
          <w:sz w:val="28"/>
          <w:szCs w:val="28"/>
          <w:shd w:val="clear" w:color="auto" w:fill="FFFFFF"/>
          <w:lang w:val="de-DE"/>
        </w:rPr>
        <w:t> (1797-1856) (Die Grenadiere) bot diese Gedichtform Möglichkeiten zur satirischen und parodistischen Kritik und zu subversivem schwarzen Galgenhumor.</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sz w:val="28"/>
          <w:szCs w:val="28"/>
          <w:lang w:val="de-DE" w:eastAsia="fr-FR"/>
        </w:rPr>
      </w:pPr>
      <w:r w:rsidRPr="00010968">
        <w:rPr>
          <w:rFonts w:asciiTheme="majorBidi" w:hAnsiTheme="majorBidi" w:cstheme="majorBidi"/>
          <w:sz w:val="28"/>
          <w:szCs w:val="28"/>
          <w:shd w:val="clear" w:color="auto" w:fill="FFFFFF"/>
          <w:lang w:val="de-DE"/>
        </w:rPr>
        <w:t> </w:t>
      </w:r>
      <w:r w:rsidRPr="00010968">
        <w:rPr>
          <w:rStyle w:val="lev"/>
          <w:rFonts w:asciiTheme="majorBidi" w:hAnsiTheme="majorBidi" w:cstheme="majorBidi"/>
          <w:sz w:val="28"/>
          <w:szCs w:val="28"/>
          <w:shd w:val="clear" w:color="auto" w:fill="FFFFFF"/>
          <w:lang w:val="de-DE"/>
        </w:rPr>
        <w:t>Brecht </w:t>
      </w:r>
      <w:r w:rsidRPr="00010968">
        <w:rPr>
          <w:rFonts w:asciiTheme="majorBidi" w:hAnsiTheme="majorBidi" w:cstheme="majorBidi"/>
          <w:sz w:val="28"/>
          <w:szCs w:val="28"/>
          <w:shd w:val="clear" w:color="auto" w:fill="FFFFFF"/>
          <w:lang w:val="de-DE"/>
        </w:rPr>
        <w:t xml:space="preserve">(Ballade von der Kindesmörderin Marie </w:t>
      </w:r>
      <w:proofErr w:type="spellStart"/>
      <w:r w:rsidRPr="00010968">
        <w:rPr>
          <w:rFonts w:asciiTheme="majorBidi" w:hAnsiTheme="majorBidi" w:cstheme="majorBidi"/>
          <w:sz w:val="28"/>
          <w:szCs w:val="28"/>
          <w:shd w:val="clear" w:color="auto" w:fill="FFFFFF"/>
          <w:lang w:val="de-DE"/>
        </w:rPr>
        <w:t>Farrat</w:t>
      </w:r>
      <w:proofErr w:type="spellEnd"/>
      <w:r w:rsidRPr="00010968">
        <w:rPr>
          <w:rFonts w:asciiTheme="majorBidi" w:hAnsiTheme="majorBidi" w:cstheme="majorBidi"/>
          <w:sz w:val="28"/>
          <w:szCs w:val="28"/>
          <w:shd w:val="clear" w:color="auto" w:fill="FFFFFF"/>
          <w:lang w:val="de-DE"/>
        </w:rPr>
        <w:t>) entdeckte in dieser epischen Gedichtform das Potenzial zur scharfen Kritik an Politik und Gesellschaft und inspirierte damit wiederum zahlreiche politische Liedermacher des letzten Jahrhunderts: </w:t>
      </w:r>
      <w:r w:rsidRPr="00010968">
        <w:rPr>
          <w:rStyle w:val="lev"/>
          <w:rFonts w:asciiTheme="majorBidi" w:hAnsiTheme="majorBidi" w:cstheme="majorBidi"/>
          <w:sz w:val="28"/>
          <w:szCs w:val="28"/>
          <w:shd w:val="clear" w:color="auto" w:fill="FFFFFF"/>
          <w:lang w:val="de-DE"/>
        </w:rPr>
        <w:t>Franz Josef Degenhardt</w:t>
      </w:r>
      <w:r w:rsidRPr="00010968">
        <w:rPr>
          <w:rFonts w:asciiTheme="majorBidi" w:hAnsiTheme="majorBidi" w:cstheme="majorBidi"/>
          <w:sz w:val="28"/>
          <w:szCs w:val="28"/>
          <w:shd w:val="clear" w:color="auto" w:fill="FFFFFF"/>
          <w:lang w:val="de-DE"/>
        </w:rPr>
        <w:t>, </w:t>
      </w:r>
      <w:r w:rsidRPr="00010968">
        <w:rPr>
          <w:rStyle w:val="lev"/>
          <w:rFonts w:asciiTheme="majorBidi" w:hAnsiTheme="majorBidi" w:cstheme="majorBidi"/>
          <w:sz w:val="28"/>
          <w:szCs w:val="28"/>
          <w:shd w:val="clear" w:color="auto" w:fill="FFFFFF"/>
          <w:lang w:val="de-DE"/>
        </w:rPr>
        <w:t>Hannes Wader</w:t>
      </w:r>
      <w:r w:rsidRPr="00010968">
        <w:rPr>
          <w:rFonts w:asciiTheme="majorBidi" w:hAnsiTheme="majorBidi" w:cstheme="majorBidi"/>
          <w:sz w:val="28"/>
          <w:szCs w:val="28"/>
          <w:shd w:val="clear" w:color="auto" w:fill="FFFFFF"/>
          <w:lang w:val="de-DE"/>
        </w:rPr>
        <w:t> und </w:t>
      </w:r>
      <w:r w:rsidRPr="00010968">
        <w:rPr>
          <w:rStyle w:val="lev"/>
          <w:rFonts w:asciiTheme="majorBidi" w:hAnsiTheme="majorBidi" w:cstheme="majorBidi"/>
          <w:sz w:val="28"/>
          <w:szCs w:val="28"/>
          <w:shd w:val="clear" w:color="auto" w:fill="FFFFFF"/>
          <w:lang w:val="de-DE"/>
        </w:rPr>
        <w:t>Wolf Biermann</w:t>
      </w:r>
      <w:r w:rsidRPr="00010968">
        <w:rPr>
          <w:rFonts w:asciiTheme="majorBidi" w:hAnsiTheme="majorBidi" w:cstheme="majorBidi"/>
          <w:sz w:val="28"/>
          <w:szCs w:val="28"/>
          <w:shd w:val="clear" w:color="auto" w:fill="FFFFFF"/>
          <w:lang w:val="de-DE"/>
        </w:rPr>
        <w:t>.</w:t>
      </w:r>
    </w:p>
    <w:p w:rsidR="00203AD7" w:rsidRPr="00010968" w:rsidRDefault="00203AD7" w:rsidP="00203AD7">
      <w:pPr>
        <w:pStyle w:val="Titre2"/>
        <w:spacing w:line="360" w:lineRule="auto"/>
        <w:jc w:val="both"/>
        <w:textAlignment w:val="baseline"/>
        <w:rPr>
          <w:rFonts w:asciiTheme="majorBidi" w:hAnsiTheme="majorBidi" w:cstheme="majorBidi"/>
          <w:color w:val="262626"/>
          <w:sz w:val="28"/>
          <w:szCs w:val="28"/>
          <w:lang w:val="de-DE"/>
        </w:rPr>
      </w:pPr>
      <w:r w:rsidRPr="00010968">
        <w:rPr>
          <w:rFonts w:asciiTheme="majorBidi" w:hAnsiTheme="majorBidi" w:cstheme="majorBidi"/>
          <w:color w:val="262626"/>
          <w:sz w:val="28"/>
          <w:szCs w:val="28"/>
          <w:lang w:val="de-DE"/>
        </w:rPr>
        <w:t>2. Volkslied</w:t>
      </w:r>
    </w:p>
    <w:p w:rsidR="00203AD7" w:rsidRPr="00010968" w:rsidRDefault="00203AD7" w:rsidP="00203AD7">
      <w:pPr>
        <w:pStyle w:val="copytext"/>
        <w:spacing w:line="360" w:lineRule="auto"/>
        <w:jc w:val="both"/>
        <w:textAlignment w:val="baseline"/>
        <w:rPr>
          <w:rFonts w:asciiTheme="majorBidi" w:hAnsiTheme="majorBidi" w:cstheme="majorBidi"/>
          <w:color w:val="262626"/>
          <w:sz w:val="28"/>
          <w:szCs w:val="28"/>
          <w:lang w:val="de-DE"/>
        </w:rPr>
      </w:pPr>
      <w:r w:rsidRPr="00010968">
        <w:rPr>
          <w:rFonts w:asciiTheme="majorBidi" w:hAnsiTheme="majorBidi" w:cstheme="majorBidi"/>
          <w:color w:val="262626"/>
          <w:sz w:val="28"/>
          <w:szCs w:val="28"/>
          <w:lang w:val="de-DE"/>
        </w:rPr>
        <w:t>Das Volkslied gehört zu der wichtigsten und schlichtesten Form der Lyrik, dem Lied. In ihm zeigt sich noch, dass Lyrik ursprünglich nicht gelesen, sondern – begleitet von der Lyra, daher der Name – gesungen wurde.</w:t>
      </w:r>
    </w:p>
    <w:p w:rsidR="00203AD7" w:rsidRPr="00010968" w:rsidRDefault="00203AD7" w:rsidP="00203AD7">
      <w:pPr>
        <w:pStyle w:val="copytext"/>
        <w:spacing w:line="360" w:lineRule="auto"/>
        <w:jc w:val="both"/>
        <w:textAlignment w:val="baseline"/>
        <w:rPr>
          <w:rFonts w:asciiTheme="majorBidi" w:hAnsiTheme="majorBidi" w:cstheme="majorBidi"/>
          <w:color w:val="262626"/>
          <w:sz w:val="28"/>
          <w:szCs w:val="28"/>
          <w:lang w:val="de-DE"/>
        </w:rPr>
      </w:pPr>
      <w:r w:rsidRPr="00010968">
        <w:rPr>
          <w:rFonts w:asciiTheme="majorBidi" w:hAnsiTheme="majorBidi" w:cstheme="majorBidi"/>
          <w:color w:val="262626"/>
          <w:sz w:val="28"/>
          <w:szCs w:val="28"/>
          <w:lang w:val="de-DE"/>
        </w:rPr>
        <w:t xml:space="preserve"> Volkslied ist ein von </w:t>
      </w:r>
      <w:r w:rsidRPr="00010968">
        <w:rPr>
          <w:rStyle w:val="lev"/>
          <w:rFonts w:asciiTheme="majorBidi" w:hAnsiTheme="majorBidi" w:cstheme="majorBidi"/>
          <w:color w:val="262626"/>
          <w:sz w:val="28"/>
          <w:szCs w:val="28"/>
          <w:lang w:val="de-DE"/>
        </w:rPr>
        <w:t>Johann Gottfried Herder</w:t>
      </w:r>
      <w:r w:rsidRPr="00010968">
        <w:rPr>
          <w:rFonts w:asciiTheme="majorBidi" w:hAnsiTheme="majorBidi" w:cstheme="majorBidi"/>
          <w:color w:val="262626"/>
          <w:sz w:val="28"/>
          <w:szCs w:val="28"/>
          <w:lang w:val="de-DE"/>
        </w:rPr>
        <w:t xml:space="preserve"> geprägter Ausdruck (als Übersetzung von engl. </w:t>
      </w:r>
      <w:proofErr w:type="spellStart"/>
      <w:r w:rsidRPr="00010968">
        <w:rPr>
          <w:rFonts w:asciiTheme="majorBidi" w:hAnsiTheme="majorBidi" w:cstheme="majorBidi"/>
          <w:color w:val="262626"/>
          <w:sz w:val="28"/>
          <w:szCs w:val="28"/>
          <w:lang w:val="de-DE"/>
        </w:rPr>
        <w:t>popular</w:t>
      </w:r>
      <w:proofErr w:type="spellEnd"/>
      <w:r w:rsidRPr="00010968">
        <w:rPr>
          <w:rFonts w:asciiTheme="majorBidi" w:hAnsiTheme="majorBidi" w:cstheme="majorBidi"/>
          <w:color w:val="262626"/>
          <w:sz w:val="28"/>
          <w:szCs w:val="28"/>
          <w:lang w:val="de-DE"/>
        </w:rPr>
        <w:t xml:space="preserve"> </w:t>
      </w:r>
      <w:proofErr w:type="spellStart"/>
      <w:r w:rsidRPr="00010968">
        <w:rPr>
          <w:rFonts w:asciiTheme="majorBidi" w:hAnsiTheme="majorBidi" w:cstheme="majorBidi"/>
          <w:color w:val="262626"/>
          <w:sz w:val="28"/>
          <w:szCs w:val="28"/>
          <w:lang w:val="de-DE"/>
        </w:rPr>
        <w:t>song</w:t>
      </w:r>
      <w:proofErr w:type="spellEnd"/>
      <w:r w:rsidRPr="00010968">
        <w:rPr>
          <w:rFonts w:asciiTheme="majorBidi" w:hAnsiTheme="majorBidi" w:cstheme="majorBidi"/>
          <w:color w:val="262626"/>
          <w:sz w:val="28"/>
          <w:szCs w:val="28"/>
          <w:lang w:val="de-DE"/>
        </w:rPr>
        <w:t>) für ein gereimtes Lied von meist unbekanntem Verfasser, der "</w:t>
      </w:r>
      <w:r w:rsidRPr="00010968">
        <w:rPr>
          <w:rStyle w:val="Accentuation"/>
          <w:rFonts w:asciiTheme="majorBidi" w:hAnsiTheme="majorBidi" w:cstheme="majorBidi"/>
          <w:color w:val="262626"/>
          <w:sz w:val="28"/>
          <w:szCs w:val="28"/>
          <w:lang w:val="de-DE"/>
        </w:rPr>
        <w:t>dem Volk aus der Seele spricht</w:t>
      </w:r>
      <w:r w:rsidRPr="00010968">
        <w:rPr>
          <w:rFonts w:asciiTheme="majorBidi" w:hAnsiTheme="majorBidi" w:cstheme="majorBidi"/>
          <w:color w:val="262626"/>
          <w:sz w:val="28"/>
          <w:szCs w:val="28"/>
          <w:lang w:val="de-DE"/>
        </w:rPr>
        <w:t>". Bezeichnend für diese Form ist</w:t>
      </w:r>
    </w:p>
    <w:p w:rsidR="00203AD7" w:rsidRPr="00010968" w:rsidRDefault="00203AD7" w:rsidP="00203AD7">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 xml:space="preserve"> - der schlichte Ausdruck,</w:t>
      </w:r>
    </w:p>
    <w:p w:rsidR="00203AD7" w:rsidRPr="00010968" w:rsidRDefault="00203AD7" w:rsidP="00203AD7">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  einprägsamer Inhalt,</w:t>
      </w:r>
    </w:p>
    <w:p w:rsidR="00203AD7" w:rsidRPr="00010968" w:rsidRDefault="00203AD7" w:rsidP="00203AD7">
      <w:pPr>
        <w:spacing w:before="100" w:beforeAutospacing="1" w:after="100" w:afterAutospacing="1" w:line="360" w:lineRule="auto"/>
        <w:jc w:val="both"/>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lastRenderedPageBreak/>
        <w:t>-  eingängige, einfache (meist gereimte) Form (und Melodie, weshalb es von breiten Volksschichten gesungen wird)</w:t>
      </w:r>
    </w:p>
    <w:p w:rsidR="00203AD7" w:rsidRPr="00010968" w:rsidRDefault="00203AD7" w:rsidP="00203AD7">
      <w:pPr>
        <w:pStyle w:val="copytext"/>
        <w:spacing w:line="360" w:lineRule="auto"/>
        <w:jc w:val="both"/>
        <w:textAlignment w:val="baseline"/>
        <w:rPr>
          <w:rFonts w:asciiTheme="majorBidi" w:hAnsiTheme="majorBidi" w:cstheme="majorBidi"/>
          <w:sz w:val="28"/>
          <w:szCs w:val="28"/>
          <w:lang w:val="de-DE"/>
        </w:rPr>
      </w:pPr>
      <w:r w:rsidRPr="00010968">
        <w:rPr>
          <w:rFonts w:asciiTheme="majorBidi" w:hAnsiTheme="majorBidi" w:cstheme="majorBidi"/>
          <w:sz w:val="28"/>
          <w:szCs w:val="28"/>
          <w:lang w:val="de-DE"/>
        </w:rPr>
        <w:t>-  die häufige Verwendung von Vierer- oder Dreiertakt und Kehrreim (= Wiederholung von Versen).</w:t>
      </w:r>
    </w:p>
    <w:p w:rsidR="00203AD7" w:rsidRPr="00010968" w:rsidRDefault="00203AD7" w:rsidP="00203AD7">
      <w:pPr>
        <w:spacing w:before="100" w:beforeAutospacing="1" w:after="100" w:afterAutospacing="1" w:line="360" w:lineRule="auto"/>
        <w:jc w:val="both"/>
        <w:textAlignment w:val="baseline"/>
        <w:outlineLvl w:val="1"/>
        <w:rPr>
          <w:rFonts w:asciiTheme="majorBidi" w:eastAsia="Times New Roman" w:hAnsiTheme="majorBidi" w:cstheme="majorBidi"/>
          <w:b/>
          <w:bCs/>
          <w:color w:val="262626"/>
          <w:sz w:val="28"/>
          <w:szCs w:val="28"/>
          <w:lang w:val="de-DE" w:eastAsia="fr-FR"/>
        </w:rPr>
      </w:pPr>
      <w:r w:rsidRPr="00010968">
        <w:rPr>
          <w:rFonts w:asciiTheme="majorBidi" w:eastAsia="Times New Roman" w:hAnsiTheme="majorBidi" w:cstheme="majorBidi"/>
          <w:b/>
          <w:bCs/>
          <w:color w:val="262626"/>
          <w:sz w:val="28"/>
          <w:szCs w:val="28"/>
          <w:lang w:val="de-DE" w:eastAsia="fr-FR"/>
        </w:rPr>
        <w:t>3. Ode</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262626"/>
          <w:sz w:val="28"/>
          <w:szCs w:val="28"/>
          <w:lang w:val="de-DE" w:eastAsia="fr-FR"/>
        </w:rPr>
        <w:t xml:space="preserve">Das Wort kommt auch aus dem Griechischen, wo es Gesang, Lied bedeutete. </w:t>
      </w:r>
      <w:r w:rsidRPr="00010968">
        <w:rPr>
          <w:rFonts w:asciiTheme="majorBidi" w:eastAsia="Times New Roman" w:hAnsiTheme="majorBidi" w:cstheme="majorBidi"/>
          <w:color w:val="000000" w:themeColor="text1"/>
          <w:sz w:val="28"/>
          <w:szCs w:val="28"/>
          <w:lang w:val="de-DE" w:eastAsia="fr-FR"/>
        </w:rPr>
        <w:t>Heute bezeichnet man damit die Lyrik, die "innerlich und äußerlich geprägt ist von Erhabenheit, Feierlichkeit, Würde, Gedankenschwung und Gefühlstiefe". Kennzeichen der Ode sind:</w:t>
      </w:r>
    </w:p>
    <w:p w:rsidR="00203AD7" w:rsidRPr="00010968" w:rsidRDefault="00203AD7" w:rsidP="00203AD7">
      <w:pPr>
        <w:numPr>
          <w:ilvl w:val="0"/>
          <w:numId w:val="1"/>
        </w:numPr>
        <w:spacing w:before="100" w:beforeAutospacing="1" w:after="100" w:afterAutospacing="1" w:line="360" w:lineRule="auto"/>
        <w:ind w:left="375"/>
        <w:jc w:val="both"/>
        <w:textAlignment w:val="baseline"/>
        <w:rPr>
          <w:rFonts w:asciiTheme="majorBidi" w:eastAsia="Times New Roman" w:hAnsiTheme="majorBidi" w:cstheme="majorBidi"/>
          <w:color w:val="262626"/>
          <w:sz w:val="28"/>
          <w:szCs w:val="28"/>
          <w:lang w:val="de-DE" w:eastAsia="fr-FR"/>
        </w:rPr>
      </w:pPr>
      <w:r w:rsidRPr="00010968">
        <w:rPr>
          <w:rFonts w:asciiTheme="majorBidi" w:eastAsia="Times New Roman" w:hAnsiTheme="majorBidi" w:cstheme="majorBidi"/>
          <w:color w:val="262626"/>
          <w:sz w:val="28"/>
          <w:szCs w:val="28"/>
          <w:lang w:val="de-DE" w:eastAsia="fr-FR"/>
        </w:rPr>
        <w:t>strophische Gliederung</w:t>
      </w:r>
    </w:p>
    <w:p w:rsidR="00203AD7" w:rsidRPr="00010968" w:rsidRDefault="00203AD7" w:rsidP="00203AD7">
      <w:pPr>
        <w:numPr>
          <w:ilvl w:val="0"/>
          <w:numId w:val="1"/>
        </w:numPr>
        <w:spacing w:before="100" w:beforeAutospacing="1" w:after="100" w:afterAutospacing="1" w:line="360" w:lineRule="auto"/>
        <w:ind w:left="375"/>
        <w:jc w:val="both"/>
        <w:textAlignment w:val="baseline"/>
        <w:rPr>
          <w:rFonts w:asciiTheme="majorBidi" w:eastAsia="Times New Roman" w:hAnsiTheme="majorBidi" w:cstheme="majorBidi"/>
          <w:color w:val="262626"/>
          <w:sz w:val="28"/>
          <w:szCs w:val="28"/>
          <w:lang w:val="de-DE" w:eastAsia="fr-FR"/>
        </w:rPr>
      </w:pPr>
      <w:r w:rsidRPr="00010968">
        <w:rPr>
          <w:rFonts w:asciiTheme="majorBidi" w:eastAsia="Times New Roman" w:hAnsiTheme="majorBidi" w:cstheme="majorBidi"/>
          <w:color w:val="262626"/>
          <w:sz w:val="28"/>
          <w:szCs w:val="28"/>
          <w:lang w:val="de-DE" w:eastAsia="fr-FR"/>
        </w:rPr>
        <w:t>metrisch gebundene Form</w:t>
      </w:r>
    </w:p>
    <w:p w:rsidR="00203AD7" w:rsidRPr="00010968" w:rsidRDefault="00203AD7" w:rsidP="00203AD7">
      <w:pPr>
        <w:numPr>
          <w:ilvl w:val="0"/>
          <w:numId w:val="1"/>
        </w:numPr>
        <w:spacing w:before="100" w:beforeAutospacing="1" w:after="100" w:afterAutospacing="1" w:line="360" w:lineRule="auto"/>
        <w:ind w:left="375"/>
        <w:jc w:val="both"/>
        <w:textAlignment w:val="baseline"/>
        <w:rPr>
          <w:rFonts w:asciiTheme="majorBidi" w:eastAsia="Times New Roman" w:hAnsiTheme="majorBidi" w:cstheme="majorBidi"/>
          <w:color w:val="262626"/>
          <w:sz w:val="28"/>
          <w:szCs w:val="28"/>
          <w:lang w:val="de-DE" w:eastAsia="fr-FR"/>
        </w:rPr>
      </w:pPr>
      <w:r w:rsidRPr="00010968">
        <w:rPr>
          <w:rFonts w:asciiTheme="majorBidi" w:eastAsia="Times New Roman" w:hAnsiTheme="majorBidi" w:cstheme="majorBidi"/>
          <w:color w:val="262626"/>
          <w:sz w:val="28"/>
          <w:szCs w:val="28"/>
          <w:lang w:val="de-DE" w:eastAsia="fr-FR"/>
        </w:rPr>
        <w:t>meist ohne Reime</w:t>
      </w:r>
    </w:p>
    <w:p w:rsidR="00203AD7" w:rsidRPr="00010968" w:rsidRDefault="00203AD7" w:rsidP="00203AD7">
      <w:pPr>
        <w:numPr>
          <w:ilvl w:val="0"/>
          <w:numId w:val="1"/>
        </w:numPr>
        <w:spacing w:before="100" w:beforeAutospacing="1" w:after="100" w:afterAutospacing="1" w:line="360" w:lineRule="auto"/>
        <w:ind w:left="375"/>
        <w:jc w:val="both"/>
        <w:textAlignment w:val="baseline"/>
        <w:rPr>
          <w:rFonts w:asciiTheme="majorBidi" w:eastAsia="Times New Roman" w:hAnsiTheme="majorBidi" w:cstheme="majorBidi"/>
          <w:color w:val="262626"/>
          <w:sz w:val="28"/>
          <w:szCs w:val="28"/>
          <w:lang w:val="de-DE" w:eastAsia="fr-FR"/>
        </w:rPr>
      </w:pPr>
      <w:r w:rsidRPr="00010968">
        <w:rPr>
          <w:rFonts w:asciiTheme="majorBidi" w:eastAsia="Times New Roman" w:hAnsiTheme="majorBidi" w:cstheme="majorBidi"/>
          <w:color w:val="262626"/>
          <w:sz w:val="28"/>
          <w:szCs w:val="28"/>
          <w:lang w:val="de-DE" w:eastAsia="fr-FR"/>
        </w:rPr>
        <w:t xml:space="preserve">strenger Aufbau, z.B. </w:t>
      </w:r>
      <w:proofErr w:type="spellStart"/>
      <w:r w:rsidRPr="00010968">
        <w:rPr>
          <w:rFonts w:asciiTheme="majorBidi" w:eastAsia="Times New Roman" w:hAnsiTheme="majorBidi" w:cstheme="majorBidi"/>
          <w:color w:val="262626"/>
          <w:sz w:val="28"/>
          <w:szCs w:val="28"/>
          <w:lang w:val="de-DE" w:eastAsia="fr-FR"/>
        </w:rPr>
        <w:t>triadisch</w:t>
      </w:r>
      <w:proofErr w:type="spellEnd"/>
      <w:r w:rsidRPr="00010968">
        <w:rPr>
          <w:rFonts w:asciiTheme="majorBidi" w:eastAsia="Times New Roman" w:hAnsiTheme="majorBidi" w:cstheme="majorBidi"/>
          <w:color w:val="262626"/>
          <w:sz w:val="28"/>
          <w:szCs w:val="28"/>
          <w:lang w:val="de-DE" w:eastAsia="fr-FR"/>
        </w:rPr>
        <w:t>: Strophe – Gegenstrophe – Nachstrophe.</w:t>
      </w:r>
    </w:p>
    <w:p w:rsidR="00203AD7" w:rsidRPr="00010968" w:rsidRDefault="00203AD7" w:rsidP="00203AD7">
      <w:pPr>
        <w:numPr>
          <w:ilvl w:val="0"/>
          <w:numId w:val="1"/>
        </w:numPr>
        <w:spacing w:before="100" w:beforeAutospacing="1" w:after="100" w:afterAutospacing="1" w:line="360" w:lineRule="auto"/>
        <w:ind w:left="375"/>
        <w:jc w:val="both"/>
        <w:textAlignment w:val="baseline"/>
        <w:rPr>
          <w:rFonts w:asciiTheme="majorBidi" w:hAnsiTheme="majorBidi" w:cstheme="majorBidi"/>
          <w:sz w:val="28"/>
          <w:szCs w:val="28"/>
          <w:lang w:val="de-DE"/>
        </w:rPr>
      </w:pPr>
      <w:r w:rsidRPr="00010968">
        <w:rPr>
          <w:rFonts w:asciiTheme="majorBidi" w:eastAsia="Times New Roman" w:hAnsiTheme="majorBidi" w:cstheme="majorBidi"/>
          <w:color w:val="262626"/>
          <w:sz w:val="28"/>
          <w:szCs w:val="28"/>
          <w:lang w:val="de-DE" w:eastAsia="fr-FR"/>
        </w:rPr>
        <w:t xml:space="preserve">Höhepunkte der deutschen </w:t>
      </w:r>
      <w:proofErr w:type="spellStart"/>
      <w:r w:rsidRPr="00010968">
        <w:rPr>
          <w:rFonts w:asciiTheme="majorBidi" w:eastAsia="Times New Roman" w:hAnsiTheme="majorBidi" w:cstheme="majorBidi"/>
          <w:color w:val="262626"/>
          <w:sz w:val="28"/>
          <w:szCs w:val="28"/>
          <w:lang w:val="de-DE" w:eastAsia="fr-FR"/>
        </w:rPr>
        <w:t>Odendichtung</w:t>
      </w:r>
      <w:proofErr w:type="spellEnd"/>
      <w:r w:rsidRPr="00010968">
        <w:rPr>
          <w:rFonts w:asciiTheme="majorBidi" w:eastAsia="Times New Roman" w:hAnsiTheme="majorBidi" w:cstheme="majorBidi"/>
          <w:color w:val="262626"/>
          <w:sz w:val="28"/>
          <w:szCs w:val="28"/>
          <w:lang w:val="de-DE" w:eastAsia="fr-FR"/>
        </w:rPr>
        <w:t xml:space="preserve"> sind </w:t>
      </w:r>
      <w:r w:rsidRPr="00010968">
        <w:rPr>
          <w:rFonts w:asciiTheme="majorBidi" w:eastAsia="Times New Roman" w:hAnsiTheme="majorBidi" w:cstheme="majorBidi"/>
          <w:i/>
          <w:iCs/>
          <w:color w:val="262626"/>
          <w:sz w:val="28"/>
          <w:szCs w:val="28"/>
          <w:lang w:val="de-DE" w:eastAsia="fr-FR"/>
        </w:rPr>
        <w:t>Friedrich Gottlieb Klopstocks</w:t>
      </w:r>
      <w:r w:rsidRPr="00010968">
        <w:rPr>
          <w:rFonts w:asciiTheme="majorBidi" w:eastAsia="Times New Roman" w:hAnsiTheme="majorBidi" w:cstheme="majorBidi"/>
          <w:color w:val="262626"/>
          <w:sz w:val="28"/>
          <w:szCs w:val="28"/>
          <w:lang w:val="de-DE" w:eastAsia="fr-FR"/>
        </w:rPr>
        <w:t> (1724-1803) enthusiastische und </w:t>
      </w:r>
      <w:r w:rsidRPr="00010968">
        <w:rPr>
          <w:rFonts w:asciiTheme="majorBidi" w:eastAsia="Times New Roman" w:hAnsiTheme="majorBidi" w:cstheme="majorBidi"/>
          <w:i/>
          <w:iCs/>
          <w:color w:val="262626"/>
          <w:sz w:val="28"/>
          <w:szCs w:val="28"/>
          <w:lang w:val="de-DE" w:eastAsia="fr-FR"/>
        </w:rPr>
        <w:t>Friedrich Hölderlins</w:t>
      </w:r>
      <w:r w:rsidRPr="00010968">
        <w:rPr>
          <w:rFonts w:asciiTheme="majorBidi" w:eastAsia="Times New Roman" w:hAnsiTheme="majorBidi" w:cstheme="majorBidi"/>
          <w:color w:val="262626"/>
          <w:sz w:val="28"/>
          <w:szCs w:val="28"/>
          <w:lang w:val="de-DE" w:eastAsia="fr-FR"/>
        </w:rPr>
        <w:t> (1770-1843) von tragischer Grundstimmung getragene Oden</w:t>
      </w:r>
    </w:p>
    <w:p w:rsidR="00203AD7" w:rsidRPr="00010968" w:rsidRDefault="00203AD7" w:rsidP="00203AD7">
      <w:pPr>
        <w:spacing w:before="100" w:beforeAutospacing="1" w:after="100" w:afterAutospacing="1" w:line="360" w:lineRule="auto"/>
        <w:jc w:val="both"/>
        <w:textAlignment w:val="baseline"/>
        <w:outlineLvl w:val="1"/>
        <w:rPr>
          <w:rFonts w:asciiTheme="majorBidi" w:eastAsia="Times New Roman" w:hAnsiTheme="majorBidi" w:cstheme="majorBidi"/>
          <w:b/>
          <w:bCs/>
          <w:color w:val="262626"/>
          <w:sz w:val="28"/>
          <w:szCs w:val="28"/>
          <w:lang w:val="de-DE" w:eastAsia="fr-FR"/>
        </w:rPr>
      </w:pPr>
      <w:r w:rsidRPr="00010968">
        <w:rPr>
          <w:rFonts w:asciiTheme="majorBidi" w:eastAsia="Times New Roman" w:hAnsiTheme="majorBidi" w:cstheme="majorBidi"/>
          <w:b/>
          <w:bCs/>
          <w:color w:val="262626"/>
          <w:sz w:val="28"/>
          <w:szCs w:val="28"/>
          <w:lang w:val="de-DE" w:eastAsia="fr-FR"/>
        </w:rPr>
        <w:t>4. Hymne</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 xml:space="preserve">bedeutet griechisch Festgesang und bezeichnet ursprünglich einen kultisch oder religiös verankerten Weihe- oder Preisgesang zu Ehren eines Gottes. </w:t>
      </w:r>
    </w:p>
    <w:p w:rsidR="00203AD7" w:rsidRPr="00010968" w:rsidRDefault="00203AD7" w:rsidP="00203AD7">
      <w:pPr>
        <w:spacing w:before="100" w:beforeAutospacing="1" w:after="100" w:afterAutospacing="1" w:line="360" w:lineRule="auto"/>
        <w:jc w:val="both"/>
        <w:textAlignment w:val="baseline"/>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Seit dem Barock und insbesondere inspiriert von Friedrich Gottlieb Klopstocks enthusiastischer Dichtung in freien Rhythmen (z. B. Dem Allgegenwärtigen) öffnete sich die Hymne auch dem subjektiven religiösen Gefühl und anderen Themen, die eine erhabene Behandlung vertrugen: Freundschaft, Freiheit, Vaterland etc.</w:t>
      </w:r>
      <w:r w:rsidRPr="00010968">
        <w:rPr>
          <w:rFonts w:asciiTheme="majorBidi" w:eastAsia="Times New Roman" w:hAnsiTheme="majorBidi" w:cstheme="majorBidi"/>
          <w:sz w:val="28"/>
          <w:szCs w:val="28"/>
          <w:lang w:val="de-DE" w:eastAsia="fr-FR"/>
        </w:rPr>
        <w:br/>
        <w:t>Kennzeichen der Hymnen sind</w:t>
      </w:r>
    </w:p>
    <w:p w:rsidR="00203AD7" w:rsidRPr="00010968" w:rsidRDefault="00203AD7" w:rsidP="00203AD7">
      <w:pPr>
        <w:numPr>
          <w:ilvl w:val="0"/>
          <w:numId w:val="2"/>
        </w:numPr>
        <w:spacing w:before="100" w:beforeAutospacing="1" w:after="100" w:afterAutospacing="1" w:line="360" w:lineRule="auto"/>
        <w:ind w:left="375"/>
        <w:jc w:val="both"/>
        <w:textAlignment w:val="baseline"/>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lastRenderedPageBreak/>
        <w:t>gehobene Sprache</w:t>
      </w:r>
    </w:p>
    <w:p w:rsidR="00203AD7" w:rsidRPr="00010968" w:rsidRDefault="00203AD7" w:rsidP="00203AD7">
      <w:pPr>
        <w:numPr>
          <w:ilvl w:val="0"/>
          <w:numId w:val="2"/>
        </w:numPr>
        <w:spacing w:before="100" w:beforeAutospacing="1" w:after="100" w:afterAutospacing="1" w:line="360" w:lineRule="auto"/>
        <w:ind w:left="375"/>
        <w:jc w:val="both"/>
        <w:textAlignment w:val="baseline"/>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erhabener Tonfall</w:t>
      </w:r>
    </w:p>
    <w:p w:rsidR="00203AD7" w:rsidRPr="00010968" w:rsidRDefault="00203AD7" w:rsidP="00203AD7">
      <w:pPr>
        <w:numPr>
          <w:ilvl w:val="0"/>
          <w:numId w:val="2"/>
        </w:numPr>
        <w:spacing w:before="100" w:beforeAutospacing="1" w:after="100" w:afterAutospacing="1" w:line="360" w:lineRule="auto"/>
        <w:ind w:left="375"/>
        <w:jc w:val="both"/>
        <w:textAlignment w:val="baseline"/>
        <w:rPr>
          <w:rFonts w:asciiTheme="majorBidi" w:eastAsia="Times New Roman" w:hAnsiTheme="majorBidi" w:cstheme="majorBidi"/>
          <w:sz w:val="28"/>
          <w:szCs w:val="28"/>
          <w:lang w:val="de-DE" w:eastAsia="fr-FR"/>
        </w:rPr>
      </w:pPr>
      <w:r w:rsidRPr="00010968">
        <w:rPr>
          <w:rFonts w:asciiTheme="majorBidi" w:eastAsia="Times New Roman" w:hAnsiTheme="majorBidi" w:cstheme="majorBidi"/>
          <w:sz w:val="28"/>
          <w:szCs w:val="28"/>
          <w:lang w:val="de-DE" w:eastAsia="fr-FR"/>
        </w:rPr>
        <w:t>freie Rhythmen metrische Ungebundenheit.</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b/>
          <w:bCs/>
          <w:color w:val="00B050"/>
          <w:sz w:val="28"/>
          <w:szCs w:val="28"/>
          <w:lang w:val="de-DE" w:eastAsia="fr-FR"/>
        </w:rPr>
      </w:pPr>
      <w:r w:rsidRPr="00010968">
        <w:rPr>
          <w:rFonts w:asciiTheme="majorBidi" w:eastAsia="Times New Roman" w:hAnsiTheme="majorBidi" w:cstheme="majorBidi"/>
          <w:b/>
          <w:bCs/>
          <w:color w:val="00B050"/>
          <w:sz w:val="28"/>
          <w:szCs w:val="28"/>
          <w:lang w:val="de-DE" w:eastAsia="fr-FR"/>
        </w:rPr>
        <w:t>Das Sonett</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Das Sonett hat seinen Namen vom lateinischen "</w:t>
      </w:r>
      <w:proofErr w:type="spellStart"/>
      <w:r w:rsidRPr="00010968">
        <w:rPr>
          <w:rFonts w:asciiTheme="majorBidi" w:eastAsia="Times New Roman" w:hAnsiTheme="majorBidi" w:cstheme="majorBidi"/>
          <w:color w:val="000000" w:themeColor="text1"/>
          <w:sz w:val="28"/>
          <w:szCs w:val="28"/>
          <w:lang w:val="de-DE" w:eastAsia="fr-FR"/>
        </w:rPr>
        <w:t>sonare</w:t>
      </w:r>
      <w:proofErr w:type="spellEnd"/>
      <w:r w:rsidRPr="00010968">
        <w:rPr>
          <w:rFonts w:asciiTheme="majorBidi" w:eastAsia="Times New Roman" w:hAnsiTheme="majorBidi" w:cstheme="majorBidi"/>
          <w:color w:val="000000" w:themeColor="text1"/>
          <w:sz w:val="28"/>
          <w:szCs w:val="28"/>
          <w:lang w:val="de-DE" w:eastAsia="fr-FR"/>
        </w:rPr>
        <w:t>" für "klingen" und wird daher auch als "</w:t>
      </w:r>
      <w:proofErr w:type="spellStart"/>
      <w:r w:rsidRPr="00010968">
        <w:rPr>
          <w:rFonts w:asciiTheme="majorBidi" w:eastAsia="Times New Roman" w:hAnsiTheme="majorBidi" w:cstheme="majorBidi"/>
          <w:color w:val="000000" w:themeColor="text1"/>
          <w:sz w:val="28"/>
          <w:szCs w:val="28"/>
          <w:lang w:val="de-DE" w:eastAsia="fr-FR"/>
        </w:rPr>
        <w:t>Klinggedicht</w:t>
      </w:r>
      <w:proofErr w:type="spellEnd"/>
      <w:r w:rsidRPr="00010968">
        <w:rPr>
          <w:rFonts w:asciiTheme="majorBidi" w:eastAsia="Times New Roman" w:hAnsiTheme="majorBidi" w:cstheme="majorBidi"/>
          <w:color w:val="000000" w:themeColor="text1"/>
          <w:sz w:val="28"/>
          <w:szCs w:val="28"/>
          <w:lang w:val="de-DE" w:eastAsia="fr-FR"/>
        </w:rPr>
        <w:t>" bezeichnet.</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 xml:space="preserve"> Es hat eine sehr rhythmische Sprache und reimt sich. Die Themen sind fröhlich und drehen sich oft um die Liebe.</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8"/>
          <w:szCs w:val="28"/>
          <w:lang w:val="de-DE" w:eastAsia="fr-FR"/>
        </w:rPr>
      </w:pPr>
      <w:r w:rsidRPr="00010968">
        <w:rPr>
          <w:rFonts w:asciiTheme="majorBidi" w:eastAsia="Times New Roman" w:hAnsiTheme="majorBidi" w:cstheme="majorBidi"/>
          <w:color w:val="000000" w:themeColor="text1"/>
          <w:sz w:val="28"/>
          <w:szCs w:val="28"/>
          <w:lang w:val="de-DE" w:eastAsia="fr-FR"/>
        </w:rPr>
        <w:t xml:space="preserve"> Der englische Schriftsteller William Shakespeare hat diese Gattung zur Perfektion gebracht. Es gibt daher auch tolle </w:t>
      </w:r>
      <w:hyperlink r:id="rId5" w:tgtFrame="_blank" w:history="1">
        <w:r w:rsidRPr="00010968">
          <w:rPr>
            <w:rFonts w:asciiTheme="majorBidi" w:eastAsia="Times New Roman" w:hAnsiTheme="majorBidi" w:cstheme="majorBidi"/>
            <w:color w:val="000000" w:themeColor="text1"/>
            <w:sz w:val="28"/>
            <w:szCs w:val="28"/>
            <w:lang w:val="de-DE" w:eastAsia="fr-FR"/>
          </w:rPr>
          <w:t>Sammelbände mit Sonetten von Shakespeare</w:t>
        </w:r>
      </w:hyperlink>
      <w:r w:rsidRPr="00010968">
        <w:rPr>
          <w:rFonts w:asciiTheme="majorBidi" w:eastAsia="Times New Roman" w:hAnsiTheme="majorBidi" w:cstheme="majorBidi"/>
          <w:color w:val="000000" w:themeColor="text1"/>
          <w:sz w:val="28"/>
          <w:szCs w:val="28"/>
          <w:lang w:val="de-DE" w:eastAsia="fr-FR"/>
        </w:rPr>
        <w:t>.</w:t>
      </w:r>
    </w:p>
    <w:p w:rsidR="00203AD7" w:rsidRPr="00010968" w:rsidRDefault="00203AD7" w:rsidP="00203AD7">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20292A"/>
          <w:sz w:val="28"/>
          <w:szCs w:val="28"/>
          <w:lang w:val="de-DE" w:eastAsia="fr-FR"/>
        </w:rPr>
      </w:pPr>
      <w:r>
        <w:rPr>
          <w:rFonts w:asciiTheme="majorBidi" w:eastAsia="Times New Roman" w:hAnsiTheme="majorBidi" w:cstheme="majorBidi"/>
          <w:b/>
          <w:bCs/>
          <w:color w:val="20292A"/>
          <w:sz w:val="28"/>
          <w:szCs w:val="28"/>
          <w:lang w:val="de-DE" w:eastAsia="fr-FR"/>
        </w:rPr>
        <w:t>Die</w:t>
      </w:r>
      <w:r w:rsidRPr="00010968">
        <w:rPr>
          <w:rFonts w:asciiTheme="majorBidi" w:eastAsia="Times New Roman" w:hAnsiTheme="majorBidi" w:cstheme="majorBidi"/>
          <w:b/>
          <w:bCs/>
          <w:color w:val="20292A"/>
          <w:sz w:val="28"/>
          <w:szCs w:val="28"/>
          <w:lang w:val="de-DE" w:eastAsia="fr-FR"/>
        </w:rPr>
        <w:t xml:space="preserve"> Merkmale der Lyrik</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Die Lyrik gehört neben der Dramatik und der Epik zu den drei großen Formen der Dichtkunst.</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Der Begriff "Lyrik" leitet sich vom griechischen Ausdruck "Lyra" ab. Die Lyra ist ein Zupfinstrument, mit dem die alten Griechen Gesang begleitet haben. Die Lieder enthielten Strophen und Reime – so übertrug sich der Begriff vom Instrument auf den Text.</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Das wichtigste Merkmal der Lyrik ist die Gliederung in Verse und Strophen. Die Strophen bestehen aus Zeilen, die einem bestimmten Rhythmus folgen. Dieser offenbart sich beim Lesen aus der Betonung der Wörter.</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Die Lyrik ist eine literarische Form, die sich vor allem durch Ihre bildhafte Sprache auszeichnet. Sie benutzt dieses Stilmittel, um Geschehnisse und Gefühle auszudrücken.</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lastRenderedPageBreak/>
        <w:t>Diese Art zu schreiben, lässt viel Spielraum für Interpretation. Die sprachlichen Bilder erzeugen in jedem Leser andere Assoziationen. Aus diesem Grund kann es vorkommen, dass ein Gedicht ganz unterschiedlich verstanden und gedeutet wird.</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Ein Merkmal für einen großen Teil der Lyrik ist, dass sich die Zeilen reimen. Es gibt verschiedene Reimformen, beispielsweise den Paarreim oder den Kreuzreim. Allerdings reimt sich nicht jede Form der Lyrik, wie zum Beispiel die Ode.</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Erzählt wird in einem Gedicht stets vom sogenannten "lyrischen Ich". Das kann der Autor selbst sein, aber auch eine fiktive Person.</w:t>
      </w:r>
    </w:p>
    <w:p w:rsidR="00203AD7" w:rsidRPr="00010968" w:rsidRDefault="00203AD7" w:rsidP="00203AD7">
      <w:pPr>
        <w:numPr>
          <w:ilvl w:val="0"/>
          <w:numId w:val="3"/>
        </w:numPr>
        <w:shd w:val="clear" w:color="auto" w:fill="FFFFFF"/>
        <w:spacing w:before="100" w:beforeAutospacing="1" w:after="100" w:afterAutospacing="1" w:line="360" w:lineRule="auto"/>
        <w:ind w:left="0"/>
        <w:jc w:val="both"/>
        <w:rPr>
          <w:rFonts w:asciiTheme="majorBidi" w:eastAsia="Times New Roman" w:hAnsiTheme="majorBidi" w:cstheme="majorBidi"/>
          <w:color w:val="20292A"/>
          <w:sz w:val="28"/>
          <w:szCs w:val="28"/>
          <w:lang w:val="de-DE" w:eastAsia="fr-FR"/>
        </w:rPr>
      </w:pPr>
      <w:r w:rsidRPr="00010968">
        <w:rPr>
          <w:rFonts w:asciiTheme="majorBidi" w:eastAsia="Times New Roman" w:hAnsiTheme="majorBidi" w:cstheme="majorBidi"/>
          <w:color w:val="20292A"/>
          <w:sz w:val="28"/>
          <w:szCs w:val="28"/>
          <w:lang w:val="de-DE" w:eastAsia="fr-FR"/>
        </w:rPr>
        <w:t>Die moderne Lyrik hat sich jedoch von diesen Merkmalen gelöst. Versstrukturen, Rhythmen und Reimschemata spielen keine Rolle mehr. Die Autoren schreiben frei und ohne formale Zwänge. </w:t>
      </w:r>
      <w:hyperlink r:id="rId6" w:tgtFrame="_blank" w:history="1">
        <w:r w:rsidRPr="00010968">
          <w:rPr>
            <w:rFonts w:asciiTheme="majorBidi" w:eastAsia="Times New Roman" w:hAnsiTheme="majorBidi" w:cstheme="majorBidi"/>
            <w:color w:val="EB443F"/>
            <w:sz w:val="28"/>
            <w:szCs w:val="28"/>
            <w:lang w:val="de-DE" w:eastAsia="fr-FR"/>
          </w:rPr>
          <w:t>Julia Engelmann</w:t>
        </w:r>
      </w:hyperlink>
      <w:r w:rsidRPr="00010968">
        <w:rPr>
          <w:rFonts w:asciiTheme="majorBidi" w:eastAsia="Times New Roman" w:hAnsiTheme="majorBidi" w:cstheme="majorBidi"/>
          <w:color w:val="20292A"/>
          <w:sz w:val="28"/>
          <w:szCs w:val="28"/>
          <w:lang w:val="de-DE" w:eastAsia="fr-FR"/>
        </w:rPr>
        <w:t> schreibt zum Beispiel moderne Lyrik.</w:t>
      </w:r>
    </w:p>
    <w:p w:rsidR="00203AD7" w:rsidRPr="00010968" w:rsidRDefault="00203AD7" w:rsidP="00203AD7">
      <w:pPr>
        <w:shd w:val="clear" w:color="auto" w:fill="FFFFFF"/>
        <w:spacing w:before="100" w:beforeAutospacing="1" w:after="100" w:afterAutospacing="1" w:line="360" w:lineRule="auto"/>
        <w:jc w:val="both"/>
        <w:rPr>
          <w:rFonts w:asciiTheme="majorBidi" w:eastAsia="Times New Roman" w:hAnsiTheme="majorBidi" w:cstheme="majorBidi"/>
          <w:color w:val="20292A"/>
          <w:sz w:val="28"/>
          <w:szCs w:val="28"/>
          <w:lang w:val="de-DE" w:eastAsia="fr-FR"/>
        </w:rPr>
      </w:pPr>
    </w:p>
    <w:p w:rsidR="00203AD7" w:rsidRPr="00010968" w:rsidRDefault="00203AD7" w:rsidP="00203AD7">
      <w:pPr>
        <w:spacing w:before="100" w:beforeAutospacing="1" w:after="100" w:afterAutospacing="1" w:line="360" w:lineRule="auto"/>
        <w:ind w:left="375"/>
        <w:jc w:val="both"/>
        <w:textAlignment w:val="baseline"/>
        <w:rPr>
          <w:rFonts w:asciiTheme="majorBidi" w:eastAsia="Times New Roman" w:hAnsiTheme="majorBidi" w:cstheme="majorBidi"/>
          <w:color w:val="000000" w:themeColor="text1"/>
          <w:sz w:val="28"/>
          <w:szCs w:val="28"/>
          <w:lang w:val="de-DE" w:eastAsia="fr-FR"/>
        </w:rPr>
      </w:pPr>
    </w:p>
    <w:p w:rsidR="00203AD7" w:rsidRPr="00010968" w:rsidRDefault="00203AD7" w:rsidP="00203AD7">
      <w:pPr>
        <w:spacing w:before="100" w:beforeAutospacing="1" w:after="100" w:afterAutospacing="1" w:line="360" w:lineRule="auto"/>
        <w:ind w:left="375"/>
        <w:jc w:val="both"/>
        <w:textAlignment w:val="baseline"/>
        <w:rPr>
          <w:rFonts w:asciiTheme="majorBidi" w:hAnsiTheme="majorBidi" w:cstheme="majorBidi"/>
          <w:sz w:val="28"/>
          <w:szCs w:val="28"/>
          <w:lang w:val="de-DE"/>
        </w:rPr>
      </w:pPr>
    </w:p>
    <w:p w:rsidR="00203AD7" w:rsidRPr="00010968" w:rsidRDefault="00203AD7" w:rsidP="00203AD7">
      <w:pPr>
        <w:spacing w:before="100" w:beforeAutospacing="1" w:after="100" w:afterAutospacing="1" w:line="360" w:lineRule="auto"/>
        <w:jc w:val="both"/>
        <w:rPr>
          <w:rFonts w:asciiTheme="majorBidi" w:hAnsiTheme="majorBidi" w:cstheme="majorBidi"/>
          <w:sz w:val="28"/>
          <w:szCs w:val="28"/>
          <w:lang w:val="de-DE"/>
        </w:rPr>
      </w:pPr>
    </w:p>
    <w:p w:rsidR="00236782" w:rsidRPr="00203AD7" w:rsidRDefault="00236782">
      <w:pPr>
        <w:rPr>
          <w:lang w:val="de-DE"/>
        </w:rPr>
      </w:pPr>
    </w:p>
    <w:sectPr w:rsidR="00236782" w:rsidRPr="00203AD7" w:rsidSect="00236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F12"/>
    <w:multiLevelType w:val="multilevel"/>
    <w:tmpl w:val="CDA82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72F1B"/>
    <w:multiLevelType w:val="multilevel"/>
    <w:tmpl w:val="AD10D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53DEA"/>
    <w:multiLevelType w:val="multilevel"/>
    <w:tmpl w:val="04FED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AD7"/>
    <w:rsid w:val="00203AD7"/>
    <w:rsid w:val="00236782"/>
    <w:rsid w:val="007927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7"/>
  </w:style>
  <w:style w:type="paragraph" w:styleId="Titre2">
    <w:name w:val="heading 2"/>
    <w:basedOn w:val="Normal"/>
    <w:link w:val="Titre2Car"/>
    <w:uiPriority w:val="9"/>
    <w:qFormat/>
    <w:rsid w:val="00203A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3AD7"/>
    <w:rPr>
      <w:rFonts w:ascii="Times New Roman" w:eastAsia="Times New Roman" w:hAnsi="Times New Roman" w:cs="Times New Roman"/>
      <w:b/>
      <w:bCs/>
      <w:sz w:val="36"/>
      <w:szCs w:val="36"/>
      <w:lang w:eastAsia="fr-FR"/>
    </w:rPr>
  </w:style>
  <w:style w:type="paragraph" w:customStyle="1" w:styleId="copytext">
    <w:name w:val="copytext"/>
    <w:basedOn w:val="Normal"/>
    <w:rsid w:val="00203A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3AD7"/>
    <w:rPr>
      <w:b/>
      <w:bCs/>
    </w:rPr>
  </w:style>
  <w:style w:type="character" w:styleId="Accentuation">
    <w:name w:val="Emphasis"/>
    <w:basedOn w:val="Policepardfaut"/>
    <w:uiPriority w:val="20"/>
    <w:qFormat/>
    <w:rsid w:val="00203AD7"/>
    <w:rPr>
      <w:i/>
      <w:iCs/>
    </w:rPr>
  </w:style>
  <w:style w:type="paragraph" w:styleId="NormalWeb">
    <w:name w:val="Normal (Web)"/>
    <w:basedOn w:val="Normal"/>
    <w:uiPriority w:val="99"/>
    <w:unhideWhenUsed/>
    <w:rsid w:val="00203A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lead">
    <w:name w:val="detail_lead"/>
    <w:basedOn w:val="Normal"/>
    <w:rsid w:val="00203A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chip.de/linktrack/button/?url=https%3A%2F%2Fwww.amazon.de%2FKeine-Ahnung-das-Liebe-ist%2Fdp%2F3442488540%2Fref%3Dsr_1_1%3F__mk_de_DE%3D%25C3%2585M%25C3%2585%25C5%25BD%25C3%2595%25C3%2591%26keywords%3Dmoderne%2Blyrik%26qid%3D1562057888%26s%3Dgateway%26sr%3D8-1%26tag%3Dfol-pxt-01-21&amp;c=cb9951efd720d054bc5b667875981769&amp;type=text&amp;v06=zuhause&amp;v15=ZUH_Artikel&amp;v34=d1e17b5d&amp;v35=textlink&amp;v63=as-112184&amp;v66=https%3A%2F%2Fpraxistipps.focus.de%2Fmerkmale-der-lyrik-eine-uebersicht_112184&amp;server=praxistipps.focus.de" TargetMode="External"/><Relationship Id="rId5" Type="http://schemas.openxmlformats.org/officeDocument/2006/relationships/hyperlink" Target="https://x.chip.de/linktrack/button/?url=https%3A%2F%2Fwww.amazon.de%2FDie-Sonette-Englisch-William-Shakespeare%2Fdp%2F3717516485%2Fref%3Dsr_1_1%3F__mk_de_DE%3D%25C3%2585M%25C3%2585%25C5%25BD%25C3%2595%25C3%2591%26keywords%3Dwilliam%2Bshakespeare%2Bsonette%26qid%3D1561989058%26s%3Dgateway%26sr%3D8-1%26tag%3Dfol-pxt-01-21&amp;c=47966de98f6ddbbabf1f627b53b91462&amp;type=text&amp;v06=zuhause&amp;v15=ZUH_Artikel&amp;v34=02be902f&amp;v35=textlink&amp;v63=as-112184&amp;v66=https%3A%2F%2Fpraxistipps.focus.de%2Fmerkmale-der-lyrik-eine-uebersicht_112184&amp;server=praxistipps.focus.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6027</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2021-02-13T13:54:00Z</dcterms:created>
  <dcterms:modified xsi:type="dcterms:W3CDTF">2021-02-13T13:54:00Z</dcterms:modified>
</cp:coreProperties>
</file>