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88" w:rsidRDefault="008C5292" w:rsidP="000C1D06">
      <w:pPr>
        <w:spacing w:after="0"/>
        <w:ind w:left="-284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جامعة وهران 2 محمد بن أحمد                          </w:t>
      </w:r>
      <w:r w:rsidR="0025288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 </w:t>
      </w:r>
      <w:r w:rsidR="0025288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         </w:t>
      </w: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    وهران </w:t>
      </w:r>
      <w:proofErr w:type="gramStart"/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يوم :</w:t>
      </w:r>
      <w:proofErr w:type="gramEnd"/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</w:t>
      </w:r>
      <w:r w:rsidR="000C1D0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20</w:t>
      </w:r>
      <w:bookmarkStart w:id="0" w:name="_GoBack"/>
      <w:bookmarkEnd w:id="0"/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/</w:t>
      </w:r>
      <w:r w:rsidR="000C1D0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01</w:t>
      </w: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/</w:t>
      </w:r>
      <w:r w:rsidR="000C1D0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2021</w:t>
      </w: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      </w:t>
      </w:r>
    </w:p>
    <w:p w:rsidR="00783813" w:rsidRPr="00252888" w:rsidRDefault="008C5292" w:rsidP="00E629D0">
      <w:pPr>
        <w:spacing w:after="0"/>
        <w:ind w:left="-284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كلية </w:t>
      </w:r>
      <w:r w:rsidR="00E629D0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العلوم </w:t>
      </w:r>
      <w:proofErr w:type="spellStart"/>
      <w:r w:rsidR="00E629D0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الإقتصادية</w:t>
      </w:r>
      <w:proofErr w:type="spellEnd"/>
      <w:r w:rsidR="00E629D0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، التجارية وعلوم التسيير</w:t>
      </w:r>
    </w:p>
    <w:p w:rsidR="008C5292" w:rsidRPr="00252888" w:rsidRDefault="008C5292" w:rsidP="008C5292">
      <w:pPr>
        <w:spacing w:after="0"/>
        <w:ind w:left="-284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252888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مقياس القانون الجبائي</w:t>
      </w:r>
    </w:p>
    <w:p w:rsidR="008C5292" w:rsidRDefault="000C1D06" w:rsidP="00665EED">
      <w:pPr>
        <w:spacing w:after="0"/>
        <w:ind w:left="-284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ماستر 1 تخصص محاسبة وتدقيق</w:t>
      </w:r>
    </w:p>
    <w:p w:rsidR="00E629D0" w:rsidRPr="00252888" w:rsidRDefault="00E629D0" w:rsidP="008C5292">
      <w:pPr>
        <w:spacing w:after="0"/>
        <w:ind w:left="-284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8C5292" w:rsidRPr="00252888" w:rsidRDefault="008C5292" w:rsidP="008C5292">
      <w:pPr>
        <w:spacing w:after="0"/>
        <w:ind w:left="-284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val="fr-FR" w:bidi="ar-DZ"/>
        </w:rPr>
      </w:pPr>
      <w:r w:rsidRPr="00252888">
        <w:rPr>
          <w:rFonts w:ascii="Traditional Arabic" w:hAnsi="Traditional Arabic" w:cs="Traditional Arabic"/>
          <w:b/>
          <w:bCs/>
          <w:sz w:val="48"/>
          <w:szCs w:val="48"/>
          <w:rtl/>
          <w:lang w:val="fr-FR" w:bidi="ar-DZ"/>
        </w:rPr>
        <w:t xml:space="preserve">محاضرات في مقياس القانون الجبائي </w:t>
      </w:r>
    </w:p>
    <w:p w:rsidR="00752A14" w:rsidRDefault="00752A14" w:rsidP="00752A14">
      <w:pPr>
        <w:spacing w:after="0"/>
        <w:ind w:left="-284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</w:p>
    <w:p w:rsidR="008C5292" w:rsidRDefault="00752A14" w:rsidP="008C5292">
      <w:pPr>
        <w:spacing w:after="0"/>
        <w:ind w:left="-284"/>
        <w:rPr>
          <w:rFonts w:ascii="Simplified Arabic" w:hAnsi="Simplified Arabic" w:cs="Simplified Arabic"/>
          <w:b/>
          <w:bCs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/>
        </w:rPr>
        <w:t xml:space="preserve">مقدمة </w:t>
      </w:r>
    </w:p>
    <w:p w:rsidR="00220160" w:rsidRDefault="00752A14" w:rsidP="00340BE0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fr-FR"/>
        </w:rPr>
        <w:tab/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ي</w:t>
      </w:r>
      <w:r w:rsidR="00CE0EE2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ُ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عنى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القانون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الجبائي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بدراسة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وجه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أوجه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إيرادات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والمتعلق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بتحصيل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أموال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الأشخاص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المقيمين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إقليمها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شكل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اقتطاعات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نقدية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تأخذ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أشكالا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متعددة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منها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الرسم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والضريبة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شبه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الجباية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والأتاوى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لفائدة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بغية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تحقيق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المصلحة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بمفهومها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الواسع،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بكل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ما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يشمله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هذا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التحصيل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مراحل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تنتهي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بانتقال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الأموال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هؤلاء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الأشخاص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الذين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يصطلح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عليهم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بالممولين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لأنهم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يساهمون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تمويل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خزينة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الدولة،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أو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المكلفين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لأنهم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مكلفون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بتحمل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الأعباء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عن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طريق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دفع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الضرائب،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الخزينة</w:t>
      </w:r>
      <w:r w:rsidRPr="008606AD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8606AD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Pr="008606A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.</w:t>
      </w:r>
    </w:p>
    <w:p w:rsidR="008111F6" w:rsidRPr="00220160" w:rsidRDefault="008111F6" w:rsidP="00C1398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lang w:val="fr-FR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fr-FR"/>
        </w:rPr>
        <w:tab/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تعتمد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220160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دول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الحديثة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تنميتها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الإقتصادية</w:t>
      </w:r>
      <w:proofErr w:type="spellEnd"/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وتقدمها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الغالب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مداخيلها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الجباية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كونها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تعتبر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22016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الإيرادات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لتغطية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نفقاتها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وتسيير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ميزانيتها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للمحافظة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إستقرارها</w:t>
      </w:r>
      <w:proofErr w:type="spellEnd"/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السياسي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والإجتماعي</w:t>
      </w:r>
      <w:proofErr w:type="spellEnd"/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والإقتصادي</w:t>
      </w:r>
      <w:proofErr w:type="spellEnd"/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="0022016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ونفس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الأمر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كذلك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مع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البلدية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والولاية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بل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ومن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الدول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تعتبر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الإيرادات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الجبائية</w:t>
      </w:r>
      <w:proofErr w:type="spellEnd"/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والضريبية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المصدر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الأساسي</w:t>
      </w:r>
      <w:r w:rsidR="0022016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لإيرادها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العامة،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كما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هو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الأمر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مع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دولة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الولايات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المتحدة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الأمريكية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حتى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جعل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بمواطنها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يفتخر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بكونه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مواطن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صالح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وفعال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لدفعه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للضريبة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المفروضة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عليه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ومساهمته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إيرادات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دولته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وتحقيق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إزدهارها</w:t>
      </w:r>
      <w:proofErr w:type="spellEnd"/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وتقدمها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ويترجم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القاضي</w:t>
      </w:r>
      <w:r w:rsidR="0022016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الأمريكي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أولماس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هذه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الحقيقة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بقوله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":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أحب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أدفع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لأنها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ثمن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الحياة</w:t>
      </w:r>
      <w:r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المتحضرة</w:t>
      </w:r>
    </w:p>
    <w:p w:rsidR="00017A7C" w:rsidRPr="00220160" w:rsidRDefault="008111F6" w:rsidP="00340BE0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220160">
        <w:rPr>
          <w:rFonts w:asciiTheme="majorBidi" w:hAnsiTheme="majorBidi" w:cstheme="majorBidi"/>
          <w:sz w:val="28"/>
          <w:szCs w:val="28"/>
          <w:lang w:val="fr-FR"/>
        </w:rPr>
        <w:t>. J’aime payer mes impôts‚ car c’est le prix de la vie civilisée</w:t>
      </w:r>
      <w:r w:rsidR="00017A7C" w:rsidRPr="00220160">
        <w:rPr>
          <w:rFonts w:ascii="Traditional Arabic" w:hAnsi="Traditional Arabic" w:cs="Traditional Arabic"/>
          <w:sz w:val="36"/>
          <w:szCs w:val="36"/>
          <w:lang w:val="fr-FR"/>
        </w:rPr>
        <w:br/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ab/>
        <w:t>وتقوم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فكرة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وجوب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المساهمة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العادلة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تحمل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الأعباء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للدولة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وحق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lastRenderedPageBreak/>
        <w:t>الأخيرة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إقتطاع</w:t>
      </w:r>
      <w:proofErr w:type="spellEnd"/>
      <w:r w:rsidR="00220160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هذه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المواطن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وهو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ما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كرسه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المؤسس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الدستوري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الجزائري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نص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المادة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220160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78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الدستور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sz w:val="36"/>
          <w:szCs w:val="36"/>
          <w:rtl/>
          <w:lang w:val="fr-FR"/>
        </w:rPr>
        <w:t>بنصها</w:t>
      </w:r>
      <w:r w:rsidR="00443346" w:rsidRPr="00220160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220160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:</w:t>
      </w:r>
      <w:r w:rsidR="0022016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220160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"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كل</w:t>
      </w:r>
      <w:r w:rsidR="00220160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المواطنين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متساوون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في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أداء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الضريبة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،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ويجب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على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كل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واحد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أن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يشارك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في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تمويل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التكاليف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العامة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حسب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قدرته</w:t>
      </w:r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 w:rsidR="00443346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الضريبية</w:t>
      </w:r>
      <w:r w:rsidR="00220160"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.</w:t>
      </w:r>
      <w:proofErr w:type="gramEnd"/>
    </w:p>
    <w:p w:rsidR="00220160" w:rsidRPr="00220160" w:rsidRDefault="00220160" w:rsidP="00340BE0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proofErr w:type="gramStart"/>
      <w:r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لا</w:t>
      </w:r>
      <w:proofErr w:type="gramEnd"/>
      <w:r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يجوز أن تُحدث أي ضريبة إلا بمقتضى القانون </w:t>
      </w:r>
    </w:p>
    <w:p w:rsidR="00220160" w:rsidRPr="00220160" w:rsidRDefault="00220160" w:rsidP="00340BE0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220160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ولا يجوز أن تُحدث بأثر رجعي أية ضريبة، أو جباية أو رسم، أو أي حق كيفما كان نوعه ".</w:t>
      </w:r>
      <w:r w:rsidR="00FD5822">
        <w:rPr>
          <w:rStyle w:val="Appelnotedebasdep"/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footnoteReference w:id="1"/>
      </w:r>
    </w:p>
    <w:p w:rsidR="00220160" w:rsidRPr="003C5369" w:rsidRDefault="00340BE0" w:rsidP="00961B9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3C536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وستقتصر دراستنا على المحاور التالية : </w:t>
      </w:r>
    </w:p>
    <w:p w:rsidR="00340BE0" w:rsidRPr="00760EA9" w:rsidRDefault="00340BE0" w:rsidP="0022016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المحور </w:t>
      </w:r>
      <w:proofErr w:type="gramStart"/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الأول :</w:t>
      </w:r>
      <w:proofErr w:type="gramEnd"/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الإطار النظري العام للضريبة </w:t>
      </w:r>
    </w:p>
    <w:p w:rsidR="00B10C8A" w:rsidRPr="00760EA9" w:rsidRDefault="00B10C8A" w:rsidP="0022016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المحور الثاني :</w:t>
      </w:r>
      <w:r w:rsidR="00D96E46"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مصادر القانون الجبائي</w:t>
      </w:r>
    </w:p>
    <w:p w:rsidR="00340BE0" w:rsidRPr="00760EA9" w:rsidRDefault="00340BE0" w:rsidP="00880F1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المحور </w:t>
      </w:r>
      <w:proofErr w:type="gramStart"/>
      <w:r w:rsidR="001555A0"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الثالث</w:t>
      </w: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:</w:t>
      </w:r>
      <w:proofErr w:type="gramEnd"/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022232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مراحل الضريبة</w:t>
      </w:r>
      <w:r w:rsidR="00880F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:rsidR="00340BE0" w:rsidRPr="00760EA9" w:rsidRDefault="00340BE0" w:rsidP="00B95E9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المحور </w:t>
      </w:r>
      <w:r w:rsidR="001555A0"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الرابع</w:t>
      </w:r>
      <w:r w:rsidRPr="00760E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: </w:t>
      </w:r>
      <w:r w:rsidR="00B95E9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التقنيات </w:t>
      </w:r>
      <w:proofErr w:type="spellStart"/>
      <w:r w:rsidR="00B95E9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الجبائية</w:t>
      </w:r>
      <w:proofErr w:type="spellEnd"/>
      <w:r w:rsidR="00B95E9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حسب النظام الضريبي الجزائري</w:t>
      </w:r>
    </w:p>
    <w:p w:rsidR="00340BE0" w:rsidRDefault="00340BE0" w:rsidP="00340BE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3260F8" w:rsidRPr="003C5369" w:rsidRDefault="00E16352" w:rsidP="001555A0">
      <w:pPr>
        <w:autoSpaceDE w:val="0"/>
        <w:autoSpaceDN w:val="0"/>
        <w:adjustRightInd w:val="0"/>
        <w:spacing w:before="24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</w:pPr>
      <w:r w:rsidRPr="003C5369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المحور الأول </w:t>
      </w:r>
      <w:r w:rsidR="00340BE0" w:rsidRPr="003C5369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>الإطار النظري العام للضريبة</w:t>
      </w:r>
    </w:p>
    <w:p w:rsidR="00355FC4" w:rsidRPr="00355FC4" w:rsidRDefault="00355FC4" w:rsidP="000C2C5A">
      <w:pPr>
        <w:autoSpaceDE w:val="0"/>
        <w:autoSpaceDN w:val="0"/>
        <w:adjustRightInd w:val="0"/>
        <w:spacing w:before="24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سنحاول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0C2C5A">
        <w:rPr>
          <w:rFonts w:ascii="Traditional Arabic" w:hAnsi="Traditional Arabic" w:cs="Traditional Arabic"/>
          <w:sz w:val="36"/>
          <w:szCs w:val="36"/>
          <w:rtl/>
          <w:lang w:val="fr-FR"/>
        </w:rPr>
        <w:t>خلا</w:t>
      </w:r>
      <w:r w:rsidR="000C2C5A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ل هذا المحور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التعرض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النقاط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الرئيسية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التي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تمكننا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الإحاطة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بالإطار</w:t>
      </w:r>
      <w:r w:rsidRPr="00355FC4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>النظري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355FC4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للضريبة، من خلال تعريف الضريبة وتبيان أهدافها وخصائصها، إلى جانب المبادئ التي تحكم الضريبة وذلك كالتالي : </w:t>
      </w:r>
    </w:p>
    <w:p w:rsidR="00E16352" w:rsidRPr="00022232" w:rsidRDefault="00E16352" w:rsidP="00BA0342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المبحث </w:t>
      </w:r>
      <w:proofErr w:type="gramStart"/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الأول :</w:t>
      </w:r>
      <w:proofErr w:type="gramEnd"/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مفاهيم عامة حول الضريبة </w:t>
      </w:r>
    </w:p>
    <w:p w:rsidR="001555A0" w:rsidRPr="00022232" w:rsidRDefault="00DE2D7F" w:rsidP="00BA0342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سنتعرض في هذا المبحث إلى تبيان مفهوم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الضربية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ثم إلى إبراز أهم خصائص وأهداف الضريبة. </w:t>
      </w:r>
    </w:p>
    <w:p w:rsidR="00DA541B" w:rsidRDefault="00E16352" w:rsidP="00BA0342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المطلب </w:t>
      </w:r>
      <w:proofErr w:type="gramStart"/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الأول :</w:t>
      </w:r>
      <w:proofErr w:type="gramEnd"/>
      <w:r w:rsidR="00DA541B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مفهوم الضريبة</w:t>
      </w:r>
    </w:p>
    <w:p w:rsidR="00880F16" w:rsidRPr="00880F16" w:rsidRDefault="00880F16" w:rsidP="00880F16">
      <w:pPr>
        <w:autoSpaceDE w:val="0"/>
        <w:autoSpaceDN w:val="0"/>
        <w:adjustRightInd w:val="0"/>
        <w:spacing w:after="0" w:line="360" w:lineRule="auto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880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نظرا لأهمية الضريبة باعتبارها الممول الرئيسي للخزينة العمومية، فقد تم </w:t>
      </w:r>
      <w:proofErr w:type="spellStart"/>
      <w:r w:rsidRPr="00880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الإهتمام</w:t>
      </w:r>
      <w:proofErr w:type="spellEnd"/>
      <w:r w:rsidRPr="00880F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بها من قبل التشريع الوضعي، وهو ما يجدر بنا التطريق إلى تعريف الضريبة ثم تمييزها عن غيرها من المفاهيم الأخرى . </w:t>
      </w:r>
    </w:p>
    <w:p w:rsidR="00880F16" w:rsidRDefault="00DA541B" w:rsidP="003C5369">
      <w:pPr>
        <w:autoSpaceDE w:val="0"/>
        <w:autoSpaceDN w:val="0"/>
        <w:adjustRightInd w:val="0"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lastRenderedPageBreak/>
        <w:t xml:space="preserve">الفرع </w:t>
      </w:r>
      <w:proofErr w:type="gramStart"/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الأول :</w:t>
      </w:r>
      <w:proofErr w:type="gramEnd"/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r w:rsidR="00340BE0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تعرف الضريبة </w:t>
      </w:r>
      <w:r w:rsidR="003C5369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340BE0" w:rsidRPr="00022232" w:rsidRDefault="003C5369" w:rsidP="003C5369">
      <w:pPr>
        <w:autoSpaceDE w:val="0"/>
        <w:autoSpaceDN w:val="0"/>
        <w:adjustRightInd w:val="0"/>
        <w:spacing w:after="0" w:line="360" w:lineRule="auto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هناك عدة تعريفات للضريبة نذكر البعض منها </w:t>
      </w:r>
      <w:proofErr w:type="gramStart"/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كالتالي :</w:t>
      </w:r>
      <w:proofErr w:type="gramEnd"/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C12DB1" w:rsidRPr="00022232" w:rsidRDefault="00C12DB1" w:rsidP="001E0BBA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ab/>
        <w:t>"هي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إقتطاع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مالي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إجباري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الذمة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المالية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للمكَلَّفين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بالضريبة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حسب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قدرتهم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الضريبية،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وتتم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طريق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تحويل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نهائي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للملكية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بدون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1E0BB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مقابل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بغرض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تحقيق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الأهداف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المسطرة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قبل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1E0BBA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الدولة</w:t>
      </w:r>
      <w:r w:rsidR="00795C98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" </w:t>
      </w:r>
      <w:r w:rsidRPr="00022232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/>
        </w:rPr>
        <w:footnoteReference w:id="2"/>
      </w:r>
    </w:p>
    <w:p w:rsidR="00443346" w:rsidRPr="00022232" w:rsidRDefault="00316B81" w:rsidP="00501C7A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ab/>
        <w:t>وتعرف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كذلك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"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فريضة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مالية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يدفعها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الفرد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جبرا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gram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proofErr w:type="gramEnd"/>
      <w:r w:rsidR="001A3BAA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أو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إحدى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الهيئات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المحلية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بصورة نهائية،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مساهمة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منه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التكاليف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والأعباء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دون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يعود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عليه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نفع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خاص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مقابل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دفع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الضريبة.</w:t>
      </w:r>
      <w:r w:rsidRPr="00022232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/>
        </w:rPr>
        <w:footnoteReference w:id="3"/>
      </w:r>
    </w:p>
    <w:p w:rsidR="00DE2D7F" w:rsidRPr="00022232" w:rsidRDefault="00DE2D7F" w:rsidP="00DE2D7F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قد يتساءل البعض عن سبب وجود الضريبة</w:t>
      </w:r>
      <w:r w:rsidR="0012185C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، </w:t>
      </w:r>
      <w:proofErr w:type="spellStart"/>
      <w:r w:rsidR="0012185C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ماهو</w:t>
      </w:r>
      <w:proofErr w:type="spellEnd"/>
      <w:r w:rsidR="0012185C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الأساس القانوني لوجود الضريبة</w:t>
      </w: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؟</w:t>
      </w:r>
    </w:p>
    <w:p w:rsidR="0012185C" w:rsidRPr="00022232" w:rsidRDefault="0012185C" w:rsidP="007E448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للإجابة عن هذا </w:t>
      </w:r>
      <w:proofErr w:type="gram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التساؤل ،</w:t>
      </w:r>
      <w:proofErr w:type="gram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ظهرت في هذا الصدد نظريتين هما </w:t>
      </w:r>
      <w:r w:rsidR="007E448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:</w:t>
      </w:r>
    </w:p>
    <w:p w:rsidR="0012185C" w:rsidRPr="00022232" w:rsidRDefault="00A27F5E" w:rsidP="007E448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* </w:t>
      </w:r>
      <w:r w:rsidR="00A221E1" w:rsidRPr="0002223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fr-FR"/>
        </w:rPr>
        <w:t xml:space="preserve">نظرية المنفعة والعقد </w:t>
      </w:r>
      <w:proofErr w:type="spellStart"/>
      <w:r w:rsidR="00A221E1" w:rsidRPr="0002223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fr-FR"/>
        </w:rPr>
        <w:t>الإجتماعي</w:t>
      </w:r>
      <w:proofErr w:type="spellEnd"/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للفيلسوف الفرنسي </w:t>
      </w:r>
      <w:r w:rsidR="00A221E1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جون جاك روسو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، ومؤداها أن هناك ضمني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بين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الأفراد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يتنازل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بموجبه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كل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فرد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جزء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حريته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وأمواله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مقابل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يستفيد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الحماية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والخدمات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التي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توفرها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 .</w:t>
      </w:r>
    </w:p>
    <w:p w:rsidR="00C13981" w:rsidRPr="00022232" w:rsidRDefault="00C13981" w:rsidP="007E448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تم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إنتقاد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هذه النظرية بحجة أن المفكرين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إختلفوا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في تحديد طبيعة العقد، فالبعض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إعتبره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عقد بيع (الدولة تبيع خدماتها من أمن وحماية مقابل دفع المواطنين الضرائب) ، وآخرون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إعتبروه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عقد تأمين (أي أن الضريبة عقد تأمين يدفعه الممول إلى الدولة مقابل الأمن وحماية النظام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الإجتماعي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)، كما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إعتبره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البعض عقد شركة </w:t>
      </w:r>
      <w:r w:rsidR="00A27F5E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( أي أن الدولة شركة إنتاج كبيرة الشركاء فيها هو أفراد المجتمع يلتزمون بدفع حصصهم فالشركة عن طريق الضرائب، بينما الدولة تقوم بدور مجلس الإدارة )</w:t>
      </w:r>
      <w:r w:rsidR="007E448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7E448E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/>
        </w:rPr>
        <w:footnoteReference w:id="4"/>
      </w:r>
    </w:p>
    <w:p w:rsidR="00A221E1" w:rsidRPr="00022232" w:rsidRDefault="00A27F5E" w:rsidP="007E448E">
      <w:pPr>
        <w:autoSpaceDE w:val="0"/>
        <w:autoSpaceDN w:val="0"/>
        <w:adjustRightInd w:val="0"/>
        <w:spacing w:after="0"/>
        <w:rPr>
          <w:rFonts w:ascii="Traditional Arabic" w:hAnsi="Traditional Arabic" w:cs="Traditional Arabic"/>
          <w:sz w:val="36"/>
          <w:szCs w:val="36"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* </w:t>
      </w:r>
      <w:r w:rsidR="00A221E1" w:rsidRPr="0002223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fr-FR"/>
        </w:rPr>
        <w:t xml:space="preserve">نظرية العقد </w:t>
      </w:r>
      <w:proofErr w:type="spellStart"/>
      <w:r w:rsidR="00A221E1" w:rsidRPr="0002223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fr-FR"/>
        </w:rPr>
        <w:t>الإجتماعي</w:t>
      </w:r>
      <w:proofErr w:type="spellEnd"/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فيرى أصحاب هذه النظرية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أن سبب وجود الضريبة أساس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وجود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C1398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بأ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هي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ضرورة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اجتماعية،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واقتصادية،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وسياسية،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تسعى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تحقيق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هذه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الغاية،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ومن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ثمة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ينشأ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تضامن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اجتماعي،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يلتزم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بموجبه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كل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فرد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بأداء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المفروضة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A221E1"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عليه</w:t>
      </w:r>
      <w:r w:rsidR="00A221E1" w:rsidRPr="00022232">
        <w:rPr>
          <w:rFonts w:ascii="Traditional Arabic" w:hAnsi="Traditional Arabic" w:cs="Traditional Arabic"/>
          <w:sz w:val="36"/>
          <w:szCs w:val="36"/>
          <w:lang w:val="fr-FR"/>
        </w:rPr>
        <w:t>.</w:t>
      </w:r>
    </w:p>
    <w:p w:rsidR="00DE2D7F" w:rsidRPr="00022232" w:rsidRDefault="00A221E1" w:rsidP="00E507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proofErr w:type="gram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lastRenderedPageBreak/>
        <w:t>إن</w:t>
      </w:r>
      <w:proofErr w:type="gramEnd"/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نظرية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التضامن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الاجتماعي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مرتبطة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بفكرة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السيادة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تمارسها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فوق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إقليمها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وتمتعها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بسلطة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فرض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القوانين،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وفرض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المواطنين،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وهي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النظرية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الأقرب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إيجاد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المسوغ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القانوني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لسبب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وجود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الفكر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المالي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الحديث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>.</w:t>
      </w:r>
    </w:p>
    <w:p w:rsidR="00252888" w:rsidRPr="00022232" w:rsidRDefault="00DA541B" w:rsidP="00BA0342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الفرع</w:t>
      </w:r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</w:t>
      </w:r>
      <w:proofErr w:type="gramStart"/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الثاني :</w:t>
      </w:r>
      <w:proofErr w:type="gramEnd"/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تمييز الضريبة عن بعض المفاهيم الأخرى </w:t>
      </w:r>
    </w:p>
    <w:p w:rsidR="00E16352" w:rsidRPr="00022232" w:rsidRDefault="00DA541B" w:rsidP="00BA0342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أولا:</w:t>
      </w:r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الضريبة </w:t>
      </w:r>
      <w:proofErr w:type="gramStart"/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والرسم</w:t>
      </w:r>
      <w:proofErr w:type="gramEnd"/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</w:t>
      </w:r>
      <w:r w:rsidR="00E16352" w:rsidRPr="00022232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>IMPOT ET TAXE</w:t>
      </w:r>
    </w:p>
    <w:p w:rsidR="00E16352" w:rsidRPr="00022232" w:rsidRDefault="00E16352" w:rsidP="007E448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ab/>
        <w:t>تعد الضريبة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اقتطاع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إجباري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توجه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حصيلتها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لتغطية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نفقات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عامة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غير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معينة،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أما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الرسم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فهو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اقتطاع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غير</w:t>
      </w:r>
      <w:r w:rsidR="00E113F3"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إجباري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يؤدى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مقابل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خدمة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معينة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,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بمعنى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تحصل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دون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يستفيد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الفرد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منفعة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خاصة،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خلاف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الرسم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الذي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يدفع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مقابل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الاستفادة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خدمة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ومنفعة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خاصة،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مثل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الرسوم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الجبائية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(بطاقة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التعريف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وجواز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السفر،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رسم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المرور،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رسم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التطهير...إلخ ) .</w:t>
      </w:r>
      <w:r w:rsidR="00BA0342" w:rsidRPr="00BA0342">
        <w:rPr>
          <w:rStyle w:val="Appelnotedebasdep"/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BA0342" w:rsidRPr="00022232">
        <w:rPr>
          <w:rStyle w:val="Appelnotedebasdep"/>
          <w:rFonts w:ascii="Traditional Arabic" w:hAnsi="Traditional Arabic" w:cs="Traditional Arabic"/>
          <w:sz w:val="36"/>
          <w:szCs w:val="36"/>
          <w:lang w:val="fr-FR"/>
        </w:rPr>
        <w:footnoteReference w:id="5"/>
      </w:r>
    </w:p>
    <w:p w:rsidR="00880F16" w:rsidRPr="00022232" w:rsidRDefault="00E16352" w:rsidP="00BA034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proofErr w:type="gram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لم</w:t>
      </w:r>
      <w:proofErr w:type="gramEnd"/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يميز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المشرع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الجزائري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بين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والرسوم،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وهو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نلمسه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خلال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الصياغة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المتعلقة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بقوانين</w:t>
      </w:r>
      <w:r w:rsidR="00E113F3"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المباشرة،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إذ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صاغها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تقنين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واحد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تحت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عنوان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"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قانون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المباشرة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والرسوم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المماثلة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>"</w:t>
      </w:r>
    </w:p>
    <w:p w:rsidR="00E16352" w:rsidRPr="00022232" w:rsidRDefault="00DA541B" w:rsidP="009E0542">
      <w:pPr>
        <w:spacing w:before="240"/>
        <w:rPr>
          <w:rFonts w:ascii="Traditional Arabic" w:hAnsi="Traditional Arabic" w:cs="Traditional Arabic"/>
          <w:sz w:val="36"/>
          <w:szCs w:val="36"/>
          <w:lang w:val="fr-FR"/>
        </w:rPr>
      </w:pPr>
      <w:proofErr w:type="gramStart"/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ثانيا</w:t>
      </w:r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:</w:t>
      </w:r>
      <w:proofErr w:type="gramEnd"/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الضريبة</w:t>
      </w:r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والجباية </w:t>
      </w:r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IMPOT ET FISCALITE </w:t>
      </w:r>
    </w:p>
    <w:p w:rsidR="009E0542" w:rsidRPr="00022232" w:rsidRDefault="009E0542" w:rsidP="009E0542">
      <w:pPr>
        <w:spacing w:before="24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ab/>
        <w:t xml:space="preserve">تعبر الجباية عن مجموع الجباية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الاقتطاعات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تقوم بها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سواء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كانت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شكل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ضرائب أو رسوم أو في شكل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إقتطاعات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أخرى، لذا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فالجباية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أوسع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مفهوم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مصطلح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>.</w:t>
      </w:r>
    </w:p>
    <w:p w:rsidR="009E0542" w:rsidRPr="00022232" w:rsidRDefault="00DA541B" w:rsidP="009E0542">
      <w:pPr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ثالثا</w:t>
      </w:r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: شبه الجباية </w:t>
      </w:r>
      <w:r w:rsidR="009E0542" w:rsidRPr="00022232"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  <w:t>PARAFISCALE</w:t>
      </w:r>
    </w:p>
    <w:p w:rsidR="000C2C5A" w:rsidRDefault="009E0542" w:rsidP="00B47E3E">
      <w:pPr>
        <w:autoSpaceDE w:val="0"/>
        <w:autoSpaceDN w:val="0"/>
        <w:adjustRightInd w:val="0"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ab/>
        <w:t xml:space="preserve">تعبر شبه الجباية عن مجموع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الإقتطاعات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أو المساهمات التي تقوم بها هيئات أخرى غير إدارة الضرائب </w:t>
      </w:r>
      <w:proofErr w:type="spell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هيآت</w:t>
      </w:r>
      <w:proofErr w:type="spellEnd"/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أخرى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غير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إدارة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هذه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المساهمات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منصوص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عليها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قانونا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وتحصل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لصالح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هذه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الهيئات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والمؤسسات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مثل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اقتطاعات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الضمان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الاجتماعي،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اقتطاعات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دواوين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الترقية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والتسيير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العقاري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>....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الخ،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تشترك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مع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طابعها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الإجباري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و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gramStart"/>
      <w:r w:rsidRPr="00022232">
        <w:rPr>
          <w:rFonts w:ascii="Traditional Arabic" w:hAnsi="Traditional Arabic" w:cs="Traditional Arabic"/>
          <w:sz w:val="36"/>
          <w:szCs w:val="36"/>
          <w:rtl/>
          <w:lang w:val="fr-FR"/>
        </w:rPr>
        <w:t>الإلزامي</w:t>
      </w:r>
      <w:r w:rsidRPr="0002223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7E448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.</w:t>
      </w:r>
      <w:proofErr w:type="gramEnd"/>
    </w:p>
    <w:p w:rsidR="007E448E" w:rsidRDefault="007E448E" w:rsidP="00B47E3E">
      <w:pPr>
        <w:autoSpaceDE w:val="0"/>
        <w:autoSpaceDN w:val="0"/>
        <w:adjustRightInd w:val="0"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0C2C5A" w:rsidRPr="00B47E3E" w:rsidRDefault="00BA0342" w:rsidP="00B47E3E">
      <w:pPr>
        <w:autoSpaceDE w:val="0"/>
        <w:autoSpaceDN w:val="0"/>
        <w:adjustRightInd w:val="0"/>
        <w:spacing w:before="240"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 w:bidi="ar-DZ"/>
        </w:rPr>
      </w:pPr>
      <w:r w:rsidRPr="00B47E3E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lastRenderedPageBreak/>
        <w:t xml:space="preserve">المبحث </w:t>
      </w:r>
      <w:proofErr w:type="gramStart"/>
      <w:r w:rsidRPr="00B47E3E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>الثاني :</w:t>
      </w:r>
      <w:proofErr w:type="gramEnd"/>
      <w:r w:rsidRPr="00B47E3E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 خصائص وأهداف الضريبة </w:t>
      </w:r>
    </w:p>
    <w:p w:rsidR="00BA0342" w:rsidRDefault="00BA0342" w:rsidP="00AB5C6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سنتعرض في هذا المبحث</w:t>
      </w:r>
      <w:r w:rsidR="00AB5C6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إلى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تبيان الخصائص التي تمتاز بها الضريبة وإلى الأهداف التي شُرعت من أجلها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الضريبة </w:t>
      </w:r>
      <w:r w:rsidR="009907C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proofErr w:type="gramEnd"/>
    </w:p>
    <w:p w:rsidR="009907C6" w:rsidRDefault="009907C6" w:rsidP="00AB5C6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840EE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المطلب </w:t>
      </w:r>
      <w:proofErr w:type="gramStart"/>
      <w:r w:rsidRPr="00840EE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الأول :</w:t>
      </w:r>
      <w:proofErr w:type="gramEnd"/>
      <w:r w:rsidRPr="00840EE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خصائص الضريبة </w:t>
      </w:r>
    </w:p>
    <w:p w:rsidR="00AB5C69" w:rsidRPr="00AB5C69" w:rsidRDefault="00AB5C69" w:rsidP="009907C6">
      <w:pPr>
        <w:autoSpaceDE w:val="0"/>
        <w:autoSpaceDN w:val="0"/>
        <w:adjustRightInd w:val="0"/>
        <w:spacing w:before="24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AB5C6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تمتاز الضريبة بعدة خصائص نوجزها </w:t>
      </w:r>
      <w:proofErr w:type="spellStart"/>
      <w:r w:rsidRPr="00AB5C6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فيمايلي</w:t>
      </w:r>
      <w:proofErr w:type="spellEnd"/>
      <w:r w:rsidRPr="00AB5C6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:</w:t>
      </w:r>
    </w:p>
    <w:p w:rsidR="00BA0342" w:rsidRPr="003B3EF2" w:rsidRDefault="009907C6" w:rsidP="007E448E">
      <w:pPr>
        <w:autoSpaceDE w:val="0"/>
        <w:autoSpaceDN w:val="0"/>
        <w:adjustRightInd w:val="0"/>
        <w:spacing w:before="24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الفرع الأول : الضريبة</w:t>
      </w:r>
      <w:r w:rsidRPr="003B3EF2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اقتطاع</w:t>
      </w:r>
      <w:r w:rsidRPr="003B3EF2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نقدي</w:t>
      </w:r>
      <w:r w:rsidR="007E448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: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بمعنى </w:t>
      </w:r>
      <w:r w:rsidR="0084481A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يكون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دفع الضريبة </w:t>
      </w:r>
      <w:r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نقدا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إلى مصلحة الضرائب</w:t>
      </w:r>
      <w:r w:rsidR="00840EE6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، عكس </w:t>
      </w:r>
      <w:proofErr w:type="spellStart"/>
      <w:r w:rsidR="00840EE6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ماكان</w:t>
      </w:r>
      <w:proofErr w:type="spellEnd"/>
      <w:r w:rsidR="00840EE6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عليه الحال في العصور القديمة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التي</w:t>
      </w:r>
      <w:r w:rsidR="00840EE6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كانت تدفع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فيها </w:t>
      </w:r>
      <w:r w:rsidR="00840EE6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الضريبة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840EE6"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عينا</w:t>
      </w:r>
      <w:r w:rsidR="00840EE6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(سلع أو بضائع أو عمل يؤدى لفائدة ادارة الضرائب)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.</w:t>
      </w:r>
    </w:p>
    <w:p w:rsidR="003B3EF2" w:rsidRPr="007E448E" w:rsidRDefault="00840EE6" w:rsidP="007E44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الفرع الثاني : </w:t>
      </w:r>
      <w:r w:rsidR="003B3EF2" w:rsidRPr="003B3EF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الضريبة إجبارية ونهائية </w:t>
      </w:r>
      <w:r w:rsidR="007E448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مظهر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مظاهر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ممارسة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لسيادتها،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فهي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تحصل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عن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طريق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تمتع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السلطة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بخاصية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 "امتيازات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السلطة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>"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الأمر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الذي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ينعكس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إجبار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المكلف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بالضريبة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أدائها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قهرا،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بحيث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يوجد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جهاز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كامل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ممثل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الإدارة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الجبائية</w:t>
      </w:r>
      <w:proofErr w:type="spellEnd"/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،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تتمتع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بخاصية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الجبر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والإكراه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خلال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فرض</w:t>
      </w:r>
      <w:r w:rsidR="003B3EF2"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="003B3EF2"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عقوبات</w:t>
      </w:r>
    </w:p>
    <w:p w:rsidR="003B3EF2" w:rsidRPr="003B3EF2" w:rsidRDefault="003B3EF2" w:rsidP="003B3EF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المكلفين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بالضريبة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حالة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عدم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الوفاء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بالتزاماتها الضريبية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>.</w:t>
      </w:r>
    </w:p>
    <w:p w:rsidR="003B3EF2" w:rsidRPr="003B3EF2" w:rsidRDefault="003B3EF2" w:rsidP="003B3EF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/>
        </w:rPr>
      </w:pP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بالإضافة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ذلك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فإن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الأفراد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يدفعون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بصورة نهائية،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بمعنى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spellStart"/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لاتلتزم</w:t>
      </w:r>
      <w:proofErr w:type="spellEnd"/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بردها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لهم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أو</w:t>
      </w:r>
    </w:p>
    <w:p w:rsidR="00AB5C69" w:rsidRDefault="003B3EF2" w:rsidP="00AB5C6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تعويضها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لهم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مثلما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هو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حاصل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القروض</w:t>
      </w:r>
      <w:r w:rsidRPr="003B3EF2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proofErr w:type="gramStart"/>
      <w:r w:rsidRPr="003B3EF2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 .</w:t>
      </w:r>
      <w:proofErr w:type="gramEnd"/>
    </w:p>
    <w:p w:rsidR="003B3EF2" w:rsidRPr="00B47E3E" w:rsidRDefault="003B3EF2" w:rsidP="00B47E3E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B47E3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الفرع </w:t>
      </w:r>
      <w:proofErr w:type="gramStart"/>
      <w:r w:rsidRPr="00B47E3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الثالث :</w:t>
      </w:r>
      <w:proofErr w:type="gramEnd"/>
      <w:r w:rsidRPr="00B47E3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="00B47E3E" w:rsidRPr="00B47E3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الضريبة فريضة بدون مقابل </w:t>
      </w:r>
    </w:p>
    <w:p w:rsidR="00665EED" w:rsidRDefault="00B47E3E" w:rsidP="00B47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إن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المكلف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بالضريبة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يقوم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بدفعها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دون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أن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يحصل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منفعة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خاصة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تعود</w:t>
      </w:r>
      <w:r w:rsidRPr="00B47E3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عليه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وحده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مقابل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أداء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الضريبة،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إنما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يدفعها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مساهمة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منه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كعضو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داخل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المجتمع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منطلق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تحمل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الأعباء</w:t>
      </w:r>
      <w:r w:rsidRPr="00B47E3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والتكاليف،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واستفادته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الخدمات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باعتباره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فردا</w:t>
      </w:r>
      <w:r w:rsidRPr="00B47E3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B47E3E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B47E3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المجتمع .</w:t>
      </w:r>
    </w:p>
    <w:p w:rsidR="00621468" w:rsidRPr="00621468" w:rsidRDefault="00621468" w:rsidP="00621468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المطلب </w:t>
      </w:r>
      <w:proofErr w:type="gramStart"/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الثاني :</w:t>
      </w:r>
      <w:proofErr w:type="gramEnd"/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أهداف</w:t>
      </w:r>
      <w:r w:rsidRPr="00621468">
        <w:rPr>
          <w:rFonts w:ascii="Traditional Arabic" w:hAnsi="Traditional Arabic" w:cs="Traditional Arabic"/>
          <w:b/>
          <w:bCs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الضريبة</w:t>
      </w:r>
    </w:p>
    <w:p w:rsidR="00621468" w:rsidRPr="00621468" w:rsidRDefault="00621468" w:rsidP="006214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fr-FR"/>
        </w:rPr>
      </w:pP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تفرض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على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الأفراد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أجل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تحقيق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مجموعة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الأهداف،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يأتي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في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مقدمتها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الهدف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التمويلي</w:t>
      </w:r>
    </w:p>
    <w:p w:rsidR="00621468" w:rsidRPr="00621468" w:rsidRDefault="00621468" w:rsidP="006214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lastRenderedPageBreak/>
        <w:t>باعتبارها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مصدرا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هاما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للإيرادات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العامة،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بالإضافة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الأهداف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الاقتصادية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والسياسية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والاجتماعية،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وقد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تطورت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هذه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الأهداف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بتطور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وظيفة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ودور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الدولة</w:t>
      </w: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من دولة حارسة (تقوم بوظائف تقليدية كالأمن والدفاع وتحصيل الضرائب) إلى دولة متدخلة (في المجال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الإقتصادي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)</w:t>
      </w:r>
      <w:r w:rsidRPr="00621468">
        <w:rPr>
          <w:rFonts w:ascii="Traditional Arabic" w:hAnsi="Traditional Arabic" w:cs="Traditional Arabic"/>
          <w:sz w:val="36"/>
          <w:szCs w:val="36"/>
          <w:lang w:val="fr-FR"/>
        </w:rPr>
        <w:t xml:space="preserve"> .</w:t>
      </w:r>
    </w:p>
    <w:p w:rsidR="00621468" w:rsidRPr="00621468" w:rsidRDefault="00621468" w:rsidP="006214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الفرع </w:t>
      </w:r>
      <w:proofErr w:type="gramStart"/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الأول :</w:t>
      </w:r>
      <w:proofErr w:type="gramEnd"/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الهدف المالي </w:t>
      </w:r>
    </w:p>
    <w:p w:rsidR="00621468" w:rsidRPr="00621468" w:rsidRDefault="00621468" w:rsidP="006214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تعتبر الضريبة من أهم مصادر إيرادات الخزينة العمومية، فكلما نشط القطاع الخاص بالتحديد في المجال </w:t>
      </w:r>
      <w:proofErr w:type="spellStart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الإقتصادي</w:t>
      </w:r>
      <w:proofErr w:type="spellEnd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، كلما </w:t>
      </w:r>
      <w:proofErr w:type="spellStart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إنتعشت</w:t>
      </w:r>
      <w:proofErr w:type="spellEnd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خزينة الدولة .</w:t>
      </w:r>
    </w:p>
    <w:p w:rsidR="00621468" w:rsidRPr="00621468" w:rsidRDefault="00621468" w:rsidP="006214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الفرع الثاني : الهدف </w:t>
      </w:r>
      <w:proofErr w:type="spellStart"/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الإقتصادي</w:t>
      </w:r>
      <w:proofErr w:type="spellEnd"/>
      <w:r w:rsidRPr="00621468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 xml:space="preserve"> </w:t>
      </w:r>
    </w:p>
    <w:p w:rsidR="00621468" w:rsidRDefault="00621468" w:rsidP="006214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تستخدم الضريبة لتنشيط عجلة التنمية </w:t>
      </w:r>
      <w:proofErr w:type="spellStart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الإقتصادية</w:t>
      </w:r>
      <w:proofErr w:type="spellEnd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، حيث يمكن أن تستخدمها الدولة لتشجيع قطاعات نامية  في المجال الفلاحي مثلا أو السياحي عن طريق منح إعفاءات أو </w:t>
      </w:r>
      <w:proofErr w:type="spellStart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تخفيات</w:t>
      </w:r>
      <w:proofErr w:type="spellEnd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</w:t>
      </w:r>
      <w:proofErr w:type="spellStart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>جبائية</w:t>
      </w:r>
      <w:proofErr w:type="spellEnd"/>
      <w:r w:rsidRPr="00621468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.</w:t>
      </w:r>
    </w:p>
    <w:p w:rsidR="00621468" w:rsidRPr="007E448E" w:rsidRDefault="00621468" w:rsidP="007E44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</w:pPr>
      <w:r w:rsidRPr="007E448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الفرع الثالث : الهدف </w:t>
      </w:r>
      <w:proofErr w:type="spellStart"/>
      <w:r w:rsidRPr="007E448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الإجتماعي</w:t>
      </w:r>
      <w:proofErr w:type="spellEnd"/>
      <w:r w:rsidRPr="007E448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 </w:t>
      </w:r>
    </w:p>
    <w:p w:rsidR="00621468" w:rsidRPr="007E448E" w:rsidRDefault="00621468" w:rsidP="007E448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تعمد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مختلف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الدول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إلى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استعمال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الضريبة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كوسيلة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للحد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الفوارق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الاجتماعية،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وذلك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باستعمال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العديد</w:t>
      </w:r>
      <w:r w:rsidR="007E448E" w:rsidRPr="007E448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التقنيات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الضريبية،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مثل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إعفاء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فئات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معينة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من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الضرائب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ممن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يقل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دخلهم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حدا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معينا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أو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منح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تخفيضات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مرتفعة</w:t>
      </w:r>
      <w:r w:rsidR="007E448E" w:rsidRPr="007E448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لأصحاب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النفقات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</w:t>
      </w:r>
      <w:r w:rsidR="007E448E"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كبيرة (المتزوج)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أو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إعفاء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شرائح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معينة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مثل</w:t>
      </w:r>
      <w:r w:rsidRPr="007E448E"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>المعوقين</w:t>
      </w:r>
      <w:r w:rsidR="007E448E" w:rsidRPr="007E448E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، كما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تلعب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الضريبة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دورا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لا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يستهان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به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في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التخفيف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من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حدة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الأزمات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كأزمة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السكن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عن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طريق</w:t>
      </w:r>
      <w:r w:rsidR="007E448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الإعفاءات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الكلية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أو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الجزئية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على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مدا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خيل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الإيجار،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أو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شراء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الأراضي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لبناء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المساكن</w:t>
      </w:r>
      <w:r w:rsidRPr="007E448E">
        <w:rPr>
          <w:rFonts w:ascii="Traditional Arabic" w:hAnsi="Traditional Arabic" w:cs="Traditional Arabic"/>
          <w:sz w:val="32"/>
          <w:szCs w:val="32"/>
          <w:lang w:val="fr-FR"/>
        </w:rPr>
        <w:t xml:space="preserve"> </w:t>
      </w:r>
      <w:r w:rsidRPr="007E448E">
        <w:rPr>
          <w:rFonts w:ascii="Traditional Arabic" w:hAnsi="Traditional Arabic" w:cs="Traditional Arabic"/>
          <w:sz w:val="32"/>
          <w:szCs w:val="32"/>
          <w:rtl/>
          <w:lang w:val="fr-FR"/>
        </w:rPr>
        <w:t>الاجتماعية</w:t>
      </w:r>
    </w:p>
    <w:p w:rsidR="00621468" w:rsidRDefault="00621468" w:rsidP="006214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</w:p>
    <w:p w:rsidR="007E448E" w:rsidRPr="00621468" w:rsidRDefault="007E448E" w:rsidP="006214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/>
        </w:rPr>
      </w:pPr>
    </w:p>
    <w:p w:rsidR="00665EED" w:rsidRPr="00665EED" w:rsidRDefault="00665EED" w:rsidP="00665EED">
      <w:pPr>
        <w:autoSpaceDE w:val="0"/>
        <w:autoSpaceDN w:val="0"/>
        <w:adjustRightInd w:val="0"/>
        <w:spacing w:after="0" w:line="240" w:lineRule="auto"/>
        <w:rPr>
          <w:color w:val="FF0000"/>
          <w:rtl/>
        </w:rPr>
      </w:pPr>
      <w:r w:rsidRPr="00665EED">
        <w:rPr>
          <w:rFonts w:ascii="Traditional Arabic" w:hAnsi="Traditional Arabic" w:cs="Traditional Arabic" w:hint="cs"/>
          <w:color w:val="FF0000"/>
          <w:sz w:val="36"/>
          <w:szCs w:val="36"/>
          <w:rtl/>
          <w:lang w:val="fr-FR" w:bidi="ar-DZ"/>
        </w:rPr>
        <w:t xml:space="preserve">يمكن للطلبة طرح أسئلتهم و/أو </w:t>
      </w:r>
      <w:proofErr w:type="spellStart"/>
      <w:r w:rsidRPr="00665EED">
        <w:rPr>
          <w:rFonts w:ascii="Traditional Arabic" w:hAnsi="Traditional Arabic" w:cs="Traditional Arabic" w:hint="cs"/>
          <w:color w:val="FF0000"/>
          <w:sz w:val="36"/>
          <w:szCs w:val="36"/>
          <w:rtl/>
          <w:lang w:val="fr-FR" w:bidi="ar-DZ"/>
        </w:rPr>
        <w:t>إنشغالاتهم</w:t>
      </w:r>
      <w:proofErr w:type="spellEnd"/>
      <w:r w:rsidRPr="00665EED">
        <w:rPr>
          <w:rFonts w:ascii="Traditional Arabic" w:hAnsi="Traditional Arabic" w:cs="Traditional Arabic" w:hint="cs"/>
          <w:color w:val="FF0000"/>
          <w:sz w:val="36"/>
          <w:szCs w:val="36"/>
          <w:rtl/>
          <w:lang w:val="fr-FR" w:bidi="ar-DZ"/>
        </w:rPr>
        <w:t xml:space="preserve"> عبر منصة التعليم عن بعد في الموقع الذي وضعت فيه المحاضرة  </w:t>
      </w:r>
      <w:hyperlink r:id="rId8" w:history="1">
        <w:r w:rsidRPr="00665EED">
          <w:rPr>
            <w:rStyle w:val="Lienhypertexte"/>
            <w:rFonts w:asciiTheme="majorBidi" w:hAnsiTheme="majorBidi" w:cstheme="majorBidi"/>
            <w:color w:val="FF0000"/>
            <w:sz w:val="28"/>
            <w:szCs w:val="28"/>
          </w:rPr>
          <w:t>http://www.univ-oran2.dz/Elearn/</w:t>
        </w:r>
      </w:hyperlink>
      <w:r w:rsidRPr="00665EED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:rsidR="00665EED" w:rsidRPr="00665EED" w:rsidRDefault="00665EED" w:rsidP="00665E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color w:val="FF0000"/>
          <w:sz w:val="28"/>
          <w:szCs w:val="28"/>
          <w:lang w:val="fr-FR" w:bidi="ar-DZ"/>
        </w:rPr>
      </w:pPr>
      <w:r w:rsidRPr="00665EED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أو عبر البريد الإلكتروني للأستاذ المحاضر</w:t>
      </w:r>
      <w:r w:rsidRPr="00665EED">
        <w:rPr>
          <w:rFonts w:ascii="Traditional Arabic" w:hAnsi="Traditional Arabic" w:cs="Traditional Arabic"/>
          <w:color w:val="FF0000"/>
          <w:sz w:val="36"/>
          <w:szCs w:val="36"/>
        </w:rPr>
        <w:t xml:space="preserve"> </w:t>
      </w:r>
      <w:r w:rsidRPr="00665EED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hyperlink r:id="rId9" w:history="1">
        <w:r w:rsidRPr="00665EED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>berrebihmehieddine@yahoo.fr</w:t>
        </w:r>
      </w:hyperlink>
      <w:r w:rsidRPr="00665EED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</w:p>
    <w:p w:rsidR="00E507B2" w:rsidRPr="00022232" w:rsidRDefault="00E507B2" w:rsidP="009E0542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</w:p>
    <w:p w:rsidR="009E0542" w:rsidRPr="007E448E" w:rsidRDefault="00F84D67" w:rsidP="007E448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ــــــــــــــــــــــــــــــــــــــــــــــــــــــــــ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يتبع إن شاء الله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ـــــــــــــــــــــــــــــــــــــــــــــ</w:t>
      </w:r>
    </w:p>
    <w:sectPr w:rsidR="009E0542" w:rsidRPr="007E448E" w:rsidSect="007838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09" w:rsidRDefault="00045909" w:rsidP="00FD5822">
      <w:pPr>
        <w:spacing w:after="0" w:line="240" w:lineRule="auto"/>
      </w:pPr>
      <w:r>
        <w:separator/>
      </w:r>
    </w:p>
  </w:endnote>
  <w:endnote w:type="continuationSeparator" w:id="0">
    <w:p w:rsidR="00045909" w:rsidRDefault="00045909" w:rsidP="00FD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696610"/>
      <w:docPartObj>
        <w:docPartGallery w:val="Page Numbers (Bottom of Page)"/>
        <w:docPartUnique/>
      </w:docPartObj>
    </w:sdtPr>
    <w:sdtEndPr/>
    <w:sdtContent>
      <w:p w:rsidR="003B3EF2" w:rsidRDefault="000C1D0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B3EF2" w:rsidRDefault="003B3E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09" w:rsidRDefault="00045909" w:rsidP="00FD5822">
      <w:pPr>
        <w:spacing w:after="0" w:line="240" w:lineRule="auto"/>
      </w:pPr>
      <w:r>
        <w:separator/>
      </w:r>
    </w:p>
  </w:footnote>
  <w:footnote w:type="continuationSeparator" w:id="0">
    <w:p w:rsidR="00045909" w:rsidRDefault="00045909" w:rsidP="00FD5822">
      <w:pPr>
        <w:spacing w:after="0" w:line="240" w:lineRule="auto"/>
      </w:pPr>
      <w:r>
        <w:continuationSeparator/>
      </w:r>
    </w:p>
  </w:footnote>
  <w:footnote w:id="1">
    <w:p w:rsidR="003B3EF2" w:rsidRPr="00316B81" w:rsidRDefault="003B3EF2">
      <w:pPr>
        <w:pStyle w:val="Notedebasdepage"/>
        <w:rPr>
          <w:rFonts w:ascii="Traditional Arabic" w:hAnsi="Traditional Arabic" w:cs="Traditional Arabic"/>
          <w:b/>
          <w:bCs/>
          <w:sz w:val="22"/>
          <w:szCs w:val="22"/>
          <w:lang w:bidi="ar-DZ"/>
        </w:rPr>
      </w:pPr>
      <w:r w:rsidRPr="00316B81">
        <w:rPr>
          <w:rStyle w:val="Appelnotedebasdep"/>
          <w:rFonts w:ascii="Traditional Arabic" w:hAnsi="Traditional Arabic" w:cs="Traditional Arabic"/>
          <w:b/>
          <w:bCs/>
          <w:sz w:val="22"/>
          <w:szCs w:val="22"/>
        </w:rPr>
        <w:footnoteRef/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  <w:t xml:space="preserve">- </w:t>
      </w:r>
      <w:proofErr w:type="gramStart"/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>القانـون</w:t>
      </w:r>
      <w:proofErr w:type="gramEnd"/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رقم 16-01 مـؤرخ في 6 مــارس ســنـة</w:t>
      </w:r>
      <w:r w:rsidRPr="00316B81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>2016</w:t>
      </w:r>
      <w:r w:rsidRPr="00316B81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>المتضمن الــتــعـديل الدستوري</w:t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  <w:t>،</w:t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ج ر عدد 14 مؤرخة في 7 مارس 2016. </w:t>
      </w:r>
    </w:p>
  </w:footnote>
  <w:footnote w:id="2">
    <w:p w:rsidR="003B3EF2" w:rsidRPr="005543A5" w:rsidRDefault="003B3EF2">
      <w:pPr>
        <w:pStyle w:val="Notedebasdepage"/>
        <w:rPr>
          <w:lang w:val="fr-FR" w:bidi="ar-DZ"/>
        </w:rPr>
      </w:pPr>
      <w:r w:rsidRPr="00316B81">
        <w:rPr>
          <w:rStyle w:val="Appelnotedebasdep"/>
          <w:rFonts w:ascii="Traditional Arabic" w:hAnsi="Traditional Arabic" w:cs="Traditional Arabic"/>
          <w:b/>
          <w:bCs/>
          <w:sz w:val="22"/>
          <w:szCs w:val="22"/>
        </w:rPr>
        <w:footnoteRef/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  <w:t xml:space="preserve">- يلس شاوش بشير، المالية العامة وتطبيقاتها في القانون الجزائري، ديوان المطبوعات </w:t>
      </w:r>
      <w:proofErr w:type="spellStart"/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  <w:t>الجامعية،الجزائر</w:t>
      </w:r>
      <w:proofErr w:type="spellEnd"/>
      <w:r w:rsidRPr="00316B81">
        <w:rPr>
          <w:rFonts w:ascii="Traditional Arabic" w:hAnsi="Traditional Arabic" w:cs="Traditional Arabic"/>
          <w:b/>
          <w:bCs/>
          <w:sz w:val="22"/>
          <w:szCs w:val="22"/>
          <w:rtl/>
          <w:lang w:bidi="ar-DZ"/>
        </w:rPr>
        <w:t xml:space="preserve"> ،  ص 21 .</w:t>
      </w:r>
    </w:p>
  </w:footnote>
  <w:footnote w:id="3">
    <w:p w:rsidR="003B3EF2" w:rsidRPr="00316B81" w:rsidRDefault="003B3EF2" w:rsidP="00316B81">
      <w:pPr>
        <w:pStyle w:val="Notedebasdepage"/>
        <w:bidi w:val="0"/>
        <w:rPr>
          <w:lang w:val="fr-FR"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lang w:val="fr-FR" w:bidi="ar-DZ"/>
        </w:rPr>
        <w:t xml:space="preserve"> - </w:t>
      </w:r>
      <w:r>
        <w:rPr>
          <w:rFonts w:ascii="Times New Roman" w:hAnsi="Times New Roman" w:cs="Times New Roman"/>
          <w:sz w:val="18"/>
          <w:szCs w:val="18"/>
          <w:lang w:val="fr-FR"/>
        </w:rPr>
        <w:t>PIERRE BELTRAME « LA FISCALITE EN FRANCE », HACHETTE LIVRE ,6=</w:t>
      </w:r>
      <w:proofErr w:type="spellStart"/>
      <w:r>
        <w:rPr>
          <w:rFonts w:ascii="Times New Roman" w:hAnsi="Times New Roman" w:cs="Times New Roman"/>
          <w:sz w:val="12"/>
          <w:szCs w:val="12"/>
          <w:lang w:val="fr-FR"/>
        </w:rPr>
        <w:t>eme</w:t>
      </w:r>
      <w:proofErr w:type="spellEnd"/>
      <w:r>
        <w:rPr>
          <w:rFonts w:ascii="Times New Roman" w:hAnsi="Times New Roman" w:cs="Times New Roman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fr-FR"/>
        </w:rPr>
        <w:t>EDITION, 1998, PAGE 12.</w:t>
      </w:r>
    </w:p>
  </w:footnote>
  <w:footnote w:id="4">
    <w:p w:rsidR="007E448E" w:rsidRPr="007E448E" w:rsidRDefault="007E448E" w:rsidP="007E448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  <w:rtl/>
          <w:lang w:val="fr-FR"/>
        </w:rPr>
      </w:pPr>
      <w:r w:rsidRPr="007E448E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E448E"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E448E">
        <w:rPr>
          <w:rFonts w:ascii="Traditional Arabic" w:hAnsi="Traditional Arabic" w:cs="Traditional Arabic"/>
          <w:sz w:val="24"/>
          <w:szCs w:val="24"/>
          <w:rtl/>
          <w:lang w:val="fr-FR"/>
        </w:rPr>
        <w:t xml:space="preserve">كل هذه </w:t>
      </w:r>
      <w:proofErr w:type="spellStart"/>
      <w:r w:rsidRPr="007E448E">
        <w:rPr>
          <w:rFonts w:ascii="Traditional Arabic" w:hAnsi="Traditional Arabic" w:cs="Traditional Arabic"/>
          <w:sz w:val="24"/>
          <w:szCs w:val="24"/>
          <w:rtl/>
          <w:lang w:val="fr-FR"/>
        </w:rPr>
        <w:t>الإختلافات</w:t>
      </w:r>
      <w:proofErr w:type="spellEnd"/>
      <w:r w:rsidRPr="007E448E">
        <w:rPr>
          <w:rFonts w:ascii="Traditional Arabic" w:hAnsi="Traditional Arabic" w:cs="Traditional Arabic"/>
          <w:sz w:val="24"/>
          <w:szCs w:val="24"/>
          <w:rtl/>
          <w:lang w:val="fr-FR"/>
        </w:rPr>
        <w:t xml:space="preserve"> في الرؤى جعلت من هذه النظرية لا تصلح لتبرير اساس فرض الضريبة خاصة في العصر الحديث .</w:t>
      </w:r>
    </w:p>
    <w:p w:rsidR="007E448E" w:rsidRDefault="007E448E">
      <w:pPr>
        <w:pStyle w:val="Notedebasdepage"/>
      </w:pPr>
    </w:p>
  </w:footnote>
  <w:footnote w:id="5">
    <w:p w:rsidR="003B3EF2" w:rsidRPr="008C7092" w:rsidRDefault="003B3EF2" w:rsidP="00BA0342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8C7092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8C709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محمد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عباس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محرزي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"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اقتصاديات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الجباية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و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الضرائب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",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دار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>هومة</w:t>
      </w:r>
      <w:r w:rsidRPr="008C7092">
        <w:rPr>
          <w:rFonts w:ascii="Traditional Arabic" w:hAnsi="Traditional Arabic" w:cs="Traditional Arabic"/>
          <w:sz w:val="24"/>
          <w:szCs w:val="24"/>
          <w:lang w:val="fr-FR"/>
        </w:rPr>
        <w:t xml:space="preserve"> , </w:t>
      </w:r>
      <w:r w:rsidRPr="008C7092">
        <w:rPr>
          <w:rFonts w:ascii="Traditional Arabic" w:hAnsi="Traditional Arabic" w:cs="Traditional Arabic"/>
          <w:sz w:val="24"/>
          <w:szCs w:val="24"/>
          <w:rtl/>
          <w:lang w:val="fr-FR"/>
        </w:rPr>
        <w:t xml:space="preserve"> 2004 ، ص 72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DDA"/>
    <w:multiLevelType w:val="hybridMultilevel"/>
    <w:tmpl w:val="33DC08E6"/>
    <w:lvl w:ilvl="0" w:tplc="2C04027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292"/>
    <w:rsid w:val="00005565"/>
    <w:rsid w:val="00017A7C"/>
    <w:rsid w:val="00022232"/>
    <w:rsid w:val="00045909"/>
    <w:rsid w:val="00085CBA"/>
    <w:rsid w:val="000C1D06"/>
    <w:rsid w:val="000C2C5A"/>
    <w:rsid w:val="0012185C"/>
    <w:rsid w:val="001555A0"/>
    <w:rsid w:val="00186650"/>
    <w:rsid w:val="001A3BAA"/>
    <w:rsid w:val="001E0BBA"/>
    <w:rsid w:val="00220160"/>
    <w:rsid w:val="00244C90"/>
    <w:rsid w:val="002515D7"/>
    <w:rsid w:val="00252888"/>
    <w:rsid w:val="00316B81"/>
    <w:rsid w:val="003260F8"/>
    <w:rsid w:val="00340BE0"/>
    <w:rsid w:val="003428B5"/>
    <w:rsid w:val="00355FC4"/>
    <w:rsid w:val="00373ECA"/>
    <w:rsid w:val="00397B09"/>
    <w:rsid w:val="003B3EF2"/>
    <w:rsid w:val="003C5369"/>
    <w:rsid w:val="00432B75"/>
    <w:rsid w:val="00443346"/>
    <w:rsid w:val="0044558C"/>
    <w:rsid w:val="004614EB"/>
    <w:rsid w:val="00501C7A"/>
    <w:rsid w:val="005543A5"/>
    <w:rsid w:val="005563A7"/>
    <w:rsid w:val="005A2F16"/>
    <w:rsid w:val="005A3940"/>
    <w:rsid w:val="005F1B02"/>
    <w:rsid w:val="006124C3"/>
    <w:rsid w:val="00621468"/>
    <w:rsid w:val="00665EED"/>
    <w:rsid w:val="006B28A6"/>
    <w:rsid w:val="00752A14"/>
    <w:rsid w:val="00760EA9"/>
    <w:rsid w:val="00783813"/>
    <w:rsid w:val="00795C98"/>
    <w:rsid w:val="007B644C"/>
    <w:rsid w:val="007E448E"/>
    <w:rsid w:val="008111F6"/>
    <w:rsid w:val="00840EE6"/>
    <w:rsid w:val="0084481A"/>
    <w:rsid w:val="008606AD"/>
    <w:rsid w:val="00880F16"/>
    <w:rsid w:val="00884A54"/>
    <w:rsid w:val="008B0EFD"/>
    <w:rsid w:val="008C5292"/>
    <w:rsid w:val="008C7092"/>
    <w:rsid w:val="008F55DD"/>
    <w:rsid w:val="00903F2C"/>
    <w:rsid w:val="00961B94"/>
    <w:rsid w:val="00967DE2"/>
    <w:rsid w:val="00970033"/>
    <w:rsid w:val="009907C6"/>
    <w:rsid w:val="009E0542"/>
    <w:rsid w:val="009F22D7"/>
    <w:rsid w:val="00A221E1"/>
    <w:rsid w:val="00A27F5E"/>
    <w:rsid w:val="00AB5C69"/>
    <w:rsid w:val="00AD0DDF"/>
    <w:rsid w:val="00B10C8A"/>
    <w:rsid w:val="00B2358E"/>
    <w:rsid w:val="00B47E3E"/>
    <w:rsid w:val="00B95E99"/>
    <w:rsid w:val="00BA0342"/>
    <w:rsid w:val="00BA3F01"/>
    <w:rsid w:val="00BB7B1E"/>
    <w:rsid w:val="00C12DB1"/>
    <w:rsid w:val="00C13981"/>
    <w:rsid w:val="00CA1ECD"/>
    <w:rsid w:val="00CE0EE2"/>
    <w:rsid w:val="00CF6F4B"/>
    <w:rsid w:val="00D10CC3"/>
    <w:rsid w:val="00D84416"/>
    <w:rsid w:val="00D96E46"/>
    <w:rsid w:val="00DA541B"/>
    <w:rsid w:val="00DD03F5"/>
    <w:rsid w:val="00DE2D7F"/>
    <w:rsid w:val="00DE37DA"/>
    <w:rsid w:val="00E113F3"/>
    <w:rsid w:val="00E16352"/>
    <w:rsid w:val="00E507B2"/>
    <w:rsid w:val="00E629D0"/>
    <w:rsid w:val="00E66D8E"/>
    <w:rsid w:val="00F84D67"/>
    <w:rsid w:val="00FA4EC8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92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A7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58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5822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D5822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7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003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033"/>
    <w:rPr>
      <w:lang w:val="en-US"/>
    </w:rPr>
  </w:style>
  <w:style w:type="paragraph" w:styleId="Paragraphedeliste">
    <w:name w:val="List Paragraph"/>
    <w:basedOn w:val="Normal"/>
    <w:uiPriority w:val="34"/>
    <w:qFormat/>
    <w:rsid w:val="00A2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ran2.dz/Elear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rebihmehieddin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3</cp:revision>
  <dcterms:created xsi:type="dcterms:W3CDTF">2020-04-10T18:45:00Z</dcterms:created>
  <dcterms:modified xsi:type="dcterms:W3CDTF">2021-02-01T16:42:00Z</dcterms:modified>
</cp:coreProperties>
</file>