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F38" w:rsidRDefault="00B70F38" w:rsidP="00B70F38">
      <w:pPr>
        <w:bidi/>
        <w:spacing w:line="360" w:lineRule="auto"/>
        <w:jc w:val="center"/>
        <w:rPr>
          <w:rFonts w:ascii="Arial" w:hAnsi="Arial" w:cs="Arial"/>
          <w:b/>
          <w:bCs/>
          <w:sz w:val="32"/>
          <w:szCs w:val="32"/>
          <w:rtl/>
        </w:rPr>
      </w:pPr>
      <w:r>
        <w:rPr>
          <w:rFonts w:ascii="Arial" w:hAnsi="Arial" w:cs="Arial" w:hint="cs"/>
          <w:sz w:val="32"/>
          <w:szCs w:val="32"/>
          <w:rtl/>
        </w:rPr>
        <w:t>3</w:t>
      </w:r>
      <w:r>
        <w:rPr>
          <w:rFonts w:ascii="Arial" w:hAnsi="Arial" w:cs="Arial" w:hint="cs"/>
          <w:sz w:val="32"/>
          <w:szCs w:val="32"/>
          <w:rtl/>
        </w:rPr>
        <w:t xml:space="preserve">. </w:t>
      </w:r>
      <w:proofErr w:type="gramStart"/>
      <w:r w:rsidRPr="00D4611C">
        <w:rPr>
          <w:rFonts w:ascii="Arial" w:hAnsi="Arial" w:cs="Arial" w:hint="cs"/>
          <w:b/>
          <w:bCs/>
          <w:sz w:val="32"/>
          <w:szCs w:val="32"/>
          <w:rtl/>
        </w:rPr>
        <w:t>بعض</w:t>
      </w:r>
      <w:proofErr w:type="gramEnd"/>
      <w:r w:rsidRPr="00D4611C">
        <w:rPr>
          <w:rFonts w:ascii="Arial" w:hAnsi="Arial" w:cs="Arial" w:hint="cs"/>
          <w:b/>
          <w:bCs/>
          <w:sz w:val="32"/>
          <w:szCs w:val="32"/>
          <w:rtl/>
        </w:rPr>
        <w:t xml:space="preserve"> المداخل النظري</w:t>
      </w:r>
      <w:bookmarkStart w:id="0" w:name="_GoBack"/>
      <w:bookmarkEnd w:id="0"/>
      <w:r w:rsidRPr="00D4611C">
        <w:rPr>
          <w:rFonts w:ascii="Arial" w:hAnsi="Arial" w:cs="Arial" w:hint="cs"/>
          <w:b/>
          <w:bCs/>
          <w:sz w:val="32"/>
          <w:szCs w:val="32"/>
          <w:rtl/>
        </w:rPr>
        <w:t>ة والتحليلية لدراسة التعددية السياسية والتحول الديمقراطي في الوطن العربي</w:t>
      </w:r>
      <w:r>
        <w:rPr>
          <w:rFonts w:ascii="Arial" w:hAnsi="Arial" w:cs="Arial" w:hint="cs"/>
          <w:b/>
          <w:bCs/>
          <w:sz w:val="32"/>
          <w:szCs w:val="32"/>
          <w:rtl/>
        </w:rPr>
        <w:t>.</w:t>
      </w:r>
    </w:p>
    <w:p w:rsidR="00B70F38" w:rsidRDefault="00B70F38" w:rsidP="00B70F38">
      <w:pPr>
        <w:pStyle w:val="Paragraphedeliste"/>
        <w:numPr>
          <w:ilvl w:val="0"/>
          <w:numId w:val="1"/>
        </w:numPr>
        <w:bidi/>
        <w:spacing w:line="360" w:lineRule="auto"/>
        <w:jc w:val="both"/>
        <w:rPr>
          <w:rFonts w:ascii="Arial" w:hAnsi="Arial" w:cs="Arial"/>
          <w:sz w:val="32"/>
          <w:szCs w:val="32"/>
        </w:rPr>
      </w:pPr>
      <w:proofErr w:type="gramStart"/>
      <w:r w:rsidRPr="00D4611C">
        <w:rPr>
          <w:rFonts w:ascii="Arial" w:hAnsi="Arial" w:cs="Arial" w:hint="cs"/>
          <w:b/>
          <w:bCs/>
          <w:sz w:val="32"/>
          <w:szCs w:val="32"/>
          <w:rtl/>
        </w:rPr>
        <w:t>مشكلة</w:t>
      </w:r>
      <w:proofErr w:type="gramEnd"/>
      <w:r w:rsidRPr="00D4611C">
        <w:rPr>
          <w:rFonts w:ascii="Arial" w:hAnsi="Arial" w:cs="Arial" w:hint="cs"/>
          <w:b/>
          <w:bCs/>
          <w:sz w:val="32"/>
          <w:szCs w:val="32"/>
          <w:rtl/>
        </w:rPr>
        <w:t xml:space="preserve"> الدولة الوطنية ( القطرية) وبناء الديمقراطية</w:t>
      </w:r>
      <w:r>
        <w:rPr>
          <w:rFonts w:ascii="Arial" w:hAnsi="Arial" w:cs="Arial" w:hint="cs"/>
          <w:sz w:val="32"/>
          <w:szCs w:val="32"/>
          <w:rtl/>
        </w:rPr>
        <w:t>.</w:t>
      </w:r>
    </w:p>
    <w:p w:rsidR="00B70F38" w:rsidRDefault="00B70F38" w:rsidP="00B70F38">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w:t>
      </w:r>
      <w:proofErr w:type="gramStart"/>
      <w:r w:rsidRPr="001E6EB8">
        <w:rPr>
          <w:rFonts w:ascii="Arial" w:hAnsi="Arial" w:cs="Arial" w:hint="cs"/>
          <w:sz w:val="32"/>
          <w:szCs w:val="32"/>
          <w:rtl/>
        </w:rPr>
        <w:t>إن</w:t>
      </w:r>
      <w:proofErr w:type="gramEnd"/>
      <w:r w:rsidRPr="001E6EB8">
        <w:rPr>
          <w:rFonts w:ascii="Arial" w:hAnsi="Arial" w:cs="Arial" w:hint="cs"/>
          <w:sz w:val="32"/>
          <w:szCs w:val="32"/>
          <w:rtl/>
        </w:rPr>
        <w:t xml:space="preserve"> الحديث </w:t>
      </w:r>
      <w:r>
        <w:rPr>
          <w:rFonts w:ascii="Arial" w:hAnsi="Arial" w:cs="Arial" w:hint="cs"/>
          <w:sz w:val="32"/>
          <w:szCs w:val="32"/>
          <w:rtl/>
        </w:rPr>
        <w:t>عن الديمقراطية والتطور الديمقراطي في الوطن العربي يثير قضية الدولة القطرية من حيث طبيعتها وأسس شرعيتها ونمط علاقتها بمجتمعها وبالعالم الخارجي.</w:t>
      </w:r>
    </w:p>
    <w:p w:rsidR="00B70F38" w:rsidRDefault="00B70F38" w:rsidP="00B70F38">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لقد خلصت الدراسات الى أن الدولة القطرية بدأت تعاني من مظاهر الأزمة منذ الثمانينات وتجلت هذه المظاهر في: تضخم أجهزة الدولة مع تواضع كفاءتها ومعدلات أدائها وقد تحولت الدولة الى أداة في يد نخبة حاكمة تستند في ممارستها للسلطة الى أساس قبلي، أو عائلي أو ديني أو ديمقراطي شكلي. اضافة الى غياب علاقة صحيحة بين الدولة ومجتمعها حيث غلب على هذه العلاقة طابع التوتر والتأزم المحكوم بالقمع، مما أدى الى غياب شرعية الدولة واستقرارها. </w:t>
      </w:r>
    </w:p>
    <w:p w:rsidR="00B70F38" w:rsidRDefault="00B70F38" w:rsidP="00B70F38">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تعاني الدولة الوطنية في الوطن العربي مشكلة بناء الدولة وبناء الديمقراطية، ذلك أن عملية اكمال بناء الدولة الوطنية وترسيخ شرعيتها تعتبر ركيزة مهمة لتأسيس الديمقراطية، على أسس ومبادئ المواطنة وسيادة القانون والقبول بالتعددية السياسية والفكرية، لذلك فقضية اصلاح الدولة تعتبر أساسية من منظور عملية التطور الديمقراطي.</w:t>
      </w:r>
    </w:p>
    <w:p w:rsidR="00B70F38" w:rsidRPr="00C92678" w:rsidRDefault="00B70F38" w:rsidP="00B70F38">
      <w:pPr>
        <w:pStyle w:val="Paragraphedeliste"/>
        <w:numPr>
          <w:ilvl w:val="0"/>
          <w:numId w:val="1"/>
        </w:numPr>
        <w:bidi/>
        <w:spacing w:line="360" w:lineRule="auto"/>
        <w:jc w:val="both"/>
        <w:rPr>
          <w:rFonts w:ascii="Arial" w:hAnsi="Arial" w:cs="Arial"/>
          <w:b/>
          <w:bCs/>
          <w:sz w:val="32"/>
          <w:szCs w:val="32"/>
        </w:rPr>
      </w:pPr>
      <w:r w:rsidRPr="00C92678">
        <w:rPr>
          <w:rFonts w:ascii="Arial" w:hAnsi="Arial" w:cs="Arial" w:hint="cs"/>
          <w:b/>
          <w:bCs/>
          <w:sz w:val="32"/>
          <w:szCs w:val="32"/>
          <w:rtl/>
        </w:rPr>
        <w:t xml:space="preserve">مدخل العلاقة </w:t>
      </w:r>
      <w:proofErr w:type="gramStart"/>
      <w:r w:rsidRPr="00C92678">
        <w:rPr>
          <w:rFonts w:ascii="Arial" w:hAnsi="Arial" w:cs="Arial" w:hint="cs"/>
          <w:b/>
          <w:bCs/>
          <w:sz w:val="32"/>
          <w:szCs w:val="32"/>
          <w:rtl/>
        </w:rPr>
        <w:t>بين</w:t>
      </w:r>
      <w:proofErr w:type="gramEnd"/>
      <w:r w:rsidRPr="00C92678">
        <w:rPr>
          <w:rFonts w:ascii="Arial" w:hAnsi="Arial" w:cs="Arial" w:hint="cs"/>
          <w:b/>
          <w:bCs/>
          <w:sz w:val="32"/>
          <w:szCs w:val="32"/>
          <w:rtl/>
        </w:rPr>
        <w:t xml:space="preserve"> سياسات التحرير الاقتصادي والتحول الديمقراطي</w:t>
      </w:r>
      <w:r>
        <w:rPr>
          <w:rFonts w:ascii="Arial" w:hAnsi="Arial" w:cs="Arial" w:hint="cs"/>
          <w:b/>
          <w:bCs/>
          <w:sz w:val="32"/>
          <w:szCs w:val="32"/>
          <w:rtl/>
        </w:rPr>
        <w:t>.</w:t>
      </w:r>
      <w:r w:rsidRPr="00C92678">
        <w:rPr>
          <w:rFonts w:ascii="Arial" w:hAnsi="Arial" w:cs="Arial" w:hint="cs"/>
          <w:b/>
          <w:bCs/>
          <w:sz w:val="32"/>
          <w:szCs w:val="32"/>
          <w:rtl/>
        </w:rPr>
        <w:t xml:space="preserve"> </w:t>
      </w:r>
    </w:p>
    <w:p w:rsidR="00B70F38" w:rsidRPr="00B70F38" w:rsidRDefault="00B70F38" w:rsidP="00B70F38">
      <w:pPr>
        <w:pStyle w:val="Paragraphedeliste"/>
        <w:bidi/>
        <w:spacing w:line="360" w:lineRule="auto"/>
        <w:ind w:left="1170"/>
        <w:jc w:val="both"/>
        <w:rPr>
          <w:rFonts w:ascii="Arial" w:hAnsi="Arial" w:cs="Arial"/>
          <w:sz w:val="32"/>
          <w:szCs w:val="32"/>
          <w:rtl/>
        </w:rPr>
      </w:pPr>
      <w:r>
        <w:rPr>
          <w:rFonts w:ascii="Arial" w:hAnsi="Arial" w:cs="Arial" w:hint="cs"/>
          <w:sz w:val="32"/>
          <w:szCs w:val="32"/>
          <w:rtl/>
        </w:rPr>
        <w:t xml:space="preserve">يرى ليبست أن التنمية الاقتصادية هي المحرك الأساسي للديمقراطية لأن الاهتمام بمن يدير الحكم يخف مع ازدياد الثروة، لأن الحكومة تبقى أقل تأثيرا على مناحي الحياة الهامة لمعظم التجمعات صاحبة النفوذ القوي في المجتمع والمتمتعة بالثروة بمعزل عن الدولة، بينما الجماعات الأكثر فقرا يمكنها تأمين بعض احتياجاتها عن طريق اعادة توزيع الثروة التي تظهر على شكل السماح للنقابات التجارية بالمطالبة بتحسين شروط العمل فيكبر احتمال انخراط الطبقات </w:t>
      </w:r>
      <w:r>
        <w:rPr>
          <w:rFonts w:ascii="Arial" w:hAnsi="Arial" w:cs="Arial" w:hint="cs"/>
          <w:sz w:val="32"/>
          <w:szCs w:val="32"/>
          <w:rtl/>
        </w:rPr>
        <w:lastRenderedPageBreak/>
        <w:t>الدنيا في العمل السياسي، فتتمثل الشروط المساعدة لبناء الديمقراطية في الجدول التالي:-</w:t>
      </w:r>
    </w:p>
    <w:tbl>
      <w:tblPr>
        <w:tblStyle w:val="Grilledutableau"/>
        <w:bidiVisual/>
        <w:tblW w:w="9747" w:type="dxa"/>
        <w:tblLook w:val="04A0" w:firstRow="1" w:lastRow="0" w:firstColumn="1" w:lastColumn="0" w:noHBand="0" w:noVBand="1"/>
      </w:tblPr>
      <w:tblGrid>
        <w:gridCol w:w="2659"/>
        <w:gridCol w:w="3482"/>
        <w:gridCol w:w="3606"/>
      </w:tblGrid>
      <w:tr w:rsidR="00B70F38" w:rsidTr="00552542">
        <w:trPr>
          <w:trHeight w:val="463"/>
        </w:trPr>
        <w:tc>
          <w:tcPr>
            <w:tcW w:w="2659" w:type="dxa"/>
            <w:tcBorders>
              <w:top w:val="single" w:sz="4" w:space="0" w:color="auto"/>
              <w:left w:val="single" w:sz="4" w:space="0" w:color="auto"/>
              <w:right w:val="single" w:sz="4" w:space="0" w:color="auto"/>
            </w:tcBorders>
          </w:tcPr>
          <w:p w:rsidR="00B70F38" w:rsidRDefault="00B70F38" w:rsidP="00552542">
            <w:pPr>
              <w:bidi/>
              <w:spacing w:line="360" w:lineRule="auto"/>
              <w:jc w:val="both"/>
              <w:rPr>
                <w:rFonts w:ascii="Arial" w:hAnsi="Arial" w:cs="Arial"/>
                <w:sz w:val="32"/>
                <w:szCs w:val="32"/>
                <w:rtl/>
              </w:rPr>
            </w:pPr>
          </w:p>
        </w:tc>
        <w:tc>
          <w:tcPr>
            <w:tcW w:w="3482" w:type="dxa"/>
            <w:tcBorders>
              <w:left w:val="single" w:sz="4" w:space="0" w:color="auto"/>
            </w:tcBorders>
          </w:tcPr>
          <w:p w:rsidR="00B70F38" w:rsidRDefault="00B70F38" w:rsidP="00552542">
            <w:pPr>
              <w:bidi/>
              <w:spacing w:line="360" w:lineRule="auto"/>
              <w:jc w:val="center"/>
              <w:rPr>
                <w:rFonts w:ascii="Arial" w:hAnsi="Arial" w:cs="Arial"/>
                <w:sz w:val="32"/>
                <w:szCs w:val="32"/>
                <w:rtl/>
              </w:rPr>
            </w:pPr>
            <w:r>
              <w:rPr>
                <w:rFonts w:ascii="Arial" w:hAnsi="Arial" w:cs="Arial" w:hint="cs"/>
                <w:sz w:val="32"/>
                <w:szCs w:val="32"/>
                <w:rtl/>
              </w:rPr>
              <w:t xml:space="preserve">مفكرون </w:t>
            </w:r>
            <w:proofErr w:type="gramStart"/>
            <w:r>
              <w:rPr>
                <w:rFonts w:ascii="Arial" w:hAnsi="Arial" w:cs="Arial" w:hint="cs"/>
                <w:sz w:val="32"/>
                <w:szCs w:val="32"/>
                <w:rtl/>
              </w:rPr>
              <w:t>ومؤيدون</w:t>
            </w:r>
            <w:proofErr w:type="gramEnd"/>
          </w:p>
        </w:tc>
        <w:tc>
          <w:tcPr>
            <w:tcW w:w="3606" w:type="dxa"/>
          </w:tcPr>
          <w:p w:rsidR="00B70F38" w:rsidRDefault="00B70F38" w:rsidP="00552542">
            <w:pPr>
              <w:bidi/>
              <w:spacing w:line="360" w:lineRule="auto"/>
              <w:jc w:val="center"/>
              <w:rPr>
                <w:rFonts w:ascii="Arial" w:hAnsi="Arial" w:cs="Arial"/>
                <w:sz w:val="32"/>
                <w:szCs w:val="32"/>
                <w:rtl/>
              </w:rPr>
            </w:pPr>
            <w:r>
              <w:rPr>
                <w:rFonts w:ascii="Arial" w:hAnsi="Arial" w:cs="Arial" w:hint="cs"/>
                <w:sz w:val="32"/>
                <w:szCs w:val="32"/>
                <w:rtl/>
              </w:rPr>
              <w:t>النقاش</w:t>
            </w:r>
          </w:p>
        </w:tc>
      </w:tr>
      <w:tr w:rsidR="00B70F38" w:rsidTr="00552542">
        <w:tc>
          <w:tcPr>
            <w:tcW w:w="2659" w:type="dxa"/>
            <w:tcBorders>
              <w:left w:val="single" w:sz="4" w:space="0" w:color="auto"/>
              <w:bottom w:val="single" w:sz="4" w:space="0" w:color="auto"/>
              <w:right w:val="single" w:sz="4" w:space="0" w:color="auto"/>
            </w:tcBorders>
          </w:tcPr>
          <w:p w:rsidR="00B70F38" w:rsidRDefault="00B70F38" w:rsidP="00552542">
            <w:pPr>
              <w:bidi/>
              <w:spacing w:line="360" w:lineRule="auto"/>
              <w:jc w:val="center"/>
              <w:rPr>
                <w:rFonts w:ascii="Arial" w:hAnsi="Arial" w:cs="Arial"/>
                <w:sz w:val="32"/>
                <w:szCs w:val="32"/>
                <w:rtl/>
              </w:rPr>
            </w:pPr>
            <w:proofErr w:type="gramStart"/>
            <w:r>
              <w:rPr>
                <w:rFonts w:ascii="Arial" w:hAnsi="Arial" w:cs="Arial" w:hint="cs"/>
                <w:sz w:val="32"/>
                <w:szCs w:val="32"/>
                <w:rtl/>
              </w:rPr>
              <w:t>شروط</w:t>
            </w:r>
            <w:proofErr w:type="gramEnd"/>
            <w:r>
              <w:rPr>
                <w:rFonts w:ascii="Arial" w:hAnsi="Arial" w:cs="Arial" w:hint="cs"/>
                <w:sz w:val="32"/>
                <w:szCs w:val="32"/>
                <w:rtl/>
              </w:rPr>
              <w:t xml:space="preserve"> التنمية</w:t>
            </w:r>
          </w:p>
          <w:p w:rsidR="00B70F38" w:rsidRDefault="00B70F38" w:rsidP="00552542">
            <w:pPr>
              <w:bidi/>
              <w:spacing w:line="360" w:lineRule="auto"/>
              <w:jc w:val="center"/>
              <w:rPr>
                <w:rFonts w:ascii="Arial" w:hAnsi="Arial" w:cs="Arial"/>
                <w:sz w:val="32"/>
                <w:szCs w:val="32"/>
                <w:rtl/>
              </w:rPr>
            </w:pPr>
            <w:r>
              <w:rPr>
                <w:rFonts w:ascii="Arial" w:hAnsi="Arial" w:cs="Arial" w:hint="cs"/>
                <w:sz w:val="32"/>
                <w:szCs w:val="32"/>
                <w:rtl/>
              </w:rPr>
              <w:t>الاقتصادية</w:t>
            </w:r>
          </w:p>
        </w:tc>
        <w:tc>
          <w:tcPr>
            <w:tcW w:w="3482" w:type="dxa"/>
            <w:tcBorders>
              <w:left w:val="single" w:sz="4" w:space="0" w:color="auto"/>
            </w:tcBorders>
          </w:tcPr>
          <w:p w:rsidR="00B70F38" w:rsidRPr="00C23B5A" w:rsidRDefault="00B70F38" w:rsidP="00552542">
            <w:pPr>
              <w:bidi/>
              <w:spacing w:line="360" w:lineRule="auto"/>
              <w:jc w:val="center"/>
              <w:rPr>
                <w:rFonts w:asciiTheme="majorBidi" w:hAnsiTheme="majorBidi" w:cstheme="majorBidi"/>
                <w:sz w:val="32"/>
                <w:szCs w:val="32"/>
              </w:rPr>
            </w:pPr>
            <w:r w:rsidRPr="00C23B5A">
              <w:rPr>
                <w:rFonts w:asciiTheme="majorBidi" w:hAnsiTheme="majorBidi" w:cstheme="majorBidi"/>
                <w:sz w:val="32"/>
                <w:szCs w:val="32"/>
                <w:rtl/>
              </w:rPr>
              <w:t>(1959)</w:t>
            </w:r>
            <w:proofErr w:type="spellStart"/>
            <w:r>
              <w:rPr>
                <w:rFonts w:asciiTheme="majorBidi" w:hAnsiTheme="majorBidi" w:cstheme="majorBidi"/>
                <w:sz w:val="32"/>
                <w:szCs w:val="32"/>
              </w:rPr>
              <w:t>Lipset</w:t>
            </w:r>
            <w:proofErr w:type="spellEnd"/>
          </w:p>
        </w:tc>
        <w:tc>
          <w:tcPr>
            <w:tcW w:w="3606" w:type="dxa"/>
          </w:tcPr>
          <w:p w:rsidR="00B70F38" w:rsidRPr="00F47FAB" w:rsidRDefault="00B70F38" w:rsidP="00552542">
            <w:pPr>
              <w:bidi/>
              <w:spacing w:line="276" w:lineRule="auto"/>
              <w:jc w:val="both"/>
              <w:rPr>
                <w:rFonts w:ascii="Arial" w:hAnsi="Arial" w:cs="Arial"/>
                <w:sz w:val="26"/>
                <w:szCs w:val="26"/>
                <w:rtl/>
              </w:rPr>
            </w:pPr>
            <w:proofErr w:type="gramStart"/>
            <w:r w:rsidRPr="00F47FAB">
              <w:rPr>
                <w:rFonts w:ascii="Arial" w:hAnsi="Arial" w:cs="Arial" w:hint="cs"/>
                <w:sz w:val="26"/>
                <w:szCs w:val="26"/>
                <w:rtl/>
              </w:rPr>
              <w:t>هناك</w:t>
            </w:r>
            <w:proofErr w:type="gramEnd"/>
            <w:r w:rsidRPr="00F47FAB">
              <w:rPr>
                <w:rFonts w:ascii="Arial" w:hAnsi="Arial" w:cs="Arial" w:hint="cs"/>
                <w:sz w:val="26"/>
                <w:szCs w:val="26"/>
                <w:rtl/>
              </w:rPr>
              <w:t xml:space="preserve"> علاقة بين الثروة والديمقراطية أي زيادة في الثروة القومية تخفف من حدة المنافسة على الموارد.</w:t>
            </w:r>
          </w:p>
        </w:tc>
      </w:tr>
      <w:tr w:rsidR="00B70F38" w:rsidTr="00552542">
        <w:trPr>
          <w:trHeight w:val="926"/>
        </w:trPr>
        <w:tc>
          <w:tcPr>
            <w:tcW w:w="2659" w:type="dxa"/>
            <w:tcBorders>
              <w:top w:val="single" w:sz="4" w:space="0" w:color="auto"/>
            </w:tcBorders>
          </w:tcPr>
          <w:p w:rsidR="00B70F38" w:rsidRDefault="00B70F38" w:rsidP="00552542">
            <w:pPr>
              <w:bidi/>
              <w:spacing w:line="360" w:lineRule="auto"/>
              <w:jc w:val="center"/>
              <w:rPr>
                <w:rFonts w:ascii="Arial" w:hAnsi="Arial" w:cs="Arial"/>
                <w:sz w:val="32"/>
                <w:szCs w:val="32"/>
                <w:rtl/>
              </w:rPr>
            </w:pPr>
            <w:r>
              <w:rPr>
                <w:rFonts w:ascii="Arial" w:hAnsi="Arial" w:cs="Arial" w:hint="cs"/>
                <w:sz w:val="32"/>
                <w:szCs w:val="32"/>
                <w:rtl/>
              </w:rPr>
              <w:t xml:space="preserve">المواقف </w:t>
            </w:r>
            <w:proofErr w:type="gramStart"/>
            <w:r>
              <w:rPr>
                <w:rFonts w:ascii="Arial" w:hAnsi="Arial" w:cs="Arial" w:hint="cs"/>
                <w:sz w:val="32"/>
                <w:szCs w:val="32"/>
                <w:rtl/>
              </w:rPr>
              <w:t>والتصرفات</w:t>
            </w:r>
            <w:proofErr w:type="gramEnd"/>
            <w:r>
              <w:rPr>
                <w:rFonts w:ascii="Arial" w:hAnsi="Arial" w:cs="Arial" w:hint="cs"/>
                <w:sz w:val="32"/>
                <w:szCs w:val="32"/>
                <w:rtl/>
              </w:rPr>
              <w:t xml:space="preserve"> السياسية</w:t>
            </w:r>
          </w:p>
        </w:tc>
        <w:tc>
          <w:tcPr>
            <w:tcW w:w="3482" w:type="dxa"/>
          </w:tcPr>
          <w:p w:rsidR="00B70F38" w:rsidRPr="00C23B5A" w:rsidRDefault="00B70F38" w:rsidP="00552542">
            <w:pPr>
              <w:bidi/>
              <w:spacing w:line="360" w:lineRule="auto"/>
              <w:jc w:val="center"/>
              <w:rPr>
                <w:rFonts w:ascii="Times New Roman" w:hAnsi="Times New Roman" w:cs="Times New Roman"/>
                <w:sz w:val="32"/>
                <w:szCs w:val="32"/>
                <w:rtl/>
              </w:rPr>
            </w:pPr>
            <w:r w:rsidRPr="00C23B5A">
              <w:rPr>
                <w:rFonts w:ascii="Times New Roman" w:hAnsi="Times New Roman" w:cs="Times New Roman"/>
                <w:sz w:val="32"/>
                <w:szCs w:val="32"/>
                <w:rtl/>
              </w:rPr>
              <w:t>(1963)</w:t>
            </w:r>
            <w:r>
              <w:rPr>
                <w:rFonts w:ascii="Times New Roman" w:hAnsi="Times New Roman" w:cs="Times New Roman"/>
                <w:sz w:val="32"/>
                <w:szCs w:val="32"/>
              </w:rPr>
              <w:t xml:space="preserve"> </w:t>
            </w:r>
            <w:proofErr w:type="spellStart"/>
            <w:r>
              <w:rPr>
                <w:rFonts w:ascii="Times New Roman" w:hAnsi="Times New Roman" w:cs="Times New Roman"/>
                <w:sz w:val="32"/>
                <w:szCs w:val="32"/>
              </w:rPr>
              <w:t>Almond</w:t>
            </w:r>
            <w:proofErr w:type="spellEnd"/>
            <w:r>
              <w:rPr>
                <w:rFonts w:ascii="Times New Roman" w:hAnsi="Times New Roman" w:cs="Times New Roman"/>
                <w:sz w:val="32"/>
                <w:szCs w:val="32"/>
              </w:rPr>
              <w:t xml:space="preserve"> and Verba</w:t>
            </w:r>
          </w:p>
        </w:tc>
        <w:tc>
          <w:tcPr>
            <w:tcW w:w="3606" w:type="dxa"/>
          </w:tcPr>
          <w:p w:rsidR="00B70F38" w:rsidRPr="00F47FAB" w:rsidRDefault="00B70F38" w:rsidP="00552542">
            <w:pPr>
              <w:bidi/>
              <w:spacing w:line="276" w:lineRule="auto"/>
              <w:jc w:val="both"/>
              <w:rPr>
                <w:rFonts w:ascii="Arial" w:hAnsi="Arial" w:cs="Arial"/>
                <w:sz w:val="26"/>
                <w:szCs w:val="26"/>
                <w:rtl/>
              </w:rPr>
            </w:pPr>
            <w:r w:rsidRPr="00F47FAB">
              <w:rPr>
                <w:rFonts w:ascii="Arial" w:hAnsi="Arial" w:cs="Arial" w:hint="cs"/>
                <w:sz w:val="26"/>
                <w:szCs w:val="26"/>
                <w:rtl/>
              </w:rPr>
              <w:t xml:space="preserve">تتطلب الديمقراطية الرغبة في قبول حكومة كهيئة </w:t>
            </w:r>
            <w:proofErr w:type="gramStart"/>
            <w:r w:rsidRPr="00F47FAB">
              <w:rPr>
                <w:rFonts w:ascii="Arial" w:hAnsi="Arial" w:cs="Arial" w:hint="cs"/>
                <w:sz w:val="26"/>
                <w:szCs w:val="26"/>
                <w:rtl/>
              </w:rPr>
              <w:t>لحل</w:t>
            </w:r>
            <w:proofErr w:type="gramEnd"/>
            <w:r w:rsidRPr="00F47FAB">
              <w:rPr>
                <w:rFonts w:ascii="Arial" w:hAnsi="Arial" w:cs="Arial" w:hint="cs"/>
                <w:sz w:val="26"/>
                <w:szCs w:val="26"/>
                <w:rtl/>
              </w:rPr>
              <w:t xml:space="preserve"> النزاعات.</w:t>
            </w:r>
          </w:p>
        </w:tc>
      </w:tr>
      <w:tr w:rsidR="00B70F38" w:rsidTr="00552542">
        <w:tc>
          <w:tcPr>
            <w:tcW w:w="2659" w:type="dxa"/>
          </w:tcPr>
          <w:p w:rsidR="00B70F38" w:rsidRDefault="00B70F38" w:rsidP="00552542">
            <w:pPr>
              <w:bidi/>
              <w:spacing w:line="360" w:lineRule="auto"/>
              <w:jc w:val="center"/>
              <w:rPr>
                <w:rFonts w:ascii="Arial" w:hAnsi="Arial" w:cs="Arial"/>
                <w:sz w:val="32"/>
                <w:szCs w:val="32"/>
                <w:rtl/>
              </w:rPr>
            </w:pPr>
            <w:proofErr w:type="gramStart"/>
            <w:r>
              <w:rPr>
                <w:rFonts w:ascii="Arial" w:hAnsi="Arial" w:cs="Arial" w:hint="cs"/>
                <w:sz w:val="32"/>
                <w:szCs w:val="32"/>
                <w:rtl/>
              </w:rPr>
              <w:t>علاقات</w:t>
            </w:r>
            <w:proofErr w:type="gramEnd"/>
            <w:r>
              <w:rPr>
                <w:rFonts w:ascii="Arial" w:hAnsi="Arial" w:cs="Arial" w:hint="cs"/>
                <w:sz w:val="32"/>
                <w:szCs w:val="32"/>
                <w:rtl/>
              </w:rPr>
              <w:t xml:space="preserve"> مع النخبة الداخلية</w:t>
            </w:r>
          </w:p>
        </w:tc>
        <w:tc>
          <w:tcPr>
            <w:tcW w:w="3482" w:type="dxa"/>
          </w:tcPr>
          <w:p w:rsidR="00B70F38" w:rsidRPr="00C23B5A" w:rsidRDefault="00B70F38" w:rsidP="00552542">
            <w:pPr>
              <w:bidi/>
              <w:spacing w:line="360" w:lineRule="auto"/>
              <w:jc w:val="center"/>
              <w:rPr>
                <w:rFonts w:ascii="Times New Roman" w:hAnsi="Times New Roman" w:cs="Times New Roman"/>
                <w:sz w:val="32"/>
                <w:szCs w:val="32"/>
                <w:rtl/>
              </w:rPr>
            </w:pPr>
            <w:r w:rsidRPr="00C23B5A">
              <w:rPr>
                <w:rFonts w:ascii="Times New Roman" w:hAnsi="Times New Roman" w:cs="Times New Roman"/>
                <w:sz w:val="32"/>
                <w:szCs w:val="32"/>
                <w:rtl/>
              </w:rPr>
              <w:t>(1973)</w:t>
            </w:r>
            <w:proofErr w:type="spellStart"/>
            <w:r>
              <w:rPr>
                <w:rFonts w:ascii="Times New Roman" w:hAnsi="Times New Roman" w:cs="Times New Roman"/>
                <w:sz w:val="32"/>
                <w:szCs w:val="32"/>
              </w:rPr>
              <w:t>Rustow</w:t>
            </w:r>
            <w:proofErr w:type="spellEnd"/>
          </w:p>
        </w:tc>
        <w:tc>
          <w:tcPr>
            <w:tcW w:w="3606" w:type="dxa"/>
          </w:tcPr>
          <w:p w:rsidR="00B70F38" w:rsidRPr="00F47FAB" w:rsidRDefault="00B70F38" w:rsidP="00552542">
            <w:pPr>
              <w:bidi/>
              <w:spacing w:line="276" w:lineRule="auto"/>
              <w:jc w:val="both"/>
              <w:rPr>
                <w:rFonts w:ascii="Arial" w:hAnsi="Arial" w:cs="Arial"/>
                <w:sz w:val="26"/>
                <w:szCs w:val="26"/>
                <w:rtl/>
              </w:rPr>
            </w:pPr>
            <w:proofErr w:type="gramStart"/>
            <w:r w:rsidRPr="00F47FAB">
              <w:rPr>
                <w:rFonts w:ascii="Arial" w:hAnsi="Arial" w:cs="Arial" w:hint="cs"/>
                <w:sz w:val="26"/>
                <w:szCs w:val="26"/>
                <w:rtl/>
              </w:rPr>
              <w:t>تتشكل</w:t>
            </w:r>
            <w:proofErr w:type="gramEnd"/>
            <w:r w:rsidRPr="00F47FAB">
              <w:rPr>
                <w:rFonts w:ascii="Arial" w:hAnsi="Arial" w:cs="Arial" w:hint="cs"/>
                <w:sz w:val="26"/>
                <w:szCs w:val="26"/>
                <w:rtl/>
              </w:rPr>
              <w:t xml:space="preserve"> الديمقراطية عندما توافق نخبة المجتمع على اللعبة السياسية بحيث لا تتعرض الدولة لمخاطر عزل النخبة، طبعا خذا يمكن أن ينسحب بشكل تلقائي على بقية المجتمع.</w:t>
            </w:r>
          </w:p>
        </w:tc>
      </w:tr>
      <w:tr w:rsidR="00B70F38" w:rsidTr="00552542">
        <w:trPr>
          <w:trHeight w:val="1417"/>
        </w:trPr>
        <w:tc>
          <w:tcPr>
            <w:tcW w:w="2659" w:type="dxa"/>
          </w:tcPr>
          <w:p w:rsidR="00B70F38" w:rsidRDefault="00B70F38" w:rsidP="00552542">
            <w:pPr>
              <w:bidi/>
              <w:spacing w:line="360" w:lineRule="auto"/>
              <w:jc w:val="center"/>
              <w:rPr>
                <w:rFonts w:ascii="Arial" w:hAnsi="Arial" w:cs="Arial"/>
                <w:sz w:val="32"/>
                <w:szCs w:val="32"/>
                <w:rtl/>
              </w:rPr>
            </w:pPr>
            <w:r>
              <w:rPr>
                <w:rFonts w:ascii="Arial" w:hAnsi="Arial" w:cs="Arial" w:hint="cs"/>
                <w:sz w:val="32"/>
                <w:szCs w:val="32"/>
                <w:rtl/>
              </w:rPr>
              <w:t>التركيبة الاجتماعية والعلاقات بين التكتلات الاجتماعية</w:t>
            </w:r>
          </w:p>
        </w:tc>
        <w:tc>
          <w:tcPr>
            <w:tcW w:w="3482" w:type="dxa"/>
          </w:tcPr>
          <w:p w:rsidR="00B70F38" w:rsidRPr="00C23B5A" w:rsidRDefault="00B70F38" w:rsidP="00552542">
            <w:pPr>
              <w:bidi/>
              <w:spacing w:line="360" w:lineRule="auto"/>
              <w:jc w:val="center"/>
              <w:rPr>
                <w:rFonts w:ascii="Times New Roman" w:hAnsi="Times New Roman" w:cs="Times New Roman"/>
                <w:sz w:val="32"/>
                <w:szCs w:val="32"/>
                <w:rtl/>
              </w:rPr>
            </w:pPr>
            <w:r w:rsidRPr="00C23B5A">
              <w:rPr>
                <w:rFonts w:ascii="Times New Roman" w:hAnsi="Times New Roman" w:cs="Times New Roman"/>
                <w:sz w:val="32"/>
                <w:szCs w:val="32"/>
                <w:rtl/>
              </w:rPr>
              <w:t>(1967)</w:t>
            </w:r>
            <w:r>
              <w:rPr>
                <w:rFonts w:ascii="Times New Roman" w:hAnsi="Times New Roman" w:cs="Times New Roman"/>
                <w:sz w:val="32"/>
                <w:szCs w:val="32"/>
              </w:rPr>
              <w:t xml:space="preserve"> Moore</w:t>
            </w:r>
          </w:p>
        </w:tc>
        <w:tc>
          <w:tcPr>
            <w:tcW w:w="3606" w:type="dxa"/>
          </w:tcPr>
          <w:p w:rsidR="00B70F38" w:rsidRPr="00F47FAB" w:rsidRDefault="00B70F38" w:rsidP="00552542">
            <w:pPr>
              <w:bidi/>
              <w:spacing w:line="276" w:lineRule="auto"/>
              <w:jc w:val="both"/>
              <w:rPr>
                <w:rFonts w:ascii="Arial" w:hAnsi="Arial" w:cs="Arial"/>
                <w:sz w:val="26"/>
                <w:szCs w:val="26"/>
                <w:rtl/>
              </w:rPr>
            </w:pPr>
            <w:r>
              <w:rPr>
                <w:rFonts w:ascii="Arial" w:hAnsi="Arial" w:cs="Arial" w:hint="cs"/>
                <w:sz w:val="26"/>
                <w:szCs w:val="26"/>
                <w:rtl/>
              </w:rPr>
              <w:t xml:space="preserve">تتشكل الديمقراطية عندما تكتشف الملكية قوة </w:t>
            </w:r>
            <w:proofErr w:type="gramStart"/>
            <w:r>
              <w:rPr>
                <w:rFonts w:ascii="Arial" w:hAnsi="Arial" w:cs="Arial" w:hint="cs"/>
                <w:sz w:val="26"/>
                <w:szCs w:val="26"/>
                <w:rtl/>
              </w:rPr>
              <w:t>شرفاء</w:t>
            </w:r>
            <w:proofErr w:type="gramEnd"/>
            <w:r>
              <w:rPr>
                <w:rFonts w:ascii="Arial" w:hAnsi="Arial" w:cs="Arial" w:hint="cs"/>
                <w:sz w:val="26"/>
                <w:szCs w:val="26"/>
                <w:rtl/>
              </w:rPr>
              <w:t xml:space="preserve"> المجتمع، وعندما تنتقل الفئات الأرستقراطية للحياة التجارية.</w:t>
            </w:r>
          </w:p>
        </w:tc>
      </w:tr>
      <w:tr w:rsidR="00B70F38" w:rsidTr="00552542">
        <w:tc>
          <w:tcPr>
            <w:tcW w:w="2659" w:type="dxa"/>
          </w:tcPr>
          <w:p w:rsidR="00B70F38" w:rsidRDefault="00B70F38" w:rsidP="00552542">
            <w:pPr>
              <w:bidi/>
              <w:spacing w:line="360" w:lineRule="auto"/>
              <w:jc w:val="center"/>
              <w:rPr>
                <w:rFonts w:ascii="Arial" w:hAnsi="Arial" w:cs="Arial"/>
                <w:sz w:val="32"/>
                <w:szCs w:val="32"/>
                <w:rtl/>
              </w:rPr>
            </w:pPr>
            <w:proofErr w:type="gramStart"/>
            <w:r>
              <w:rPr>
                <w:rFonts w:ascii="Arial" w:hAnsi="Arial" w:cs="Arial" w:hint="cs"/>
                <w:sz w:val="32"/>
                <w:szCs w:val="32"/>
                <w:rtl/>
              </w:rPr>
              <w:t>المؤسسات</w:t>
            </w:r>
            <w:proofErr w:type="gramEnd"/>
            <w:r>
              <w:rPr>
                <w:rFonts w:ascii="Arial" w:hAnsi="Arial" w:cs="Arial" w:hint="cs"/>
                <w:sz w:val="32"/>
                <w:szCs w:val="32"/>
                <w:rtl/>
              </w:rPr>
              <w:t xml:space="preserve"> السياسية</w:t>
            </w:r>
          </w:p>
        </w:tc>
        <w:tc>
          <w:tcPr>
            <w:tcW w:w="3482" w:type="dxa"/>
          </w:tcPr>
          <w:p w:rsidR="00B70F38" w:rsidRPr="00C23B5A" w:rsidRDefault="00B70F38" w:rsidP="00552542">
            <w:pPr>
              <w:bidi/>
              <w:spacing w:line="360" w:lineRule="auto"/>
              <w:jc w:val="center"/>
              <w:rPr>
                <w:rFonts w:ascii="Times New Roman" w:hAnsi="Times New Roman" w:cs="Times New Roman"/>
                <w:sz w:val="32"/>
                <w:szCs w:val="32"/>
                <w:rtl/>
              </w:rPr>
            </w:pPr>
            <w:r w:rsidRPr="00C23B5A">
              <w:rPr>
                <w:rFonts w:ascii="Times New Roman" w:hAnsi="Times New Roman" w:cs="Times New Roman"/>
                <w:sz w:val="32"/>
                <w:szCs w:val="32"/>
                <w:rtl/>
              </w:rPr>
              <w:t>(1991)</w:t>
            </w:r>
            <w:r>
              <w:rPr>
                <w:rFonts w:ascii="Times New Roman" w:hAnsi="Times New Roman" w:cs="Times New Roman"/>
                <w:sz w:val="32"/>
                <w:szCs w:val="32"/>
              </w:rPr>
              <w:t xml:space="preserve"> </w:t>
            </w:r>
            <w:proofErr w:type="spellStart"/>
            <w:r>
              <w:rPr>
                <w:rFonts w:ascii="Times New Roman" w:hAnsi="Times New Roman" w:cs="Times New Roman"/>
                <w:sz w:val="32"/>
                <w:szCs w:val="32"/>
              </w:rPr>
              <w:t>Heper</w:t>
            </w:r>
            <w:proofErr w:type="spellEnd"/>
          </w:p>
          <w:p w:rsidR="00B70F38" w:rsidRDefault="00B70F38" w:rsidP="00552542">
            <w:pPr>
              <w:bidi/>
              <w:spacing w:line="360" w:lineRule="auto"/>
              <w:jc w:val="center"/>
              <w:rPr>
                <w:rFonts w:ascii="Arial" w:hAnsi="Arial" w:cs="Arial"/>
                <w:sz w:val="32"/>
                <w:szCs w:val="32"/>
                <w:rtl/>
              </w:rPr>
            </w:pPr>
            <w:r w:rsidRPr="00C23B5A">
              <w:rPr>
                <w:rFonts w:ascii="Times New Roman" w:hAnsi="Times New Roman" w:cs="Times New Roman"/>
                <w:sz w:val="32"/>
                <w:szCs w:val="32"/>
                <w:rtl/>
              </w:rPr>
              <w:t>(1989)</w:t>
            </w:r>
            <w:r>
              <w:rPr>
                <w:rFonts w:ascii="Times New Roman" w:hAnsi="Times New Roman" w:cs="Times New Roman"/>
                <w:sz w:val="32"/>
                <w:szCs w:val="32"/>
              </w:rPr>
              <w:t>Stephen</w:t>
            </w:r>
          </w:p>
        </w:tc>
        <w:tc>
          <w:tcPr>
            <w:tcW w:w="3606" w:type="dxa"/>
          </w:tcPr>
          <w:p w:rsidR="00B70F38" w:rsidRPr="00F47FAB" w:rsidRDefault="00B70F38" w:rsidP="00552542">
            <w:pPr>
              <w:bidi/>
              <w:spacing w:line="276" w:lineRule="auto"/>
              <w:jc w:val="both"/>
              <w:rPr>
                <w:rFonts w:ascii="Arial" w:hAnsi="Arial" w:cs="Arial"/>
                <w:sz w:val="26"/>
                <w:szCs w:val="26"/>
                <w:rtl/>
              </w:rPr>
            </w:pPr>
            <w:r>
              <w:rPr>
                <w:rFonts w:ascii="Arial" w:hAnsi="Arial" w:cs="Arial" w:hint="cs"/>
                <w:sz w:val="26"/>
                <w:szCs w:val="26"/>
                <w:rtl/>
              </w:rPr>
              <w:t xml:space="preserve">تتطلب الديمقراطية </w:t>
            </w:r>
            <w:proofErr w:type="gramStart"/>
            <w:r>
              <w:rPr>
                <w:rFonts w:ascii="Arial" w:hAnsi="Arial" w:cs="Arial" w:hint="cs"/>
                <w:sz w:val="26"/>
                <w:szCs w:val="26"/>
                <w:rtl/>
              </w:rPr>
              <w:t>تطور</w:t>
            </w:r>
            <w:proofErr w:type="gramEnd"/>
            <w:r>
              <w:rPr>
                <w:rFonts w:ascii="Arial" w:hAnsi="Arial" w:cs="Arial" w:hint="cs"/>
                <w:sz w:val="26"/>
                <w:szCs w:val="26"/>
                <w:rtl/>
              </w:rPr>
              <w:t xml:space="preserve"> المؤسسات( خاصة جماعات الضغط والأحزاب السياسية) التي يمكنها صياغة طلبات المجتمع.</w:t>
            </w:r>
          </w:p>
        </w:tc>
      </w:tr>
      <w:tr w:rsidR="00B70F38" w:rsidTr="00552542">
        <w:tc>
          <w:tcPr>
            <w:tcW w:w="2659" w:type="dxa"/>
          </w:tcPr>
          <w:p w:rsidR="00B70F38" w:rsidRDefault="00B70F38" w:rsidP="00552542">
            <w:pPr>
              <w:bidi/>
              <w:spacing w:line="360" w:lineRule="auto"/>
              <w:jc w:val="center"/>
              <w:rPr>
                <w:rFonts w:ascii="Arial" w:hAnsi="Arial" w:cs="Arial"/>
                <w:sz w:val="32"/>
                <w:szCs w:val="32"/>
                <w:rtl/>
              </w:rPr>
            </w:pPr>
            <w:proofErr w:type="gramStart"/>
            <w:r>
              <w:rPr>
                <w:rFonts w:ascii="Arial" w:hAnsi="Arial" w:cs="Arial" w:hint="cs"/>
                <w:sz w:val="32"/>
                <w:szCs w:val="32"/>
                <w:rtl/>
              </w:rPr>
              <w:t>التنمية</w:t>
            </w:r>
            <w:proofErr w:type="gramEnd"/>
            <w:r>
              <w:rPr>
                <w:rFonts w:ascii="Arial" w:hAnsi="Arial" w:cs="Arial" w:hint="cs"/>
                <w:sz w:val="32"/>
                <w:szCs w:val="32"/>
                <w:rtl/>
              </w:rPr>
              <w:t xml:space="preserve"> المستمرة</w:t>
            </w:r>
          </w:p>
        </w:tc>
        <w:tc>
          <w:tcPr>
            <w:tcW w:w="3482" w:type="dxa"/>
          </w:tcPr>
          <w:p w:rsidR="00B70F38" w:rsidRPr="00C23B5A" w:rsidRDefault="00B70F38" w:rsidP="00552542">
            <w:pPr>
              <w:bidi/>
              <w:spacing w:line="360" w:lineRule="auto"/>
              <w:jc w:val="center"/>
              <w:rPr>
                <w:rFonts w:ascii="Times New Roman" w:hAnsi="Times New Roman" w:cs="Times New Roman"/>
                <w:sz w:val="32"/>
                <w:szCs w:val="32"/>
                <w:rtl/>
              </w:rPr>
            </w:pPr>
            <w:r w:rsidRPr="00C23B5A">
              <w:rPr>
                <w:rFonts w:ascii="Times New Roman" w:hAnsi="Times New Roman" w:cs="Times New Roman"/>
                <w:sz w:val="32"/>
                <w:szCs w:val="32"/>
                <w:rtl/>
              </w:rPr>
              <w:t>(1971)</w:t>
            </w:r>
            <w:r>
              <w:rPr>
                <w:rFonts w:ascii="Times New Roman" w:hAnsi="Times New Roman" w:cs="Times New Roman"/>
                <w:sz w:val="32"/>
                <w:szCs w:val="32"/>
              </w:rPr>
              <w:t>Binder and Al</w:t>
            </w:r>
          </w:p>
          <w:p w:rsidR="00B70F38" w:rsidRDefault="00B70F38" w:rsidP="00552542">
            <w:pPr>
              <w:bidi/>
              <w:spacing w:line="360" w:lineRule="auto"/>
              <w:jc w:val="center"/>
              <w:rPr>
                <w:rFonts w:ascii="Arial" w:hAnsi="Arial" w:cs="Arial"/>
                <w:sz w:val="32"/>
                <w:szCs w:val="32"/>
                <w:rtl/>
              </w:rPr>
            </w:pPr>
            <w:r w:rsidRPr="00C23B5A">
              <w:rPr>
                <w:rFonts w:ascii="Times New Roman" w:hAnsi="Times New Roman" w:cs="Times New Roman"/>
                <w:sz w:val="32"/>
                <w:szCs w:val="32"/>
                <w:rtl/>
              </w:rPr>
              <w:t>(1971)</w:t>
            </w:r>
            <w:r>
              <w:rPr>
                <w:rFonts w:ascii="Times New Roman" w:hAnsi="Times New Roman" w:cs="Times New Roman"/>
                <w:sz w:val="32"/>
                <w:szCs w:val="32"/>
              </w:rPr>
              <w:t>Dahl</w:t>
            </w:r>
          </w:p>
        </w:tc>
        <w:tc>
          <w:tcPr>
            <w:tcW w:w="3606" w:type="dxa"/>
          </w:tcPr>
          <w:p w:rsidR="00B70F38" w:rsidRPr="006D4757" w:rsidRDefault="00B70F38" w:rsidP="00552542">
            <w:pPr>
              <w:bidi/>
              <w:spacing w:line="276" w:lineRule="auto"/>
              <w:jc w:val="both"/>
              <w:rPr>
                <w:rFonts w:ascii="Arial" w:hAnsi="Arial" w:cs="Arial"/>
                <w:sz w:val="26"/>
                <w:szCs w:val="26"/>
                <w:rtl/>
              </w:rPr>
            </w:pPr>
            <w:r>
              <w:rPr>
                <w:rFonts w:ascii="Arial" w:hAnsi="Arial" w:cs="Arial" w:hint="cs"/>
                <w:sz w:val="26"/>
                <w:szCs w:val="26"/>
                <w:rtl/>
              </w:rPr>
              <w:t>يسهل بناء العمل الديمقراطي اذا كان التنافس السياسي مسبوق بالمشاركة الشعبية واذا كانت معظم الصراعات على دور الدولة محلول.</w:t>
            </w:r>
          </w:p>
        </w:tc>
      </w:tr>
    </w:tbl>
    <w:p w:rsidR="00B70F38" w:rsidRDefault="00B70F38" w:rsidP="00B70F38">
      <w:pPr>
        <w:bidi/>
        <w:spacing w:line="360" w:lineRule="auto"/>
        <w:jc w:val="both"/>
        <w:rPr>
          <w:rFonts w:ascii="Arial" w:hAnsi="Arial" w:cs="Arial" w:hint="cs"/>
          <w:sz w:val="32"/>
          <w:szCs w:val="32"/>
          <w:rtl/>
        </w:rPr>
      </w:pPr>
    </w:p>
    <w:p w:rsidR="00B70F38" w:rsidRDefault="00B70F38" w:rsidP="00B70F38">
      <w:pPr>
        <w:bidi/>
        <w:spacing w:line="360" w:lineRule="auto"/>
        <w:jc w:val="both"/>
        <w:rPr>
          <w:rFonts w:ascii="Arial" w:hAnsi="Arial" w:cs="Arial" w:hint="cs"/>
          <w:sz w:val="32"/>
          <w:szCs w:val="32"/>
          <w:rtl/>
        </w:rPr>
      </w:pPr>
    </w:p>
    <w:p w:rsidR="00B70F38" w:rsidRDefault="00B70F38" w:rsidP="00B70F38">
      <w:pPr>
        <w:bidi/>
        <w:spacing w:line="360" w:lineRule="auto"/>
        <w:jc w:val="both"/>
        <w:rPr>
          <w:rFonts w:ascii="Arial" w:hAnsi="Arial" w:cs="Arial"/>
          <w:sz w:val="32"/>
          <w:szCs w:val="32"/>
        </w:rPr>
      </w:pPr>
    </w:p>
    <w:p w:rsidR="00B70F38" w:rsidRDefault="00B70F38" w:rsidP="00B70F38">
      <w:pPr>
        <w:pStyle w:val="Paragraphedeliste"/>
        <w:numPr>
          <w:ilvl w:val="0"/>
          <w:numId w:val="1"/>
        </w:numPr>
        <w:bidi/>
        <w:spacing w:line="360" w:lineRule="auto"/>
        <w:jc w:val="both"/>
        <w:rPr>
          <w:rFonts w:ascii="Arial" w:hAnsi="Arial" w:cs="Arial"/>
          <w:b/>
          <w:bCs/>
          <w:sz w:val="32"/>
          <w:szCs w:val="32"/>
        </w:rPr>
      </w:pPr>
      <w:r w:rsidRPr="005508AC">
        <w:rPr>
          <w:rFonts w:ascii="Arial" w:hAnsi="Arial" w:cs="Arial" w:hint="cs"/>
          <w:b/>
          <w:bCs/>
          <w:sz w:val="32"/>
          <w:szCs w:val="32"/>
          <w:rtl/>
        </w:rPr>
        <w:t>مدخل العلاقة بين الاسلام والديمقراطية</w:t>
      </w:r>
      <w:r>
        <w:rPr>
          <w:rFonts w:ascii="Arial" w:hAnsi="Arial" w:cs="Arial" w:hint="cs"/>
          <w:b/>
          <w:bCs/>
          <w:sz w:val="32"/>
          <w:szCs w:val="32"/>
          <w:rtl/>
        </w:rPr>
        <w:t>.</w:t>
      </w:r>
    </w:p>
    <w:p w:rsidR="00B70F38" w:rsidRDefault="00B70F38" w:rsidP="00B70F38">
      <w:pPr>
        <w:bidi/>
        <w:spacing w:line="360" w:lineRule="auto"/>
        <w:ind w:left="720"/>
        <w:jc w:val="both"/>
        <w:rPr>
          <w:rFonts w:ascii="Arial" w:hAnsi="Arial" w:cs="Arial"/>
          <w:sz w:val="32"/>
          <w:szCs w:val="32"/>
          <w:rtl/>
        </w:rPr>
      </w:pPr>
      <w:r>
        <w:rPr>
          <w:rFonts w:ascii="Arial" w:hAnsi="Arial" w:cs="Arial" w:hint="cs"/>
          <w:sz w:val="32"/>
          <w:szCs w:val="32"/>
          <w:rtl/>
        </w:rPr>
        <w:lastRenderedPageBreak/>
        <w:t xml:space="preserve">   </w:t>
      </w:r>
      <w:r w:rsidRPr="005508AC">
        <w:rPr>
          <w:rFonts w:ascii="Arial" w:hAnsi="Arial" w:cs="Arial" w:hint="cs"/>
          <w:sz w:val="32"/>
          <w:szCs w:val="32"/>
          <w:rtl/>
        </w:rPr>
        <w:t>دأبت الدراسات والأدبيات السياسية على تحليل العلاقة بين الاسلام والديمقراطية على ثلاثة مستويات هي:-</w:t>
      </w:r>
    </w:p>
    <w:p w:rsidR="00B70F38" w:rsidRDefault="00B70F38" w:rsidP="00B70F38">
      <w:pPr>
        <w:bidi/>
        <w:spacing w:line="360" w:lineRule="auto"/>
        <w:ind w:left="720"/>
        <w:jc w:val="both"/>
        <w:rPr>
          <w:rFonts w:ascii="Arial" w:hAnsi="Arial" w:cs="Arial"/>
          <w:sz w:val="32"/>
          <w:szCs w:val="32"/>
          <w:rtl/>
        </w:rPr>
      </w:pPr>
      <w:r>
        <w:rPr>
          <w:rFonts w:ascii="Arial" w:hAnsi="Arial" w:cs="Arial" w:hint="cs"/>
          <w:sz w:val="32"/>
          <w:szCs w:val="32"/>
          <w:rtl/>
        </w:rPr>
        <w:t>أ. المستوى القيمي: حيث تتم مناقشة القيم والمبادئ العليا للديمقراطية وموقف الاسلام منها.</w:t>
      </w:r>
    </w:p>
    <w:p w:rsidR="00B70F38" w:rsidRDefault="00B70F38" w:rsidP="00B70F38">
      <w:pPr>
        <w:bidi/>
        <w:spacing w:line="360" w:lineRule="auto"/>
        <w:ind w:left="720"/>
        <w:jc w:val="both"/>
        <w:rPr>
          <w:rFonts w:ascii="Arial" w:hAnsi="Arial" w:cs="Arial"/>
          <w:sz w:val="32"/>
          <w:szCs w:val="32"/>
          <w:rtl/>
        </w:rPr>
      </w:pPr>
      <w:r>
        <w:rPr>
          <w:rFonts w:ascii="Arial" w:hAnsi="Arial" w:cs="Arial" w:hint="cs"/>
          <w:sz w:val="32"/>
          <w:szCs w:val="32"/>
          <w:rtl/>
        </w:rPr>
        <w:t>ب. مستوى الخطاب الفكري والسياسي: وذلك برصد وتحليل اتجاهات ومواقف بعض المفكرين الاسلاميين وزعماء التنظيمات الاسلامية من القضايا المطروحة فهناك من يرفض الديمقراطية وهناك من يقبلها.</w:t>
      </w:r>
    </w:p>
    <w:p w:rsidR="00B70F38" w:rsidRDefault="00B70F38" w:rsidP="00B70F38">
      <w:pPr>
        <w:bidi/>
        <w:spacing w:line="360" w:lineRule="auto"/>
        <w:ind w:left="720"/>
        <w:jc w:val="both"/>
        <w:rPr>
          <w:rFonts w:ascii="Arial" w:hAnsi="Arial" w:cs="Arial"/>
          <w:sz w:val="32"/>
          <w:szCs w:val="32"/>
          <w:rtl/>
        </w:rPr>
      </w:pPr>
      <w:r>
        <w:rPr>
          <w:rFonts w:ascii="Arial" w:hAnsi="Arial" w:cs="Arial" w:hint="cs"/>
          <w:sz w:val="32"/>
          <w:szCs w:val="32"/>
          <w:rtl/>
        </w:rPr>
        <w:t>ج. المستوى الحركي: يتمثل في رصد وتحليل مواقف الأحزاب والحركات الاسلامية من قضية الديمقراطية، مع تقويم الأداء السياسي للأحزاب والحركات الاسلامية التي سمحت لها النظم الحاكمة بالمشاركة السياسية في الانتخابات.</w:t>
      </w:r>
    </w:p>
    <w:p w:rsidR="00B70F38" w:rsidRDefault="00B70F38" w:rsidP="00B70F38">
      <w:pPr>
        <w:pStyle w:val="Paragraphedeliste"/>
        <w:numPr>
          <w:ilvl w:val="0"/>
          <w:numId w:val="1"/>
        </w:numPr>
        <w:bidi/>
        <w:spacing w:line="360" w:lineRule="auto"/>
        <w:jc w:val="both"/>
        <w:rPr>
          <w:rFonts w:ascii="Arial" w:hAnsi="Arial" w:cs="Arial"/>
          <w:b/>
          <w:bCs/>
          <w:sz w:val="32"/>
          <w:szCs w:val="32"/>
        </w:rPr>
      </w:pPr>
      <w:r w:rsidRPr="005508AC">
        <w:rPr>
          <w:rFonts w:ascii="Arial" w:hAnsi="Arial" w:cs="Arial" w:hint="cs"/>
          <w:b/>
          <w:bCs/>
          <w:sz w:val="32"/>
          <w:szCs w:val="32"/>
          <w:rtl/>
        </w:rPr>
        <w:t>مدخل حقوق الانسان والتحول الديمقراطي</w:t>
      </w:r>
    </w:p>
    <w:p w:rsidR="00B70F38" w:rsidRDefault="00B70F38" w:rsidP="00B70F38">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تعتبر قضية حقوق الانسان وثيقة الصلة بالتعددية السياسية والديمقراطية حيث إن مدى توفير ضمانات حقوق الانسان والتزامها يشكل مؤشرا على درجة التطور الديمقراطي.</w:t>
      </w:r>
    </w:p>
    <w:p w:rsidR="00600BE2" w:rsidRDefault="0015083B" w:rsidP="00B70F38">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3B" w:rsidRDefault="0015083B" w:rsidP="00B70F38">
      <w:pPr>
        <w:spacing w:after="0" w:line="240" w:lineRule="auto"/>
      </w:pPr>
      <w:r>
        <w:separator/>
      </w:r>
    </w:p>
  </w:endnote>
  <w:endnote w:type="continuationSeparator" w:id="0">
    <w:p w:rsidR="0015083B" w:rsidRDefault="0015083B" w:rsidP="00B7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3B" w:rsidRDefault="0015083B" w:rsidP="00B70F38">
      <w:pPr>
        <w:spacing w:after="0" w:line="240" w:lineRule="auto"/>
      </w:pPr>
      <w:r>
        <w:separator/>
      </w:r>
    </w:p>
  </w:footnote>
  <w:footnote w:type="continuationSeparator" w:id="0">
    <w:p w:rsidR="0015083B" w:rsidRDefault="0015083B" w:rsidP="00B70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b/>
        <w:bCs/>
        <w:sz w:val="32"/>
        <w:szCs w:val="32"/>
      </w:rPr>
      <w:alias w:val="Titre"/>
      <w:id w:val="77738743"/>
      <w:placeholder>
        <w:docPart w:val="72EA2F9ECA1C4E88ACF07382A48F0471"/>
      </w:placeholder>
      <w:dataBinding w:prefixMappings="xmlns:ns0='http://schemas.openxmlformats.org/package/2006/metadata/core-properties' xmlns:ns1='http://purl.org/dc/elements/1.1/'" w:xpath="/ns0:coreProperties[1]/ns1:title[1]" w:storeItemID="{6C3C8BC8-F283-45AE-878A-BAB7291924A1}"/>
      <w:text/>
    </w:sdtPr>
    <w:sdtContent>
      <w:p w:rsidR="00B70F38" w:rsidRPr="00B70F38" w:rsidRDefault="00B70F38" w:rsidP="00B70F38">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B70F38">
          <w:rPr>
            <w:rFonts w:ascii="Arial" w:eastAsia="Calibri" w:hAnsi="Arial" w:cs="Arial" w:hint="cs"/>
            <w:b/>
            <w:bCs/>
            <w:sz w:val="32"/>
            <w:szCs w:val="32"/>
            <w:rtl/>
          </w:rPr>
          <w:t>التحولات</w:t>
        </w:r>
        <w:r w:rsidRPr="00B70F38">
          <w:rPr>
            <w:rFonts w:ascii="Arial" w:eastAsia="Calibri" w:hAnsi="Arial" w:cs="Arial"/>
            <w:b/>
            <w:bCs/>
            <w:sz w:val="32"/>
            <w:szCs w:val="32"/>
            <w:rtl/>
          </w:rPr>
          <w:t xml:space="preserve"> </w:t>
        </w:r>
        <w:proofErr w:type="gramStart"/>
        <w:r w:rsidRPr="00B70F38">
          <w:rPr>
            <w:rFonts w:ascii="Arial" w:eastAsia="Calibri" w:hAnsi="Arial" w:cs="Arial" w:hint="cs"/>
            <w:b/>
            <w:bCs/>
            <w:sz w:val="32"/>
            <w:szCs w:val="32"/>
            <w:rtl/>
          </w:rPr>
          <w:t>الديمقراطية</w:t>
        </w:r>
        <w:proofErr w:type="gramEnd"/>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في</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الوطن</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العربي</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السنة</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الثالثة</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علاقات</w:t>
        </w:r>
        <w:r w:rsidRPr="00B70F38">
          <w:rPr>
            <w:rFonts w:ascii="Arial" w:eastAsia="Calibri" w:hAnsi="Arial" w:cs="Arial"/>
            <w:b/>
            <w:bCs/>
            <w:sz w:val="32"/>
            <w:szCs w:val="32"/>
            <w:rtl/>
          </w:rPr>
          <w:t xml:space="preserve"> </w:t>
        </w:r>
        <w:r w:rsidRPr="00B70F38">
          <w:rPr>
            <w:rFonts w:ascii="Arial" w:eastAsia="Calibri" w:hAnsi="Arial" w:cs="Arial" w:hint="cs"/>
            <w:b/>
            <w:bCs/>
            <w:sz w:val="32"/>
            <w:szCs w:val="32"/>
            <w:rtl/>
          </w:rPr>
          <w:t>دولية</w:t>
        </w:r>
      </w:p>
    </w:sdtContent>
  </w:sdt>
  <w:p w:rsidR="00B70F38" w:rsidRDefault="00B70F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68C3"/>
    <w:multiLevelType w:val="hybridMultilevel"/>
    <w:tmpl w:val="1D9C5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5C"/>
    <w:rsid w:val="0015083B"/>
    <w:rsid w:val="00746D82"/>
    <w:rsid w:val="00AD3D86"/>
    <w:rsid w:val="00B70F38"/>
    <w:rsid w:val="00CE4C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F38"/>
    <w:pPr>
      <w:ind w:left="720"/>
      <w:contextualSpacing/>
    </w:pPr>
  </w:style>
  <w:style w:type="table" w:styleId="Grilledutableau">
    <w:name w:val="Table Grid"/>
    <w:basedOn w:val="TableauNormal"/>
    <w:uiPriority w:val="59"/>
    <w:rsid w:val="00B7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0F38"/>
    <w:pPr>
      <w:tabs>
        <w:tab w:val="center" w:pos="4536"/>
        <w:tab w:val="right" w:pos="9072"/>
      </w:tabs>
      <w:spacing w:after="0" w:line="240" w:lineRule="auto"/>
    </w:pPr>
  </w:style>
  <w:style w:type="character" w:customStyle="1" w:styleId="En-tteCar">
    <w:name w:val="En-tête Car"/>
    <w:basedOn w:val="Policepardfaut"/>
    <w:link w:val="En-tte"/>
    <w:uiPriority w:val="99"/>
    <w:rsid w:val="00B70F38"/>
  </w:style>
  <w:style w:type="paragraph" w:styleId="Pieddepage">
    <w:name w:val="footer"/>
    <w:basedOn w:val="Normal"/>
    <w:link w:val="PieddepageCar"/>
    <w:uiPriority w:val="99"/>
    <w:unhideWhenUsed/>
    <w:rsid w:val="00B70F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F38"/>
  </w:style>
  <w:style w:type="paragraph" w:styleId="Textedebulles">
    <w:name w:val="Balloon Text"/>
    <w:basedOn w:val="Normal"/>
    <w:link w:val="TextedebullesCar"/>
    <w:uiPriority w:val="99"/>
    <w:semiHidden/>
    <w:unhideWhenUsed/>
    <w:rsid w:val="00B70F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F38"/>
    <w:pPr>
      <w:ind w:left="720"/>
      <w:contextualSpacing/>
    </w:pPr>
  </w:style>
  <w:style w:type="table" w:styleId="Grilledutableau">
    <w:name w:val="Table Grid"/>
    <w:basedOn w:val="TableauNormal"/>
    <w:uiPriority w:val="59"/>
    <w:rsid w:val="00B7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0F38"/>
    <w:pPr>
      <w:tabs>
        <w:tab w:val="center" w:pos="4536"/>
        <w:tab w:val="right" w:pos="9072"/>
      </w:tabs>
      <w:spacing w:after="0" w:line="240" w:lineRule="auto"/>
    </w:pPr>
  </w:style>
  <w:style w:type="character" w:customStyle="1" w:styleId="En-tteCar">
    <w:name w:val="En-tête Car"/>
    <w:basedOn w:val="Policepardfaut"/>
    <w:link w:val="En-tte"/>
    <w:uiPriority w:val="99"/>
    <w:rsid w:val="00B70F38"/>
  </w:style>
  <w:style w:type="paragraph" w:styleId="Pieddepage">
    <w:name w:val="footer"/>
    <w:basedOn w:val="Normal"/>
    <w:link w:val="PieddepageCar"/>
    <w:uiPriority w:val="99"/>
    <w:unhideWhenUsed/>
    <w:rsid w:val="00B70F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F38"/>
  </w:style>
  <w:style w:type="paragraph" w:styleId="Textedebulles">
    <w:name w:val="Balloon Text"/>
    <w:basedOn w:val="Normal"/>
    <w:link w:val="TextedebullesCar"/>
    <w:uiPriority w:val="99"/>
    <w:semiHidden/>
    <w:unhideWhenUsed/>
    <w:rsid w:val="00B70F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0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EA2F9ECA1C4E88ACF07382A48F0471"/>
        <w:category>
          <w:name w:val="Général"/>
          <w:gallery w:val="placeholder"/>
        </w:category>
        <w:types>
          <w:type w:val="bbPlcHdr"/>
        </w:types>
        <w:behaviors>
          <w:behavior w:val="content"/>
        </w:behaviors>
        <w:guid w:val="{7DA2A1DF-50BC-41CE-A12E-DB7B922AE7EA}"/>
      </w:docPartPr>
      <w:docPartBody>
        <w:p w:rsidR="00000000" w:rsidRDefault="00434876" w:rsidP="00434876">
          <w:pPr>
            <w:pStyle w:val="72EA2F9ECA1C4E88ACF07382A48F047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76"/>
    <w:rsid w:val="00175EE7"/>
    <w:rsid w:val="004348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EA2F9ECA1C4E88ACF07382A48F0471">
    <w:name w:val="72EA2F9ECA1C4E88ACF07382A48F0471"/>
    <w:rsid w:val="00434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EA2F9ECA1C4E88ACF07382A48F0471">
    <w:name w:val="72EA2F9ECA1C4E88ACF07382A48F0471"/>
    <w:rsid w:val="00434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2868</Characters>
  <Application>Microsoft Office Word</Application>
  <DocSecurity>0</DocSecurity>
  <Lines>23</Lines>
  <Paragraphs>6</Paragraphs>
  <ScaleCrop>false</ScaleCrop>
  <Company>Hewlett-Packard</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التحولات الديمقراطية في الوطن العربي                       السنة الثالثة علاقات دولية</dc:title>
  <dc:subject/>
  <dc:creator>user</dc:creator>
  <cp:keywords/>
  <dc:description/>
  <cp:lastModifiedBy>user</cp:lastModifiedBy>
  <cp:revision>2</cp:revision>
  <dcterms:created xsi:type="dcterms:W3CDTF">2021-01-27T19:25:00Z</dcterms:created>
  <dcterms:modified xsi:type="dcterms:W3CDTF">2021-01-27T19:28:00Z</dcterms:modified>
</cp:coreProperties>
</file>