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F4" w:rsidRPr="00DE38F4" w:rsidRDefault="00DE38F4" w:rsidP="00DE38F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الأستاذة </w:t>
      </w:r>
      <w:proofErr w:type="spellStart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حوحش</w:t>
      </w:r>
      <w:proofErr w:type="spellEnd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أمينة</w:t>
      </w:r>
    </w:p>
    <w:p w:rsidR="00DE38F4" w:rsidRPr="00DE38F4" w:rsidRDefault="00DE38F4" w:rsidP="00DE38F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مقياس القانون التجاري </w:t>
      </w:r>
      <w:proofErr w:type="spellStart"/>
      <w:r w:rsidRPr="00DE38F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proofErr w:type="spellEnd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عمل موجه-</w:t>
      </w:r>
    </w:p>
    <w:p w:rsidR="00DE38F4" w:rsidRPr="00DE38F4" w:rsidRDefault="00DE38F4" w:rsidP="00DE38F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السنة الثانية ليسانس</w:t>
      </w:r>
    </w:p>
    <w:p w:rsidR="00E62553" w:rsidRDefault="00DE38F4" w:rsidP="00DE38F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المجموعة</w:t>
      </w:r>
      <w:proofErr w:type="gramEnd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19/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</w:t>
      </w:r>
    </w:p>
    <w:p w:rsidR="00DE38F4" w:rsidRDefault="00DE38F4" w:rsidP="00DE38F4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الموضوع </w:t>
      </w:r>
      <w:proofErr w:type="gramStart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الثاني </w:t>
      </w:r>
      <w:proofErr w:type="spellStart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 w:rsidRPr="00DE38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مصادر القانون التجاري </w:t>
      </w:r>
    </w:p>
    <w:p w:rsidR="00DE38F4" w:rsidRPr="00DE38F4" w:rsidRDefault="00DE38F4" w:rsidP="00DE38F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38F4">
        <w:rPr>
          <w:rFonts w:ascii="Simplified Arabic" w:hAnsi="Simplified Arabic" w:cs="Simplified Arabic" w:hint="cs"/>
          <w:sz w:val="28"/>
          <w:szCs w:val="28"/>
          <w:rtl/>
        </w:rPr>
        <w:t>المصادر الرسمية للقانون التجاري</w:t>
      </w:r>
    </w:p>
    <w:p w:rsidR="00DE38F4" w:rsidRPr="00DE38F4" w:rsidRDefault="00DE38F4" w:rsidP="00DE38F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التشريع </w:t>
      </w:r>
      <w:proofErr w:type="spellStart"/>
      <w:r w:rsidRPr="00DE38F4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یعد التشریع المصدر الرسمي الأول للقانون التجاري في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الجزائر،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وذلك وفقا لمقتضیات للمادة 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01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مكرر من التقنین التجاري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الجزائري،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والذي یقصد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مجموعة من القواعد القانونیة التي تصدرها السلطة المختصة في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الدولة،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حیث یلجأ القاضي إلى هذا المصدر للبحث عن القاعدة التي تحكم النزاع المطروح أمامه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یعتبر القانون الصادر بموجب الأمر رقم 75-59 المؤرخ في 26/09/1975 المصدر الأول للقانون التجاري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الجزائري،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وقد حاول المشرع الجزائري أن یعالج الكثیر من القضایا التجاریة التي تهم الحقل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ومن المواضیع التي تطرق إلیها هذا القانون نجد ما یلي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التجارة بصفة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عامة،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المحل التجاري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الإفلاس والتسویة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القضائیة،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السندات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والشركات التجاریة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یعتبر القانون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المدني،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إلى جانب القانون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من بین المصادر التي یعتمد علیها القانون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وهذا لكونه الشریعة العامة للقانون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الخاص،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التي یتم الرجوع إلیها في حالة ما لم یرد نص في القانون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ومثال ذلك أركان الشركات التجاریة</w:t>
      </w:r>
    </w:p>
    <w:p w:rsidR="00DE38F4" w:rsidRPr="00DE38F4" w:rsidRDefault="00DE38F4" w:rsidP="00DE38F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E38F4">
        <w:rPr>
          <w:rFonts w:ascii="Simplified Arabic" w:hAnsi="Simplified Arabic" w:cs="Simplified Arabic" w:hint="cs"/>
          <w:sz w:val="28"/>
          <w:szCs w:val="28"/>
          <w:rtl/>
        </w:rPr>
        <w:t>العرف</w:t>
      </w:r>
      <w:proofErr w:type="gramEnd"/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نشأ العرف في البیئة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ولعب دورا هاما في بلورة وتطور القانون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وهذا لكون التجار قد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إتبعوا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قواعد عدیدة في معاملاتهم و التي تعتبر من صنعهم تعودوا على إتباعها إلى درجة أنها أصبحت ذات طابع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إلزامي،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وعلى هذا الأساس فإن قواعد القانون التجاري هي في الأصل ذات طبیعة عرفیة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یأتي العرف في الكثیر من الأنظمة القانونیة في المرتبة الثالثة مباشرة بعد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التشریع،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لیسبق بذلك قواعد الشریعة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الإسلامیة،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وهذا الموقف تبناه المشرع الجزائري بمقتضي أحكام المادة 01 مكر ر من القانون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التي جعلت من العرف المصدر الثاني للقانون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التجاري،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خلافا للمادة 01 من القانون المدني الجزائري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فوفقا لمبدأ الخاص یقید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العام،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فإن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تطبیق العرف أولى من تطبیق أحكام الشریعة الإسلامیة في مجال المعاملات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التجاریة،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ومن أمثلة تطبیق العرف في المسائل التجاریة تقدیم الثمن عوضا عن الفسخ في حالة تأخر البائع عن تسلیم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المبیع،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أو في حالة تسلیم بضاعة من صنف آخر أقل جودة من الصنف المتفق علیه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E38F4" w:rsidRPr="00DE38F4" w:rsidRDefault="00DE38F4" w:rsidP="00DE38F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الشريعة الإسلامية </w:t>
      </w:r>
      <w:proofErr w:type="spellStart"/>
      <w:r w:rsidRPr="00DE38F4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تعتبر الشریعة الإسلامیة المصدر الرسمي الثالث للقانون التجاري في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الجزائر،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والمقصود بالشریعة الإسلامیة القواعد والأحكام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المستدة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القرآنو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السنة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النبویة،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وكذلك من القیاس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والإجماع،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والتي یمكن للقاضي الرجوع إلیها لیفصل في حكم منازعة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تجاریة،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وذلك في حالة ما لم یجد الحل المناسب في التشریع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أوالعرف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</w:p>
    <w:p w:rsidR="00DE38F4" w:rsidRPr="00DE38F4" w:rsidRDefault="00DE38F4" w:rsidP="00DE38F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قواعد القانون الطبيعي و قواعد العدالة </w:t>
      </w:r>
      <w:proofErr w:type="spellStart"/>
      <w:r w:rsidRPr="00DE38F4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spellEnd"/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یقصد بقواعد القانون الطبیعي وقواعد العدالة ترك القواعد التي یمكن أن توضع بحكم الحالات التي لا یجد لها القاضي حلا سواء في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التشریع،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العرف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أوالشریعة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الإسلامیة،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فهذه القواعد تعتبر النموذج الأمثل الذي على أساسه یتم قیاس مدى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إقتراب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القانون الوضعي إلى تحقیق العدالة بین أفراد المجتمع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E38F4" w:rsidRPr="00DE38F4" w:rsidRDefault="00DE38F4" w:rsidP="00DE38F4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المصادر التفسيرية للقانون التجاري </w:t>
      </w:r>
    </w:p>
    <w:p w:rsidR="00DE38F4" w:rsidRPr="00DE38F4" w:rsidRDefault="00DE38F4" w:rsidP="00DE38F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E38F4">
        <w:rPr>
          <w:rFonts w:ascii="Simplified Arabic" w:hAnsi="Simplified Arabic" w:cs="Simplified Arabic" w:hint="cs"/>
          <w:sz w:val="28"/>
          <w:szCs w:val="28"/>
          <w:rtl/>
        </w:rPr>
        <w:t>القضاء:</w:t>
      </w:r>
      <w:proofErr w:type="spellEnd"/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إن القضاء لا ینشأ القاعدة القانونیة إنما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یطبقها،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ومن خلال التطبیق یفسر القاضي ویحدد ویضیف أحیانا إذا كانت القاعدة القانونیة التي هو بصدد تطبیقها غامضة أو ناقصة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 xml:space="preserve">.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ٕ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إن القضاء یستلهم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إجتهاداته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من الظروف المحیطة بالقضیة المعروضة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أمامه،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ذا أستقر على مبدأ معین یمكن أن یكمل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نقص القاعدة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القانونیة،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ومن أمثلة النظم القانونیة التي وضعها القضاء التجاري نجد الشركات الفعلیة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DE38F4" w:rsidRPr="00DE38F4" w:rsidRDefault="00DE38F4" w:rsidP="00DE38F4">
      <w:pPr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DE38F4">
        <w:rPr>
          <w:rFonts w:ascii="Simplified Arabic" w:hAnsi="Simplified Arabic" w:cs="Simplified Arabic" w:hint="cs"/>
          <w:sz w:val="28"/>
          <w:szCs w:val="28"/>
          <w:rtl/>
        </w:rPr>
        <w:t>الفقه:</w:t>
      </w:r>
      <w:proofErr w:type="spellEnd"/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یسعى الفقه في هذا المجال إلى إقناع ومساعدة القاضي في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إستخلاص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القاعدة القانونیة وشرح 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ٕ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المصادر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وایضا</w:t>
      </w:r>
      <w:r w:rsidRPr="00DE38F4">
        <w:rPr>
          <w:rFonts w:ascii="Simplified Arabic" w:hAnsi="Simplified Arabic" w:cs="Simplified Arabic" w:hint="cs"/>
          <w:sz w:val="28"/>
          <w:szCs w:val="28"/>
          <w:rtl/>
        </w:rPr>
        <w:t>ح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ما غمض من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نصوص،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یداع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الاراء والنظریات التي تساعد على سد </w:t>
      </w:r>
      <w:proofErr w:type="spellStart"/>
      <w:r w:rsidRPr="00DE38F4">
        <w:rPr>
          <w:rFonts w:ascii="Simplified Arabic" w:hAnsi="Simplified Arabic" w:cs="Simplified Arabic"/>
          <w:sz w:val="28"/>
          <w:szCs w:val="28"/>
          <w:rtl/>
        </w:rPr>
        <w:t>النقص،</w:t>
      </w:r>
      <w:proofErr w:type="spellEnd"/>
      <w:r w:rsidRPr="00DE38F4">
        <w:rPr>
          <w:rFonts w:ascii="Simplified Arabic" w:hAnsi="Simplified Arabic" w:cs="Simplified Arabic"/>
          <w:sz w:val="28"/>
          <w:szCs w:val="28"/>
          <w:rtl/>
        </w:rPr>
        <w:t xml:space="preserve"> كما یقدم الحلول للحالات والمسائل الجدیدة التي تظهر في نطاق التعامل التجاري المتطور والسریع</w:t>
      </w:r>
      <w:r w:rsidRPr="00DE38F4"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DE38F4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</w:p>
    <w:p w:rsidR="00DE38F4" w:rsidRPr="00DE38F4" w:rsidRDefault="00DE38F4" w:rsidP="00DE38F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38F4" w:rsidRPr="00DE38F4" w:rsidRDefault="00DE38F4" w:rsidP="00DE38F4">
      <w:p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sectPr w:rsidR="00DE38F4" w:rsidRPr="00DE38F4" w:rsidSect="00E6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EA1"/>
    <w:multiLevelType w:val="hybridMultilevel"/>
    <w:tmpl w:val="F5A8DAC8"/>
    <w:lvl w:ilvl="0" w:tplc="664AA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9E7"/>
    <w:multiLevelType w:val="hybridMultilevel"/>
    <w:tmpl w:val="BFA25126"/>
    <w:lvl w:ilvl="0" w:tplc="3C444F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AD1"/>
    <w:multiLevelType w:val="hybridMultilevel"/>
    <w:tmpl w:val="8B70ACB2"/>
    <w:lvl w:ilvl="0" w:tplc="F7E23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E38F4"/>
    <w:rsid w:val="00DE38F4"/>
    <w:rsid w:val="00E6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Houheche Amina</dc:creator>
  <cp:lastModifiedBy>Houheche Amina</cp:lastModifiedBy>
  <cp:revision>1</cp:revision>
  <dcterms:created xsi:type="dcterms:W3CDTF">2021-01-14T14:46:00Z</dcterms:created>
  <dcterms:modified xsi:type="dcterms:W3CDTF">2021-01-14T14:48:00Z</dcterms:modified>
</cp:coreProperties>
</file>