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1DD" w:rsidRDefault="006951DD" w:rsidP="006951DD">
      <w:pPr>
        <w:bidi/>
        <w:jc w:val="center"/>
        <w:rPr>
          <w:b/>
          <w:bCs/>
          <w:sz w:val="28"/>
          <w:szCs w:val="28"/>
          <w:lang w:bidi="ar-DZ"/>
        </w:rPr>
      </w:pPr>
      <w:r>
        <w:rPr>
          <w:b/>
          <w:bCs/>
          <w:sz w:val="28"/>
          <w:szCs w:val="28"/>
          <w:rtl/>
          <w:lang w:bidi="ar-DZ"/>
        </w:rPr>
        <w:t>جامعة وهران 2</w:t>
      </w:r>
    </w:p>
    <w:p w:rsidR="006951DD" w:rsidRDefault="006951DD" w:rsidP="006951DD">
      <w:pPr>
        <w:bidi/>
        <w:jc w:val="center"/>
        <w:rPr>
          <w:b/>
          <w:bCs/>
          <w:sz w:val="28"/>
          <w:szCs w:val="28"/>
          <w:lang w:bidi="ar-DZ"/>
        </w:rPr>
      </w:pPr>
      <w:r>
        <w:rPr>
          <w:b/>
          <w:bCs/>
          <w:sz w:val="28"/>
          <w:szCs w:val="28"/>
          <w:rtl/>
          <w:lang w:bidi="ar-DZ"/>
        </w:rPr>
        <w:t>كلية العلوم الاجتماعية</w:t>
      </w:r>
    </w:p>
    <w:p w:rsidR="006951DD" w:rsidRDefault="006951DD" w:rsidP="006951DD">
      <w:pPr>
        <w:bidi/>
        <w:jc w:val="center"/>
        <w:rPr>
          <w:b/>
          <w:bCs/>
          <w:sz w:val="28"/>
          <w:szCs w:val="28"/>
          <w:lang w:bidi="ar-DZ"/>
        </w:rPr>
      </w:pPr>
      <w:r>
        <w:rPr>
          <w:b/>
          <w:bCs/>
          <w:sz w:val="28"/>
          <w:szCs w:val="28"/>
          <w:rtl/>
          <w:lang w:bidi="ar-DZ"/>
        </w:rPr>
        <w:t>قسم علم الاجتماع والأنثروبولوجيا</w:t>
      </w:r>
    </w:p>
    <w:p w:rsidR="006951DD" w:rsidRDefault="006951DD" w:rsidP="006951DD">
      <w:pPr>
        <w:bidi/>
        <w:jc w:val="center"/>
        <w:rPr>
          <w:b/>
          <w:bCs/>
          <w:sz w:val="28"/>
          <w:szCs w:val="28"/>
          <w:lang w:bidi="ar-DZ"/>
        </w:rPr>
      </w:pPr>
      <w:r>
        <w:rPr>
          <w:b/>
          <w:bCs/>
          <w:sz w:val="28"/>
          <w:szCs w:val="28"/>
          <w:rtl/>
          <w:lang w:bidi="ar-DZ"/>
        </w:rPr>
        <w:t>شعبة: علم الاجتماع</w:t>
      </w:r>
    </w:p>
    <w:p w:rsidR="006951DD" w:rsidRDefault="006951DD" w:rsidP="006951DD">
      <w:pPr>
        <w:bidi/>
        <w:jc w:val="center"/>
        <w:rPr>
          <w:b/>
          <w:bCs/>
          <w:sz w:val="28"/>
          <w:szCs w:val="28"/>
          <w:lang w:bidi="ar-DZ"/>
        </w:rPr>
      </w:pPr>
      <w:r>
        <w:rPr>
          <w:b/>
          <w:bCs/>
          <w:sz w:val="28"/>
          <w:szCs w:val="28"/>
          <w:rtl/>
          <w:lang w:bidi="ar-DZ"/>
        </w:rPr>
        <w:t xml:space="preserve"> وحدة: التغير الاجتماعي</w:t>
      </w:r>
    </w:p>
    <w:p w:rsidR="00091DA3" w:rsidRPr="00BA2651" w:rsidRDefault="006951DD" w:rsidP="006951DD">
      <w:pPr>
        <w:bidi/>
        <w:jc w:val="center"/>
        <w:rPr>
          <w:rFonts w:ascii="Simplified Arabic" w:hAnsi="Simplified Arabic" w:cs="Simplified Arabic"/>
          <w:b/>
          <w:bCs/>
          <w:sz w:val="36"/>
          <w:szCs w:val="36"/>
          <w:rtl/>
          <w:lang w:bidi="ar-DZ"/>
        </w:rPr>
      </w:pPr>
      <w:r>
        <w:rPr>
          <w:rFonts w:ascii="Traditional Arabic" w:hAnsi="Traditional Arabic" w:cs="Traditional Arabic"/>
          <w:b/>
          <w:bCs/>
          <w:sz w:val="28"/>
          <w:szCs w:val="28"/>
          <w:rtl/>
          <w:lang w:bidi="ar-DZ"/>
        </w:rPr>
        <w:t>أ.د عمار يزلي</w:t>
      </w:r>
    </w:p>
    <w:p w:rsidR="00442ABB" w:rsidRPr="00BA2651" w:rsidRDefault="00442ABB" w:rsidP="00BA2651">
      <w:pPr>
        <w:bidi/>
        <w:jc w:val="center"/>
        <w:rPr>
          <w:rFonts w:ascii="Simplified Arabic" w:hAnsi="Simplified Arabic" w:cs="Simplified Arabic"/>
          <w:b/>
          <w:bCs/>
          <w:sz w:val="36"/>
          <w:szCs w:val="36"/>
          <w:rtl/>
          <w:lang w:bidi="ar-DZ"/>
        </w:rPr>
      </w:pPr>
      <w:r w:rsidRPr="00BA2651">
        <w:rPr>
          <w:rFonts w:ascii="Simplified Arabic" w:hAnsi="Simplified Arabic" w:cs="Simplified Arabic"/>
          <w:b/>
          <w:bCs/>
          <w:sz w:val="36"/>
          <w:szCs w:val="36"/>
          <w:rtl/>
          <w:lang w:bidi="ar-DZ"/>
        </w:rPr>
        <w:t xml:space="preserve">الدرس </w:t>
      </w:r>
      <w:r w:rsidR="002B103D" w:rsidRPr="00BA2651">
        <w:rPr>
          <w:rFonts w:ascii="Simplified Arabic" w:hAnsi="Simplified Arabic" w:cs="Simplified Arabic"/>
          <w:b/>
          <w:bCs/>
          <w:sz w:val="36"/>
          <w:szCs w:val="36"/>
          <w:lang w:bidi="ar-DZ"/>
        </w:rPr>
        <w:t>7</w:t>
      </w:r>
    </w:p>
    <w:p w:rsidR="002C1EB9" w:rsidRDefault="002C1EB9" w:rsidP="00BA2651">
      <w:pPr>
        <w:bidi/>
        <w:jc w:val="center"/>
        <w:rPr>
          <w:rFonts w:ascii="Simplified Arabic" w:hAnsi="Simplified Arabic" w:cs="Simplified Arabic"/>
          <w:b/>
          <w:bCs/>
          <w:sz w:val="36"/>
          <w:szCs w:val="36"/>
          <w:lang w:bidi="ar-DZ"/>
        </w:rPr>
      </w:pPr>
      <w:r w:rsidRPr="00BA2651">
        <w:rPr>
          <w:rFonts w:ascii="Simplified Arabic" w:hAnsi="Simplified Arabic" w:cs="Simplified Arabic"/>
          <w:b/>
          <w:bCs/>
          <w:sz w:val="36"/>
          <w:szCs w:val="36"/>
          <w:rtl/>
          <w:lang w:bidi="ar-DZ"/>
        </w:rPr>
        <w:t>أشكال متعددة من التغير والتغيير</w:t>
      </w:r>
    </w:p>
    <w:p w:rsidR="002C1EB9" w:rsidRPr="00BA2651" w:rsidRDefault="002C1EB9" w:rsidP="00BA2651">
      <w:pPr>
        <w:bidi/>
        <w:spacing w:line="240" w:lineRule="auto"/>
        <w:rPr>
          <w:rFonts w:ascii="Simplified Arabic" w:hAnsi="Simplified Arabic" w:cs="Simplified Arabic"/>
          <w:b/>
          <w:bCs/>
          <w:sz w:val="36"/>
          <w:szCs w:val="36"/>
          <w:lang w:bidi="ar-DZ"/>
        </w:rPr>
      </w:pPr>
      <w:r w:rsidRPr="00BA2651">
        <w:rPr>
          <w:rFonts w:ascii="Simplified Arabic" w:hAnsi="Simplified Arabic" w:cs="Simplified Arabic"/>
          <w:b/>
          <w:bCs/>
          <w:sz w:val="36"/>
          <w:szCs w:val="36"/>
          <w:rtl/>
          <w:lang w:bidi="ar-DZ"/>
        </w:rPr>
        <w:t xml:space="preserve">1/ الابتكار: </w:t>
      </w:r>
      <w:r w:rsidRPr="00BA2651">
        <w:rPr>
          <w:rFonts w:ascii="Simplified Arabic" w:hAnsi="Simplified Arabic" w:cs="Simplified Arabic"/>
          <w:b/>
          <w:bCs/>
          <w:sz w:val="36"/>
          <w:szCs w:val="36"/>
          <w:lang w:bidi="ar-DZ"/>
        </w:rPr>
        <w:t>Innovation</w:t>
      </w:r>
    </w:p>
    <w:p w:rsidR="002C1EB9" w:rsidRPr="00BA2651" w:rsidRDefault="002C1EB9" w:rsidP="00BA2651">
      <w:pPr>
        <w:bidi/>
        <w:spacing w:line="240" w:lineRule="auto"/>
        <w:jc w:val="both"/>
        <w:rPr>
          <w:rFonts w:ascii="Simplified Arabic" w:hAnsi="Simplified Arabic" w:cs="Simplified Arabic"/>
          <w:sz w:val="32"/>
          <w:szCs w:val="32"/>
          <w:rtl/>
          <w:lang w:bidi="ar-DZ"/>
        </w:rPr>
      </w:pPr>
      <w:r w:rsidRPr="00BA2651">
        <w:rPr>
          <w:rFonts w:ascii="Simplified Arabic" w:hAnsi="Simplified Arabic" w:cs="Simplified Arabic"/>
          <w:sz w:val="32"/>
          <w:szCs w:val="32"/>
          <w:rtl/>
          <w:lang w:bidi="ar-DZ"/>
        </w:rPr>
        <w:t>مفهوم اقتصادي اجتماعي، نتج عن تطور الرأسمالية في الغرب، خاصة مع الثورة الصناعية التي نتجت عن الاكتشافات العلمية. فقد كان معناه ضمن الحقل القانوني خلال القرون الوسطى في الغرب " إدخال شيء جديد في نظام قائم"</w:t>
      </w:r>
      <w:r w:rsidRPr="00BA2651">
        <w:rPr>
          <w:rFonts w:ascii="Simplified Arabic" w:hAnsi="Simplified Arabic" w:cs="Simplified Arabic"/>
          <w:sz w:val="32"/>
          <w:szCs w:val="32"/>
          <w:rtl/>
        </w:rPr>
        <w:footnoteReference w:id="2"/>
      </w:r>
      <w:r w:rsidRPr="00BA2651">
        <w:rPr>
          <w:rFonts w:ascii="Simplified Arabic" w:hAnsi="Simplified Arabic" w:cs="Simplified Arabic"/>
          <w:sz w:val="32"/>
          <w:szCs w:val="32"/>
          <w:rtl/>
          <w:lang w:bidi="ar-DZ"/>
        </w:rPr>
        <w:t>، فيما معناه في اللغة اللاتينية"</w:t>
      </w:r>
      <w:r w:rsidRPr="00BA2651">
        <w:rPr>
          <w:rFonts w:ascii="Simplified Arabic" w:hAnsi="Simplified Arabic" w:cs="Simplified Arabic"/>
          <w:i/>
          <w:iCs/>
          <w:color w:val="222222"/>
          <w:sz w:val="32"/>
          <w:szCs w:val="32"/>
        </w:rPr>
        <w:t xml:space="preserve"> </w:t>
      </w:r>
      <w:r w:rsidRPr="00BA2651">
        <w:rPr>
          <w:rFonts w:ascii="Simplified Arabic" w:hAnsi="Simplified Arabic" w:cs="Simplified Arabic"/>
          <w:sz w:val="32"/>
          <w:szCs w:val="32"/>
          <w:lang w:bidi="ar-DZ"/>
        </w:rPr>
        <w:t>Innovare</w:t>
      </w:r>
      <w:r w:rsidRPr="00BA2651">
        <w:rPr>
          <w:rFonts w:ascii="Simplified Arabic" w:hAnsi="Simplified Arabic" w:cs="Simplified Arabic"/>
          <w:sz w:val="32"/>
          <w:szCs w:val="32"/>
          <w:rtl/>
          <w:lang w:bidi="ar-DZ"/>
        </w:rPr>
        <w:t>" الرجوع للشيء، أو التغيير من الداخل، وإلى غاية القرن 12م، كانت المفردة تدل على كل ما هو "شاب".</w:t>
      </w:r>
      <w:r w:rsidRPr="00BA2651">
        <w:rPr>
          <w:rFonts w:ascii="Simplified Arabic" w:hAnsi="Simplified Arabic" w:cs="Simplified Arabic"/>
          <w:sz w:val="32"/>
          <w:szCs w:val="32"/>
          <w:rtl/>
        </w:rPr>
        <w:footnoteReference w:id="3"/>
      </w:r>
    </w:p>
    <w:p w:rsidR="002C1EB9" w:rsidRPr="00BA2651" w:rsidRDefault="002C1EB9" w:rsidP="00BA2651">
      <w:pPr>
        <w:bidi/>
        <w:spacing w:line="240" w:lineRule="auto"/>
        <w:jc w:val="both"/>
        <w:rPr>
          <w:rFonts w:ascii="Simplified Arabic" w:hAnsi="Simplified Arabic" w:cs="Simplified Arabic"/>
          <w:sz w:val="32"/>
          <w:szCs w:val="32"/>
          <w:rtl/>
          <w:lang w:bidi="ar-DZ"/>
        </w:rPr>
      </w:pPr>
      <w:r w:rsidRPr="00BA2651">
        <w:rPr>
          <w:rFonts w:ascii="Simplified Arabic" w:hAnsi="Simplified Arabic" w:cs="Simplified Arabic"/>
          <w:sz w:val="32"/>
          <w:szCs w:val="32"/>
          <w:rtl/>
          <w:lang w:bidi="ar-DZ"/>
        </w:rPr>
        <w:t>بقي معنى الابتكار وإلى غاية القرن الـ 16، يدل على كل ما هو غير مألوف، غير منتظر، غريب. خلال هذه الفترة بالذات بدأت عبارة "</w:t>
      </w:r>
      <w:r w:rsidRPr="00BA2651">
        <w:rPr>
          <w:rFonts w:ascii="Simplified Arabic" w:hAnsi="Simplified Arabic" w:cs="Simplified Arabic"/>
          <w:sz w:val="32"/>
          <w:szCs w:val="32"/>
          <w:lang w:bidi="ar-DZ"/>
        </w:rPr>
        <w:t>innover</w:t>
      </w:r>
      <w:r w:rsidRPr="00BA2651">
        <w:rPr>
          <w:rFonts w:ascii="Simplified Arabic" w:hAnsi="Simplified Arabic" w:cs="Simplified Arabic"/>
          <w:sz w:val="32"/>
          <w:szCs w:val="32"/>
          <w:rtl/>
          <w:lang w:bidi="ar-DZ"/>
        </w:rPr>
        <w:t>"تأخذ بعدا آخر يدل على التغيير، الإتيان بالجديد، إنتاج أشياء جديدة.</w:t>
      </w:r>
      <w:r w:rsidRPr="00BA2651">
        <w:rPr>
          <w:rFonts w:ascii="Simplified Arabic" w:hAnsi="Simplified Arabic" w:cs="Simplified Arabic"/>
          <w:sz w:val="32"/>
          <w:szCs w:val="32"/>
          <w:rtl/>
        </w:rPr>
        <w:footnoteReference w:id="4"/>
      </w:r>
    </w:p>
    <w:p w:rsidR="002C1EB9" w:rsidRPr="00BA2651" w:rsidRDefault="002C1EB9" w:rsidP="00BA2651">
      <w:pPr>
        <w:bidi/>
        <w:spacing w:line="240" w:lineRule="auto"/>
        <w:jc w:val="both"/>
        <w:rPr>
          <w:rFonts w:ascii="Simplified Arabic" w:hAnsi="Simplified Arabic" w:cs="Simplified Arabic"/>
          <w:sz w:val="32"/>
          <w:szCs w:val="32"/>
          <w:lang w:bidi="ar-DZ"/>
        </w:rPr>
      </w:pPr>
      <w:r w:rsidRPr="00BA2651">
        <w:rPr>
          <w:rFonts w:ascii="Simplified Arabic" w:hAnsi="Simplified Arabic" w:cs="Simplified Arabic"/>
          <w:sz w:val="32"/>
          <w:szCs w:val="32"/>
          <w:rtl/>
          <w:lang w:bidi="ar-DZ"/>
        </w:rPr>
        <w:lastRenderedPageBreak/>
        <w:t>كلمة "ابتكار" لم تكن دائما في الغرب، ينظر إليها إيجابيا، فكل جديد مخالف للتقاليد قد تربك المصالح القائمة والوضع القائم. هكذا قوبل اكتشاف غاليليو لكروية الأرض من طرف الكنيسة، وقبله "كوبرنيكوس" في إيطاليا وفي باقي الدول الأوربية بما في ذلك بريطانيا التي قابلت اكتشاف الجاذبية الأرضية من طرف نيوتن بخلاف نظام الكنيسة في إيطاليا، لكن الابتكار والتجديد، ليس دائما محل ترحاب كان حتى في بريطانيا، "إذ قام الملك "</w:t>
      </w:r>
      <w:r w:rsidRPr="00BA2651">
        <w:rPr>
          <w:rFonts w:ascii="Simplified Arabic" w:hAnsi="Simplified Arabic" w:cs="Simplified Arabic"/>
          <w:sz w:val="32"/>
          <w:szCs w:val="32"/>
        </w:rPr>
        <w:t xml:space="preserve"> </w:t>
      </w:r>
      <w:r w:rsidRPr="00BA2651">
        <w:rPr>
          <w:rFonts w:ascii="Simplified Arabic" w:hAnsi="Simplified Arabic" w:cs="Simplified Arabic"/>
          <w:sz w:val="32"/>
          <w:szCs w:val="32"/>
          <w:lang w:bidi="ar-DZ"/>
        </w:rPr>
        <w:t>Edouard VI</w:t>
      </w:r>
      <w:r w:rsidRPr="00BA2651">
        <w:rPr>
          <w:rFonts w:ascii="Simplified Arabic" w:hAnsi="Simplified Arabic" w:cs="Simplified Arabic"/>
          <w:sz w:val="32"/>
          <w:szCs w:val="32"/>
          <w:rtl/>
          <w:lang w:bidi="ar-DZ"/>
        </w:rPr>
        <w:t>" سنة 1546م بمنع كل "ابتكار" رغبة منه في الحفاظ على الدولة من الفوضى والانحراف"</w:t>
      </w:r>
      <w:r w:rsidRPr="00BA2651">
        <w:rPr>
          <w:rFonts w:ascii="Simplified Arabic" w:hAnsi="Simplified Arabic" w:cs="Simplified Arabic"/>
          <w:sz w:val="32"/>
          <w:szCs w:val="32"/>
          <w:rtl/>
        </w:rPr>
        <w:footnoteReference w:id="5"/>
      </w:r>
    </w:p>
    <w:p w:rsidR="002C1EB9" w:rsidRPr="00BA2651" w:rsidRDefault="002C1EB9" w:rsidP="00BA2651">
      <w:pPr>
        <w:bidi/>
        <w:spacing w:line="240" w:lineRule="auto"/>
        <w:jc w:val="both"/>
        <w:rPr>
          <w:rFonts w:ascii="Simplified Arabic" w:hAnsi="Simplified Arabic" w:cs="Simplified Arabic"/>
          <w:sz w:val="32"/>
          <w:szCs w:val="32"/>
          <w:rtl/>
        </w:rPr>
      </w:pPr>
      <w:r w:rsidRPr="00BA2651">
        <w:rPr>
          <w:rFonts w:ascii="Simplified Arabic" w:hAnsi="Simplified Arabic" w:cs="Simplified Arabic"/>
          <w:sz w:val="32"/>
          <w:szCs w:val="32"/>
          <w:rtl/>
          <w:lang w:bidi="ar-DZ"/>
        </w:rPr>
        <w:t xml:space="preserve">استعملت مفردة "ابتكار" فيما بعد ضمن البعد السياسي من طرف ماكيافيلي في "الأمير" سنة 1513م، والتي كانت تدل على التظاهر بالتجديد في نظام الحكم السياسي القائم بغية الإبقاء عليه وهذا خلال فترات الاضطرابات"، ثم من طرف " </w:t>
      </w:r>
      <w:hyperlink r:id="rId7" w:tooltip="Francis Bacon (philosophe)" w:history="1">
        <w:r w:rsidRPr="00BA2651">
          <w:rPr>
            <w:rFonts w:ascii="Simplified Arabic" w:hAnsi="Simplified Arabic" w:cs="Simplified Arabic"/>
            <w:sz w:val="32"/>
            <w:szCs w:val="32"/>
            <w:lang w:bidi="ar-DZ"/>
          </w:rPr>
          <w:t>Francis Bacon</w:t>
        </w:r>
      </w:hyperlink>
      <w:r w:rsidRPr="00BA2651">
        <w:rPr>
          <w:rFonts w:ascii="Simplified Arabic" w:hAnsi="Simplified Arabic" w:cs="Simplified Arabic"/>
          <w:sz w:val="32"/>
          <w:szCs w:val="32"/>
          <w:rtl/>
        </w:rPr>
        <w:t xml:space="preserve">" سنة </w:t>
      </w:r>
      <w:r w:rsidRPr="00BA2651">
        <w:rPr>
          <w:rFonts w:ascii="Simplified Arabic" w:hAnsi="Simplified Arabic" w:cs="Simplified Arabic"/>
          <w:sz w:val="32"/>
          <w:szCs w:val="32"/>
          <w:rtl/>
          <w:lang w:bidi="ar-DZ"/>
        </w:rPr>
        <w:t>1625 م</w:t>
      </w:r>
      <w:r w:rsidRPr="00BA2651">
        <w:rPr>
          <w:rFonts w:ascii="Simplified Arabic" w:hAnsi="Simplified Arabic" w:cs="Simplified Arabic"/>
          <w:sz w:val="32"/>
          <w:szCs w:val="32"/>
          <w:rtl/>
        </w:rPr>
        <w:footnoteReference w:id="6"/>
      </w:r>
      <w:r w:rsidRPr="00BA2651">
        <w:rPr>
          <w:rFonts w:ascii="Simplified Arabic" w:hAnsi="Simplified Arabic" w:cs="Simplified Arabic"/>
          <w:sz w:val="32"/>
          <w:szCs w:val="32"/>
          <w:rtl/>
        </w:rPr>
        <w:t>.</w:t>
      </w:r>
    </w:p>
    <w:p w:rsidR="002C1EB9" w:rsidRPr="00BA2651" w:rsidRDefault="002C1EB9" w:rsidP="00BA2651">
      <w:pPr>
        <w:bidi/>
        <w:spacing w:line="240" w:lineRule="auto"/>
        <w:jc w:val="both"/>
        <w:rPr>
          <w:rFonts w:ascii="Simplified Arabic" w:hAnsi="Simplified Arabic" w:cs="Simplified Arabic"/>
          <w:sz w:val="32"/>
          <w:szCs w:val="32"/>
          <w:rtl/>
          <w:lang w:bidi="ar-DZ"/>
        </w:rPr>
      </w:pPr>
      <w:r w:rsidRPr="00BA2651">
        <w:rPr>
          <w:rFonts w:ascii="Simplified Arabic" w:hAnsi="Simplified Arabic" w:cs="Simplified Arabic"/>
          <w:sz w:val="32"/>
          <w:szCs w:val="32"/>
          <w:rtl/>
        </w:rPr>
        <w:t>الابتكار كمصطلح، سوف يتم التغاضي عنه من طرف الاقتصاديين التقليديين، وهذا إلى غاية توظيفه ضمن توظيفه من طرف "</w:t>
      </w:r>
      <w:hyperlink r:id="rId8" w:tooltip="Joseph Schumpeter" w:history="1">
        <w:r w:rsidRPr="00BA2651">
          <w:rPr>
            <w:rFonts w:ascii="Simplified Arabic" w:hAnsi="Simplified Arabic" w:cs="Simplified Arabic"/>
            <w:sz w:val="32"/>
            <w:szCs w:val="32"/>
            <w:lang w:bidi="ar-DZ"/>
          </w:rPr>
          <w:t>Joseph Schumpeter</w:t>
        </w:r>
      </w:hyperlink>
      <w:r w:rsidRPr="00BA2651">
        <w:rPr>
          <w:rFonts w:ascii="Simplified Arabic" w:hAnsi="Simplified Arabic" w:cs="Simplified Arabic"/>
          <w:sz w:val="32"/>
          <w:szCs w:val="32"/>
          <w:rtl/>
        </w:rPr>
        <w:t xml:space="preserve"> " ضمن الفكر الاقتصادي المعاصر</w:t>
      </w:r>
      <w:r w:rsidRPr="00BA2651">
        <w:rPr>
          <w:rFonts w:ascii="Simplified Arabic" w:hAnsi="Simplified Arabic" w:cs="Simplified Arabic"/>
          <w:sz w:val="32"/>
          <w:szCs w:val="32"/>
          <w:rtl/>
        </w:rPr>
        <w:footnoteReference w:id="7"/>
      </w:r>
      <w:r w:rsidRPr="00BA2651">
        <w:rPr>
          <w:rFonts w:ascii="Simplified Arabic" w:hAnsi="Simplified Arabic" w:cs="Simplified Arabic"/>
          <w:sz w:val="32"/>
          <w:szCs w:val="32"/>
          <w:rtl/>
        </w:rPr>
        <w:t xml:space="preserve"> قبل أن يتحول إلى مفهوم ضمن الحقل الاجتماعي والأنثروبولوجي والاقتصادي وضمن حقول البحوث التاريخية والسياسية وهذا خلال القرن العشرين ضمن ما يسمى بالثورة الصناعية الثالثة التي أحدثها التكنولوجي والتقنيات المبتكرة في مجال الرقمنة والفضاء والاتصالات وخاصة ضمن عالم الانترنت</w:t>
      </w:r>
      <w:r w:rsidRPr="00BA2651">
        <w:rPr>
          <w:rStyle w:val="Appelnotedebasdep"/>
          <w:rFonts w:ascii="Simplified Arabic" w:hAnsi="Simplified Arabic" w:cs="Simplified Arabic"/>
          <w:sz w:val="32"/>
          <w:szCs w:val="32"/>
          <w:rtl/>
        </w:rPr>
        <w:footnoteReference w:id="8"/>
      </w:r>
      <w:r w:rsidRPr="00BA2651">
        <w:rPr>
          <w:rFonts w:ascii="Simplified Arabic" w:hAnsi="Simplified Arabic" w:cs="Simplified Arabic"/>
          <w:sz w:val="32"/>
          <w:szCs w:val="32"/>
          <w:rtl/>
        </w:rPr>
        <w:t>.</w:t>
      </w:r>
    </w:p>
    <w:p w:rsidR="002C1EB9" w:rsidRPr="00BA2651" w:rsidRDefault="002C1EB9" w:rsidP="00BA2651">
      <w:pPr>
        <w:bidi/>
        <w:spacing w:line="240" w:lineRule="auto"/>
        <w:jc w:val="both"/>
        <w:rPr>
          <w:rFonts w:ascii="Simplified Arabic" w:hAnsi="Simplified Arabic" w:cs="Simplified Arabic"/>
          <w:sz w:val="32"/>
          <w:szCs w:val="32"/>
          <w:rtl/>
          <w:lang w:bidi="ar-DZ"/>
        </w:rPr>
      </w:pPr>
      <w:r w:rsidRPr="00BA2651">
        <w:rPr>
          <w:rFonts w:ascii="Simplified Arabic" w:hAnsi="Simplified Arabic" w:cs="Simplified Arabic"/>
          <w:sz w:val="32"/>
          <w:szCs w:val="32"/>
          <w:rtl/>
          <w:lang w:bidi="ar-DZ"/>
        </w:rPr>
        <w:t xml:space="preserve"> يعتبر الاقتصادي النمساوي "</w:t>
      </w:r>
      <w:r w:rsidRPr="00BA2651">
        <w:rPr>
          <w:rFonts w:ascii="Simplified Arabic" w:hAnsi="Simplified Arabic" w:cs="Simplified Arabic"/>
          <w:sz w:val="32"/>
          <w:szCs w:val="32"/>
          <w:lang w:bidi="ar-DZ"/>
        </w:rPr>
        <w:t>Joseph A. Schumpeter</w:t>
      </w:r>
      <w:r w:rsidRPr="00BA2651">
        <w:rPr>
          <w:rFonts w:ascii="Simplified Arabic" w:hAnsi="Simplified Arabic" w:cs="Simplified Arabic"/>
          <w:sz w:val="32"/>
          <w:szCs w:val="32"/>
          <w:rtl/>
          <w:lang w:bidi="ar-DZ"/>
        </w:rPr>
        <w:t xml:space="preserve">" من المنظرين الأبرز ممن أعطوا لهذا المفهوم بعده التطوري التغييري لاحقا، بعد الحرب العالمية الثانية، لبنية النظام الرأسمالي في أوروبا وأمريكا وهذا من خلال مؤلفه المبكر:" نظرية التطور الاقتصادي" " </w:t>
      </w:r>
      <w:r w:rsidRPr="00BA2651">
        <w:rPr>
          <w:rFonts w:ascii="Simplified Arabic" w:hAnsi="Simplified Arabic" w:cs="Simplified Arabic"/>
          <w:sz w:val="32"/>
          <w:szCs w:val="32"/>
          <w:lang w:bidi="ar-DZ"/>
        </w:rPr>
        <w:lastRenderedPageBreak/>
        <w:t>Theorie der wirtschaftlichen Entwicklung</w:t>
      </w:r>
      <w:r w:rsidRPr="00BA2651">
        <w:rPr>
          <w:rFonts w:ascii="Simplified Arabic" w:hAnsi="Simplified Arabic" w:cs="Simplified Arabic"/>
          <w:sz w:val="32"/>
          <w:szCs w:val="32"/>
          <w:rtl/>
          <w:lang w:bidi="ar-DZ"/>
        </w:rPr>
        <w:t>"</w:t>
      </w:r>
      <w:r w:rsidRPr="00BA2651">
        <w:rPr>
          <w:rStyle w:val="Appelnotedebasdep"/>
          <w:rFonts w:ascii="Simplified Arabic" w:hAnsi="Simplified Arabic" w:cs="Simplified Arabic"/>
          <w:sz w:val="32"/>
          <w:szCs w:val="32"/>
          <w:rtl/>
        </w:rPr>
        <w:footnoteReference w:id="9"/>
      </w:r>
      <w:r w:rsidRPr="00BA2651">
        <w:rPr>
          <w:rFonts w:ascii="Simplified Arabic" w:hAnsi="Simplified Arabic" w:cs="Simplified Arabic"/>
          <w:sz w:val="32"/>
          <w:szCs w:val="32"/>
          <w:rtl/>
          <w:lang w:bidi="ar-DZ"/>
        </w:rPr>
        <w:t>، قبل أن يتحول هذا المفهوم إلى أداة علمية لتوصيف كل شكل من أشكال التغيير والتطوير والتثوير في المنتج القديم.</w:t>
      </w:r>
      <w:r w:rsidRPr="00BA2651">
        <w:rPr>
          <w:rStyle w:val="Appelnotedebasdep"/>
          <w:rFonts w:ascii="Simplified Arabic" w:hAnsi="Simplified Arabic" w:cs="Simplified Arabic"/>
          <w:sz w:val="32"/>
          <w:szCs w:val="32"/>
          <w:rtl/>
          <w:lang w:bidi="ar-DZ"/>
        </w:rPr>
        <w:footnoteReference w:id="10"/>
      </w:r>
    </w:p>
    <w:p w:rsidR="002C1EB9" w:rsidRPr="00BA2651" w:rsidRDefault="002C1EB9" w:rsidP="00BA2651">
      <w:pPr>
        <w:bidi/>
        <w:spacing w:line="240" w:lineRule="auto"/>
        <w:jc w:val="both"/>
        <w:rPr>
          <w:rFonts w:ascii="Simplified Arabic" w:hAnsi="Simplified Arabic" w:cs="Simplified Arabic"/>
          <w:sz w:val="32"/>
          <w:szCs w:val="32"/>
          <w:rtl/>
          <w:lang w:bidi="ar-DZ"/>
        </w:rPr>
      </w:pPr>
      <w:r w:rsidRPr="00BA2651">
        <w:rPr>
          <w:rFonts w:ascii="Simplified Arabic" w:hAnsi="Simplified Arabic" w:cs="Simplified Arabic"/>
          <w:sz w:val="32"/>
          <w:szCs w:val="32"/>
          <w:rtl/>
          <w:lang w:bidi="ar-DZ"/>
        </w:rPr>
        <w:t>الابتكار، هو وليد الثورة الصناعية في فرنسا وألمانيا وبريطانيا نهاية القرن السابع عشر، بل هو جزء من ترسانة مفاهيم اقتصادية واجتماعية وفكرية وفلسفية ظهرت مع عصر الأنوار ومع بداية انهيار المجتمع الإقطاعي في أوروبا، حيث انتقل المجتمع الأوروبي بعد الثورة الفرنسية من النظام الإقطاعي الزراعي إلى النظام الرأسمالي الصناعي، وهو ما أدى إلى انفجار في القوة الإنتاجية التي كان يعيقها نظام الإقطاع المتحالف مع الكنيسة.</w:t>
      </w:r>
    </w:p>
    <w:p w:rsidR="002C1EB9" w:rsidRPr="00BA2651" w:rsidRDefault="002C1EB9" w:rsidP="00BA2651">
      <w:pPr>
        <w:bidi/>
        <w:spacing w:line="240" w:lineRule="auto"/>
        <w:jc w:val="both"/>
        <w:rPr>
          <w:rFonts w:ascii="Simplified Arabic" w:hAnsi="Simplified Arabic" w:cs="Simplified Arabic"/>
          <w:sz w:val="32"/>
          <w:szCs w:val="32"/>
          <w:rtl/>
          <w:lang w:bidi="ar-DZ"/>
        </w:rPr>
      </w:pPr>
      <w:r w:rsidRPr="00BA2651">
        <w:rPr>
          <w:rFonts w:ascii="Simplified Arabic" w:hAnsi="Simplified Arabic" w:cs="Simplified Arabic"/>
          <w:sz w:val="32"/>
          <w:szCs w:val="32"/>
          <w:rtl/>
          <w:lang w:bidi="ar-DZ"/>
        </w:rPr>
        <w:t>الابتكار هو وليد مفهوم آخر يمثل رحم الابتكار وهو الاكتشاف "</w:t>
      </w:r>
      <w:r w:rsidRPr="00BA2651">
        <w:rPr>
          <w:rFonts w:ascii="Simplified Arabic" w:hAnsi="Simplified Arabic" w:cs="Simplified Arabic"/>
          <w:sz w:val="32"/>
          <w:szCs w:val="32"/>
          <w:lang w:bidi="ar-DZ"/>
        </w:rPr>
        <w:t>Descovery </w:t>
      </w:r>
      <w:r w:rsidRPr="00BA2651">
        <w:rPr>
          <w:rFonts w:ascii="Simplified Arabic" w:hAnsi="Simplified Arabic" w:cs="Simplified Arabic"/>
          <w:sz w:val="32"/>
          <w:szCs w:val="32"/>
          <w:rtl/>
          <w:lang w:bidi="ar-DZ"/>
        </w:rPr>
        <w:t xml:space="preserve">" فالاكتشافات العلمية واكتشاف القارات والأبعاد الفلكية، من شأنه أن أنتج شكلا تنافسيا بين العلماء والملوك نهاية العد الإقطاعي الذين أغدقوا على الأبحاث العلمية والاكتشافات، وهم من ساهموا في اكتشاف الأسس العلمية التي قام عليها الغرب وتقوم عليه حضارة العالم اليوم: الكهرباء، الضوء، قانون الجاذبية، المجهر، الخلايا، الذبذبات والأمواج الصوتية، الراديو، وقبلهما المطبعة التي شكلت قفزة في الاتصال والتواصل ونشر المعرفة وكثير من الاكتشافات العلمية التي نقلت العالم بسرعة من عصر الآلة البخارية ومن اكتشاف مصادر الطاقة الصناعية الأولى المتمثلة في الفحم الحجري إلى عصر الكهرباء ثم عصر التكنولوجيات الحديثة. </w:t>
      </w:r>
    </w:p>
    <w:p w:rsidR="002C1EB9" w:rsidRPr="00BA2651" w:rsidRDefault="002C1EB9" w:rsidP="00BA2651">
      <w:pPr>
        <w:bidi/>
        <w:spacing w:line="240" w:lineRule="auto"/>
        <w:jc w:val="both"/>
        <w:rPr>
          <w:rFonts w:ascii="Simplified Arabic" w:hAnsi="Simplified Arabic" w:cs="Simplified Arabic"/>
          <w:b/>
          <w:bCs/>
          <w:sz w:val="32"/>
          <w:szCs w:val="32"/>
          <w:rtl/>
          <w:lang w:bidi="ar-DZ"/>
        </w:rPr>
      </w:pPr>
      <w:r w:rsidRPr="00BA2651">
        <w:rPr>
          <w:rFonts w:ascii="Simplified Arabic" w:hAnsi="Simplified Arabic" w:cs="Simplified Arabic"/>
          <w:b/>
          <w:bCs/>
          <w:sz w:val="32"/>
          <w:szCs w:val="32"/>
          <w:rtl/>
          <w:lang w:bidi="ar-DZ"/>
        </w:rPr>
        <w:t xml:space="preserve">الاختراع </w:t>
      </w:r>
    </w:p>
    <w:p w:rsidR="002C1EB9" w:rsidRPr="00BA2651" w:rsidRDefault="002C1EB9" w:rsidP="00BA2651">
      <w:pPr>
        <w:bidi/>
        <w:spacing w:line="240" w:lineRule="auto"/>
        <w:jc w:val="both"/>
        <w:rPr>
          <w:rFonts w:ascii="Simplified Arabic" w:hAnsi="Simplified Arabic" w:cs="Simplified Arabic"/>
          <w:color w:val="231F20"/>
          <w:sz w:val="32"/>
          <w:szCs w:val="32"/>
          <w:rtl/>
        </w:rPr>
      </w:pPr>
      <w:r w:rsidRPr="00BA2651">
        <w:rPr>
          <w:rFonts w:ascii="Simplified Arabic" w:hAnsi="Simplified Arabic" w:cs="Simplified Arabic"/>
          <w:sz w:val="32"/>
          <w:szCs w:val="32"/>
          <w:rtl/>
          <w:lang w:bidi="ar-DZ"/>
        </w:rPr>
        <w:t xml:space="preserve"> مفهوم "الابتكار" يبدو مرادا للاختراع "</w:t>
      </w:r>
      <w:r w:rsidRPr="00BA2651">
        <w:rPr>
          <w:rFonts w:ascii="Simplified Arabic" w:hAnsi="Simplified Arabic" w:cs="Simplified Arabic"/>
          <w:sz w:val="32"/>
          <w:szCs w:val="32"/>
          <w:lang w:bidi="ar-DZ"/>
        </w:rPr>
        <w:t xml:space="preserve"> Invention</w:t>
      </w:r>
      <w:r w:rsidRPr="00BA2651">
        <w:rPr>
          <w:rFonts w:ascii="Simplified Arabic" w:hAnsi="Simplified Arabic" w:cs="Simplified Arabic"/>
          <w:sz w:val="32"/>
          <w:szCs w:val="32"/>
          <w:rtl/>
          <w:lang w:bidi="ar-DZ"/>
        </w:rPr>
        <w:t xml:space="preserve">" وقريب منه لكنه يختلف عنه: فهو سبب في الابتكار ونتيجة للاكتشاف. الاختراع يحيل على الاكتشاف، فيما الابتكار يحيل على التجديد والتغيير والتطور في نوع الاختراع وشكله وفعاليته.كما يمكن اعتباره مرتبطا </w:t>
      </w:r>
      <w:r w:rsidRPr="00BA2651">
        <w:rPr>
          <w:rFonts w:ascii="Simplified Arabic" w:hAnsi="Simplified Arabic" w:cs="Simplified Arabic"/>
          <w:sz w:val="32"/>
          <w:szCs w:val="32"/>
          <w:rtl/>
          <w:lang w:bidi="ar-DZ"/>
        </w:rPr>
        <w:lastRenderedPageBreak/>
        <w:t>بتغير أشمل،</w:t>
      </w:r>
      <w:r w:rsidRPr="00BA2651">
        <w:rPr>
          <w:rFonts w:ascii="Simplified Arabic" w:hAnsi="Simplified Arabic" w:cs="Simplified Arabic"/>
          <w:sz w:val="32"/>
          <w:szCs w:val="32"/>
          <w:lang w:bidi="ar-DZ"/>
        </w:rPr>
        <w:t xml:space="preserve"> </w:t>
      </w:r>
      <w:r w:rsidRPr="00BA2651">
        <w:rPr>
          <w:rFonts w:ascii="Simplified Arabic" w:hAnsi="Simplified Arabic" w:cs="Simplified Arabic"/>
          <w:sz w:val="32"/>
          <w:szCs w:val="32"/>
          <w:rtl/>
          <w:lang w:bidi="ar-DZ"/>
        </w:rPr>
        <w:t>بل ويشكل ظاهرة اقتصادية متعدد الأوجه، متميز ومعقد كما يصفه ""</w:t>
      </w:r>
      <w:r w:rsidRPr="00BA2651">
        <w:rPr>
          <w:rFonts w:ascii="Simplified Arabic" w:hAnsi="Simplified Arabic" w:cs="Simplified Arabic"/>
          <w:color w:val="231F20"/>
          <w:sz w:val="32"/>
          <w:szCs w:val="32"/>
        </w:rPr>
        <w:t xml:space="preserve"> Joseph Schumpeter dès 1912</w:t>
      </w:r>
      <w:r w:rsidRPr="00BA2651">
        <w:rPr>
          <w:rFonts w:ascii="Simplified Arabic" w:eastAsia="Times New Roman" w:hAnsi="Simplified Arabic" w:cs="Simplified Arabic"/>
          <w:color w:val="231F20"/>
          <w:sz w:val="32"/>
          <w:szCs w:val="32"/>
          <w:rtl/>
          <w:lang w:eastAsia="fr-FR"/>
        </w:rPr>
        <w:t>"</w:t>
      </w:r>
      <w:r w:rsidRPr="00BA2651">
        <w:rPr>
          <w:rFonts w:ascii="Simplified Arabic" w:eastAsia="Times New Roman" w:hAnsi="Simplified Arabic" w:cs="Simplified Arabic"/>
          <w:color w:val="231F20"/>
          <w:sz w:val="32"/>
          <w:szCs w:val="32"/>
          <w:lang w:eastAsia="fr-FR"/>
        </w:rPr>
        <w:t xml:space="preserve"> </w:t>
      </w:r>
      <w:r w:rsidRPr="00BA2651">
        <w:rPr>
          <w:rStyle w:val="Appelnotedebasdep"/>
          <w:rFonts w:ascii="Simplified Arabic" w:hAnsi="Simplified Arabic" w:cs="Simplified Arabic"/>
          <w:color w:val="231F20"/>
          <w:sz w:val="32"/>
          <w:szCs w:val="32"/>
        </w:rPr>
        <w:footnoteReference w:id="11"/>
      </w:r>
    </w:p>
    <w:p w:rsidR="002C1EB9" w:rsidRPr="00BA2651" w:rsidRDefault="002C1EB9" w:rsidP="00BA2651">
      <w:pPr>
        <w:pStyle w:val="NormalWeb"/>
        <w:shd w:val="clear" w:color="auto" w:fill="FFFFFF"/>
        <w:spacing w:after="87"/>
        <w:rPr>
          <w:rFonts w:ascii="Simplified Arabic" w:hAnsi="Simplified Arabic" w:cs="Simplified Arabic"/>
          <w:b w:val="0"/>
          <w:bCs w:val="0"/>
          <w:color w:val="231F20"/>
          <w:rtl/>
        </w:rPr>
      </w:pPr>
      <w:r w:rsidRPr="00BA2651">
        <w:rPr>
          <w:rFonts w:ascii="Simplified Arabic" w:hAnsi="Simplified Arabic" w:cs="Simplified Arabic"/>
          <w:b w:val="0"/>
          <w:bCs w:val="0"/>
          <w:rtl/>
        </w:rPr>
        <w:t>ضمن نظرية التغير، يغطي مفهوم الابتكار على مدى المراحل التي مر بها المجتمع الغربي، خمس</w:t>
      </w:r>
      <w:r w:rsidRPr="00BA2651">
        <w:rPr>
          <w:rFonts w:ascii="Simplified Arabic" w:hAnsi="Simplified Arabic" w:cs="Simplified Arabic"/>
          <w:b w:val="0"/>
          <w:bCs w:val="0"/>
          <w:color w:val="231F20"/>
          <w:rtl/>
        </w:rPr>
        <w:t xml:space="preserve"> أنواع وأشكال من الفترات ومراحل التغير المختلفة:</w:t>
      </w:r>
    </w:p>
    <w:p w:rsidR="002C1EB9" w:rsidRPr="00BA2651" w:rsidRDefault="002C1EB9" w:rsidP="00BA2651">
      <w:pPr>
        <w:pStyle w:val="NormalWeb"/>
        <w:shd w:val="clear" w:color="auto" w:fill="FFFFFF"/>
        <w:spacing w:after="87"/>
        <w:rPr>
          <w:rFonts w:ascii="Simplified Arabic" w:hAnsi="Simplified Arabic" w:cs="Simplified Arabic"/>
          <w:b w:val="0"/>
          <w:bCs w:val="0"/>
          <w:color w:val="231F20"/>
          <w:rtl/>
        </w:rPr>
      </w:pPr>
      <w:r w:rsidRPr="00BA2651">
        <w:rPr>
          <w:rFonts w:ascii="Simplified Arabic" w:hAnsi="Simplified Arabic" w:cs="Simplified Arabic"/>
          <w:b w:val="0"/>
          <w:bCs w:val="0"/>
          <w:color w:val="231F20"/>
          <w:rtl/>
        </w:rPr>
        <w:t>ـ إنتاج شيء جديد.</w:t>
      </w:r>
    </w:p>
    <w:p w:rsidR="002C1EB9" w:rsidRPr="00BA2651" w:rsidRDefault="002C1EB9" w:rsidP="00BA2651">
      <w:pPr>
        <w:pStyle w:val="NormalWeb"/>
        <w:shd w:val="clear" w:color="auto" w:fill="FFFFFF"/>
        <w:spacing w:after="87"/>
        <w:rPr>
          <w:rFonts w:ascii="Simplified Arabic" w:hAnsi="Simplified Arabic" w:cs="Simplified Arabic"/>
          <w:b w:val="0"/>
          <w:bCs w:val="0"/>
          <w:color w:val="231F20"/>
          <w:rtl/>
        </w:rPr>
      </w:pPr>
      <w:r w:rsidRPr="00BA2651">
        <w:rPr>
          <w:rFonts w:ascii="Simplified Arabic" w:hAnsi="Simplified Arabic" w:cs="Simplified Arabic"/>
          <w:b w:val="0"/>
          <w:bCs w:val="0"/>
          <w:color w:val="231F20"/>
          <w:rtl/>
        </w:rPr>
        <w:t>ـ إدخال طرق ومناهج إنتاجية جديدة أو وسائل نقل جديدة.</w:t>
      </w:r>
    </w:p>
    <w:p w:rsidR="002C1EB9" w:rsidRPr="00BA2651" w:rsidRDefault="002C1EB9" w:rsidP="00BA2651">
      <w:pPr>
        <w:pStyle w:val="NormalWeb"/>
        <w:shd w:val="clear" w:color="auto" w:fill="FFFFFF"/>
        <w:spacing w:after="87"/>
        <w:rPr>
          <w:rFonts w:ascii="Simplified Arabic" w:hAnsi="Simplified Arabic" w:cs="Simplified Arabic"/>
          <w:b w:val="0"/>
          <w:bCs w:val="0"/>
          <w:color w:val="231F20"/>
          <w:rtl/>
        </w:rPr>
      </w:pPr>
      <w:r w:rsidRPr="00BA2651">
        <w:rPr>
          <w:rFonts w:ascii="Simplified Arabic" w:hAnsi="Simplified Arabic" w:cs="Simplified Arabic"/>
          <w:b w:val="0"/>
          <w:bCs w:val="0"/>
          <w:color w:val="231F20"/>
          <w:rtl/>
        </w:rPr>
        <w:t>ـ  تحقيق نظام جديد في نظم الإنتاج والإدارة والتسيير.</w:t>
      </w:r>
    </w:p>
    <w:p w:rsidR="002C1EB9" w:rsidRPr="00BA2651" w:rsidRDefault="002C1EB9" w:rsidP="00BA2651">
      <w:pPr>
        <w:pStyle w:val="NormalWeb"/>
        <w:shd w:val="clear" w:color="auto" w:fill="FFFFFF"/>
        <w:spacing w:after="87"/>
        <w:rPr>
          <w:rFonts w:ascii="Simplified Arabic" w:hAnsi="Simplified Arabic" w:cs="Simplified Arabic"/>
          <w:b w:val="0"/>
          <w:bCs w:val="0"/>
          <w:color w:val="231F20"/>
          <w:rtl/>
        </w:rPr>
      </w:pPr>
      <w:r w:rsidRPr="00BA2651">
        <w:rPr>
          <w:rFonts w:ascii="Simplified Arabic" w:hAnsi="Simplified Arabic" w:cs="Simplified Arabic"/>
          <w:b w:val="0"/>
          <w:bCs w:val="0"/>
          <w:color w:val="231F20"/>
          <w:rtl/>
        </w:rPr>
        <w:t>ـ فتح آفاق إنتاج وتوزيع جديدة.</w:t>
      </w:r>
    </w:p>
    <w:p w:rsidR="002C1EB9" w:rsidRPr="00BA2651" w:rsidRDefault="002C1EB9" w:rsidP="00BA2651">
      <w:pPr>
        <w:pStyle w:val="NormalWeb"/>
        <w:shd w:val="clear" w:color="auto" w:fill="FFFFFF"/>
        <w:spacing w:after="87"/>
        <w:rPr>
          <w:rFonts w:ascii="Simplified Arabic" w:hAnsi="Simplified Arabic" w:cs="Simplified Arabic"/>
          <w:b w:val="0"/>
          <w:bCs w:val="0"/>
          <w:color w:val="231F20"/>
          <w:rtl/>
        </w:rPr>
      </w:pPr>
      <w:r w:rsidRPr="00BA2651">
        <w:rPr>
          <w:rFonts w:ascii="Simplified Arabic" w:hAnsi="Simplified Arabic" w:cs="Simplified Arabic"/>
          <w:b w:val="0"/>
          <w:bCs w:val="0"/>
          <w:color w:val="231F20"/>
          <w:rtl/>
        </w:rPr>
        <w:t>ـ تملك مصادر جديدة للمواد الأولية.</w:t>
      </w:r>
      <w:r w:rsidRPr="00BA2651">
        <w:rPr>
          <w:rStyle w:val="Appelnotedebasdep"/>
          <w:rFonts w:ascii="Simplified Arabic" w:hAnsi="Simplified Arabic" w:cs="Simplified Arabic"/>
          <w:b w:val="0"/>
          <w:bCs w:val="0"/>
          <w:color w:val="231F20"/>
          <w:rtl/>
        </w:rPr>
        <w:footnoteReference w:id="12"/>
      </w:r>
    </w:p>
    <w:p w:rsidR="002C1EB9" w:rsidRPr="00BA2651" w:rsidRDefault="002C1EB9" w:rsidP="00BA2651">
      <w:pPr>
        <w:pStyle w:val="NormalWeb"/>
        <w:shd w:val="clear" w:color="auto" w:fill="FFFFFF"/>
        <w:spacing w:after="87"/>
        <w:rPr>
          <w:rFonts w:ascii="Simplified Arabic" w:hAnsi="Simplified Arabic" w:cs="Simplified Arabic"/>
          <w:b w:val="0"/>
          <w:bCs w:val="0"/>
          <w:color w:val="231F20"/>
          <w:rtl/>
        </w:rPr>
      </w:pPr>
      <w:r w:rsidRPr="00BA2651">
        <w:rPr>
          <w:rFonts w:ascii="Simplified Arabic" w:hAnsi="Simplified Arabic" w:cs="Simplified Arabic"/>
          <w:b w:val="0"/>
          <w:bCs w:val="0"/>
          <w:color w:val="231F20"/>
          <w:rtl/>
        </w:rPr>
        <w:t xml:space="preserve">الابتكار، باعتباره ظاهرة معقدة وخصوصية، لا يمكن اعتباره دائما تجديدا وتطورا، بل قد يكون الابتكار محطما للقيم بما فيي ذلك انقراض أو زوال أو تضاؤل الأنشطة التقليدية التي تتحول إلى أنشطة قديمة وجب تجاوزها، وهذا كما يراه البعض ومنهم </w:t>
      </w:r>
      <w:r w:rsidRPr="00BA2651">
        <w:rPr>
          <w:rFonts w:ascii="Simplified Arabic" w:hAnsi="Simplified Arabic" w:cs="Simplified Arabic"/>
          <w:b w:val="0"/>
          <w:bCs w:val="0"/>
          <w:color w:val="231F20"/>
        </w:rPr>
        <w:t>Joseph Schumpeter</w:t>
      </w:r>
      <w:r w:rsidRPr="00BA2651">
        <w:rPr>
          <w:rFonts w:ascii="Simplified Arabic" w:hAnsi="Simplified Arabic" w:cs="Simplified Arabic"/>
          <w:b w:val="0"/>
          <w:bCs w:val="0"/>
          <w:color w:val="231F20"/>
          <w:rtl/>
        </w:rPr>
        <w:t xml:space="preserve">  الذي أشار في هذا الصدد إلى "التدمير الخلاق"</w:t>
      </w:r>
      <w:r w:rsidRPr="00BA2651">
        <w:rPr>
          <w:rStyle w:val="Appelnotedebasdep"/>
          <w:rFonts w:ascii="Simplified Arabic" w:hAnsi="Simplified Arabic" w:cs="Simplified Arabic"/>
          <w:b w:val="0"/>
          <w:bCs w:val="0"/>
          <w:color w:val="231F20"/>
          <w:rtl/>
        </w:rPr>
        <w:footnoteReference w:id="13"/>
      </w:r>
      <w:r w:rsidRPr="00BA2651">
        <w:rPr>
          <w:rFonts w:ascii="Simplified Arabic" w:hAnsi="Simplified Arabic" w:cs="Simplified Arabic"/>
          <w:b w:val="0"/>
          <w:bCs w:val="0"/>
          <w:color w:val="231F20"/>
        </w:rPr>
        <w:t xml:space="preserve"> </w:t>
      </w:r>
      <w:r w:rsidRPr="00BA2651">
        <w:rPr>
          <w:rFonts w:ascii="Simplified Arabic" w:hAnsi="Simplified Arabic" w:cs="Simplified Arabic"/>
          <w:b w:val="0"/>
          <w:bCs w:val="0"/>
          <w:color w:val="231F20"/>
          <w:rtl/>
        </w:rPr>
        <w:t>وليس غريبا أن يكون هذا التعبير أول إشارة إلى ما يسمى اليوم في الأدبيات السياسة الغربية، وخاصة الأمريكية منها، بالفوضى الخلاقة.</w:t>
      </w:r>
    </w:p>
    <w:p w:rsidR="002C1EB9" w:rsidRPr="00BA2651" w:rsidRDefault="002C1EB9" w:rsidP="00BA2651">
      <w:pPr>
        <w:pStyle w:val="NormalWeb"/>
        <w:shd w:val="clear" w:color="auto" w:fill="FFFFFF"/>
        <w:spacing w:after="87"/>
        <w:rPr>
          <w:rFonts w:ascii="Simplified Arabic" w:hAnsi="Simplified Arabic" w:cs="Simplified Arabic"/>
          <w:b w:val="0"/>
          <w:bCs w:val="0"/>
          <w:rtl/>
        </w:rPr>
      </w:pPr>
      <w:r w:rsidRPr="00BA2651">
        <w:rPr>
          <w:rFonts w:ascii="Simplified Arabic" w:hAnsi="Simplified Arabic" w:cs="Simplified Arabic"/>
          <w:b w:val="0"/>
          <w:bCs w:val="0"/>
          <w:rtl/>
        </w:rPr>
        <w:t>شكل الابتكار مع الاختراع والاكتشاف ركائز ودعائم القوة التنموية في الغرب من الإطاحة بانظم التقلدية في النظام الزراعي القائم مع نظام حرفي حضري في طور النمو لكن يخضع لمضايقات ذهنية سياسية دينية تمنع هذه المراكز الاقتصادية الضيقة في المدن  "</w:t>
      </w:r>
      <w:r w:rsidRPr="00BA2651">
        <w:rPr>
          <w:rFonts w:ascii="Simplified Arabic" w:hAnsi="Simplified Arabic" w:cs="Simplified Arabic"/>
          <w:b w:val="0"/>
          <w:bCs w:val="0"/>
          <w:color w:val="231F20"/>
        </w:rPr>
        <w:t>les</w:t>
      </w:r>
      <w:r w:rsidRPr="00BA2651">
        <w:rPr>
          <w:rFonts w:ascii="Simplified Arabic" w:hAnsi="Simplified Arabic" w:cs="Simplified Arabic"/>
          <w:b w:val="0"/>
          <w:bCs w:val="0"/>
        </w:rPr>
        <w:t xml:space="preserve"> </w:t>
      </w:r>
      <w:r w:rsidRPr="00BA2651">
        <w:rPr>
          <w:rFonts w:ascii="Simplified Arabic" w:hAnsi="Simplified Arabic" w:cs="Simplified Arabic"/>
          <w:b w:val="0"/>
          <w:bCs w:val="0"/>
          <w:color w:val="231F20"/>
        </w:rPr>
        <w:t>bourgues</w:t>
      </w:r>
      <w:r w:rsidRPr="00BA2651">
        <w:rPr>
          <w:rFonts w:ascii="Simplified Arabic" w:hAnsi="Simplified Arabic" w:cs="Simplified Arabic"/>
          <w:b w:val="0"/>
          <w:bCs w:val="0"/>
          <w:rtl/>
        </w:rPr>
        <w:t xml:space="preserve">" من نمو برجوازية رأسمالية قادرة على الدفع بعجلة التمنية بسرعة قصوى نحو مجتمع استهلاكي مستقبلا. هذا ما دفع بآدم سميت إلى أن يرفع الشعار المعادي للنظام </w:t>
      </w:r>
      <w:r w:rsidRPr="00BA2651">
        <w:rPr>
          <w:rFonts w:ascii="Simplified Arabic" w:hAnsi="Simplified Arabic" w:cs="Simplified Arabic"/>
          <w:b w:val="0"/>
          <w:bCs w:val="0"/>
          <w:rtl/>
        </w:rPr>
        <w:lastRenderedPageBreak/>
        <w:t xml:space="preserve">الإقطاعي المنهار لصالح مجتمع رأسمالي ناشئ في فرنسا قبيل الثورة الفرنسية </w:t>
      </w:r>
      <w:r w:rsidRPr="00BA2651">
        <w:rPr>
          <w:rFonts w:ascii="Simplified Arabic" w:hAnsi="Simplified Arabic" w:cs="Simplified Arabic"/>
          <w:b w:val="0"/>
          <w:bCs w:val="0"/>
          <w:color w:val="231F20"/>
          <w:rtl/>
        </w:rPr>
        <w:t>1789</w:t>
      </w:r>
      <w:r w:rsidRPr="00BA2651">
        <w:rPr>
          <w:rFonts w:ascii="Simplified Arabic" w:hAnsi="Simplified Arabic" w:cs="Simplified Arabic"/>
          <w:b w:val="0"/>
          <w:bCs w:val="0"/>
          <w:rtl/>
        </w:rPr>
        <w:t>م، عندما قال "دعه يعمل ، دعه يمر".</w:t>
      </w:r>
    </w:p>
    <w:p w:rsidR="002C1EB9" w:rsidRPr="00BA2651" w:rsidRDefault="002C1EB9" w:rsidP="00BA2651">
      <w:pPr>
        <w:pStyle w:val="NormalWeb"/>
        <w:shd w:val="clear" w:color="auto" w:fill="FFFFFF"/>
        <w:spacing w:after="87"/>
        <w:rPr>
          <w:rFonts w:ascii="Simplified Arabic" w:hAnsi="Simplified Arabic" w:cs="Simplified Arabic"/>
          <w:b w:val="0"/>
          <w:bCs w:val="0"/>
          <w:rtl/>
        </w:rPr>
      </w:pPr>
      <w:r w:rsidRPr="00BA2651">
        <w:rPr>
          <w:rFonts w:ascii="Simplified Arabic" w:hAnsi="Simplified Arabic" w:cs="Simplified Arabic"/>
          <w:b w:val="0"/>
          <w:bCs w:val="0"/>
          <w:rtl/>
        </w:rPr>
        <w:t>فالابتكار كان ولا يزال في الغرب يتمثل في تطبيق الاكتشاف والاختراع على مستوى دائرة الإنتاج الصناعي، بما في ذلك المجال الفلاحي مما جعل مفهوم "مكننة" الزراعة "</w:t>
      </w:r>
      <w:r w:rsidRPr="00BA2651">
        <w:rPr>
          <w:rFonts w:ascii="Simplified Arabic" w:hAnsi="Simplified Arabic" w:cs="Simplified Arabic"/>
          <w:b w:val="0"/>
          <w:bCs w:val="0"/>
          <w:color w:val="231F20"/>
        </w:rPr>
        <w:t>mecanisation</w:t>
      </w:r>
      <w:r w:rsidRPr="00BA2651">
        <w:rPr>
          <w:rFonts w:ascii="Simplified Arabic" w:hAnsi="Simplified Arabic" w:cs="Simplified Arabic"/>
          <w:b w:val="0"/>
          <w:bCs w:val="0"/>
          <w:rtl/>
        </w:rPr>
        <w:t>"، مفهوما اقتصاديا رديفا "للتصنيع الفلاحي"، والذي يفيد نقل الابتكار وتطبيقه في كل الميادين الاقتصادية الزراعية الصناعية والتجارية ومختلف حقول الإنتاج التي تحولت مع الرأسمالية إلى "منتوج" بما في ذلك المجال "الخدمي" والثقافي والفني.</w:t>
      </w:r>
    </w:p>
    <w:p w:rsidR="002C1EB9" w:rsidRPr="00BA2651" w:rsidRDefault="002C1EB9" w:rsidP="00BA2651">
      <w:pPr>
        <w:pStyle w:val="NormalWeb"/>
        <w:shd w:val="clear" w:color="auto" w:fill="FFFFFF"/>
        <w:spacing w:after="87"/>
        <w:ind w:left="708"/>
        <w:rPr>
          <w:rFonts w:ascii="Simplified Arabic" w:hAnsi="Simplified Arabic" w:cs="Simplified Arabic"/>
          <w:b w:val="0"/>
          <w:bCs w:val="0"/>
          <w:rtl/>
        </w:rPr>
      </w:pPr>
      <w:r w:rsidRPr="00BA2651">
        <w:rPr>
          <w:rFonts w:ascii="Simplified Arabic" w:hAnsi="Simplified Arabic" w:cs="Simplified Arabic"/>
          <w:b w:val="0"/>
          <w:bCs w:val="0"/>
          <w:rtl/>
        </w:rPr>
        <w:t xml:space="preserve">هكذا، كان اكتشاف المصباح سنة </w:t>
      </w:r>
      <w:r w:rsidRPr="00BA2651">
        <w:rPr>
          <w:rFonts w:ascii="Simplified Arabic" w:hAnsi="Simplified Arabic" w:cs="Simplified Arabic"/>
          <w:b w:val="0"/>
          <w:bCs w:val="0"/>
          <w:color w:val="1D1D1D"/>
          <w:rtl/>
        </w:rPr>
        <w:t>1878</w:t>
      </w:r>
      <w:r w:rsidRPr="00BA2651">
        <w:rPr>
          <w:rFonts w:ascii="Simplified Arabic" w:hAnsi="Simplified Arabic" w:cs="Simplified Arabic"/>
          <w:b w:val="0"/>
          <w:bCs w:val="0"/>
          <w:rtl/>
        </w:rPr>
        <w:t xml:space="preserve"> م من طرف الأمريكي </w:t>
      </w:r>
      <w:r w:rsidRPr="00BA2651">
        <w:rPr>
          <w:rFonts w:ascii="Simplified Arabic" w:hAnsi="Simplified Arabic" w:cs="Simplified Arabic"/>
          <w:b w:val="0"/>
          <w:bCs w:val="0"/>
          <w:color w:val="1D1D1D"/>
        </w:rPr>
        <w:t>Thomas Edison</w:t>
      </w:r>
      <w:r w:rsidRPr="00BA2651">
        <w:rPr>
          <w:rFonts w:ascii="Simplified Arabic" w:hAnsi="Simplified Arabic" w:cs="Simplified Arabic"/>
          <w:b w:val="0"/>
          <w:bCs w:val="0"/>
          <w:color w:val="1D1D1D"/>
          <w:rtl/>
        </w:rPr>
        <w:t xml:space="preserve"> </w:t>
      </w:r>
      <w:r w:rsidRPr="00BA2651">
        <w:rPr>
          <w:rFonts w:ascii="Simplified Arabic" w:hAnsi="Simplified Arabic" w:cs="Simplified Arabic"/>
          <w:b w:val="0"/>
          <w:bCs w:val="0"/>
          <w:rtl/>
        </w:rPr>
        <w:t xml:space="preserve">مفتاحا للمنتج النيرلندي </w:t>
      </w:r>
      <w:r w:rsidRPr="00BA2651">
        <w:rPr>
          <w:rFonts w:ascii="Simplified Arabic" w:hAnsi="Simplified Arabic" w:cs="Simplified Arabic"/>
          <w:b w:val="0"/>
          <w:bCs w:val="0"/>
        </w:rPr>
        <w:t>Anton Philips</w:t>
      </w:r>
      <w:r w:rsidRPr="00BA2651">
        <w:rPr>
          <w:rFonts w:ascii="Simplified Arabic" w:hAnsi="Simplified Arabic" w:cs="Simplified Arabic"/>
          <w:b w:val="0"/>
          <w:bCs w:val="0"/>
          <w:rtl/>
        </w:rPr>
        <w:t xml:space="preserve"> لتصنيع المصابيح الكهربية فيما بعد. </w:t>
      </w:r>
    </w:p>
    <w:p w:rsidR="002C1EB9" w:rsidRPr="00BA2651" w:rsidRDefault="002C1EB9" w:rsidP="00BA2651">
      <w:pPr>
        <w:pStyle w:val="NormalWeb"/>
        <w:shd w:val="clear" w:color="auto" w:fill="FFFFFF"/>
        <w:spacing w:after="87"/>
        <w:ind w:left="708"/>
        <w:rPr>
          <w:rFonts w:ascii="Simplified Arabic" w:hAnsi="Simplified Arabic" w:cs="Simplified Arabic"/>
          <w:b w:val="0"/>
          <w:bCs w:val="0"/>
        </w:rPr>
      </w:pPr>
      <w:r w:rsidRPr="00BA2651">
        <w:rPr>
          <w:rFonts w:ascii="Simplified Arabic" w:hAnsi="Simplified Arabic" w:cs="Simplified Arabic"/>
          <w:b w:val="0"/>
          <w:bCs w:val="0"/>
          <w:rtl/>
        </w:rPr>
        <w:t>يمكن التمييز ضمن التطور والنمو الاقتصادي والخدمي في الغرب، بين الابتكارات تلك المتعلقة بالتطبيقات على المنتج والبرامج الإنتاجية، وتلك المرتبطة بحقل الإنتاج عموما، حيث يمكن التمييز بين ثلاثة أصناف من الابتكار ضمن النوع الأول، حيث يتعلق الأمر بإنتاج "منتج" جديد أولي، مثل جهاز التلفزيون الذي ابتكر أول مرة وتم تسويقه لأاول مرة بعد الحرب العالمية الثانية. النوع الثاني من الابتكار يأتي لاحقا ويعتمد على التحديث والتحسين انطلاقا من الاستعمال الأول للمنتج الأولي، ثم يأتي الابتكار الثالث التطويري الذي يحول المنتوج الجديد إلى منتج متكيف مع الواقع الجديد شكلا ومضمونا بما في ذلك شكل الديزاين الذي سيأخذه لتحسين الاستعمال وتسهيله.</w:t>
      </w:r>
      <w:r w:rsidRPr="00BA2651">
        <w:rPr>
          <w:rStyle w:val="Appelnotedebasdep"/>
          <w:rFonts w:ascii="Simplified Arabic" w:hAnsi="Simplified Arabic" w:cs="Simplified Arabic"/>
          <w:b w:val="0"/>
          <w:bCs w:val="0"/>
          <w:rtl/>
        </w:rPr>
        <w:footnoteReference w:id="14"/>
      </w:r>
      <w:r w:rsidRPr="00BA2651">
        <w:rPr>
          <w:rFonts w:ascii="Simplified Arabic" w:hAnsi="Simplified Arabic" w:cs="Simplified Arabic"/>
          <w:b w:val="0"/>
          <w:bCs w:val="0"/>
          <w:rtl/>
        </w:rPr>
        <w:t xml:space="preserve"> </w:t>
      </w:r>
    </w:p>
    <w:p w:rsidR="002C1EB9" w:rsidRPr="00BA2651" w:rsidRDefault="002C1EB9" w:rsidP="00BA2651">
      <w:pPr>
        <w:pStyle w:val="NormalWeb"/>
        <w:shd w:val="clear" w:color="auto" w:fill="FFFFFF"/>
        <w:spacing w:after="87"/>
        <w:ind w:left="708"/>
        <w:rPr>
          <w:rFonts w:ascii="Simplified Arabic" w:hAnsi="Simplified Arabic" w:cs="Simplified Arabic"/>
          <w:b w:val="0"/>
          <w:bCs w:val="0"/>
          <w:rtl/>
        </w:rPr>
      </w:pPr>
      <w:r w:rsidRPr="00BA2651">
        <w:rPr>
          <w:rFonts w:ascii="Simplified Arabic" w:hAnsi="Simplified Arabic" w:cs="Simplified Arabic"/>
          <w:b w:val="0"/>
          <w:bCs w:val="0"/>
          <w:rtl/>
        </w:rPr>
        <w:t xml:space="preserve">التطبيقات الصناعية والابتكارات التي حدثت في هذا المجال ضمن حقل الصناعة الفلاحية في الغرب الإقطاعي ثم تطورها ضمن المجتمع الصناعي الرأسمالي، سمح للزراعة أن تحدث طفرة في مجال الإنتاج والتسويق والاستهلاك. المكننة الزراعية ودخول الآلة في العملية الزراعية من الحرث إلى الدرس والجني والتسويق، سمح للاقتصاد الغربي أن يدخل بسرعة في مرحلة الاكتفاء ثم في فائض الإنتاج، مما دفع </w:t>
      </w:r>
      <w:r w:rsidRPr="00BA2651">
        <w:rPr>
          <w:rFonts w:ascii="Simplified Arabic" w:hAnsi="Simplified Arabic" w:cs="Simplified Arabic"/>
          <w:b w:val="0"/>
          <w:bCs w:val="0"/>
          <w:rtl/>
        </w:rPr>
        <w:lastRenderedPageBreak/>
        <w:t>الغرب النامي إلى البحث عن أسواق خارجية بعد الإشباع الذي حدث في الاستهلاك الداخلي بفعل دخول الآلة كقوة إنتاج، وتطور وانتشار الابتكارات في كل المجالات مما جعل الغرب يعرف تغيرا و"ثورة" (</w:t>
      </w:r>
      <w:r w:rsidRPr="00BA2651">
        <w:rPr>
          <w:rFonts w:ascii="Simplified Arabic" w:hAnsi="Simplified Arabic" w:cs="Simplified Arabic"/>
          <w:b w:val="0"/>
          <w:bCs w:val="0"/>
        </w:rPr>
        <w:t>Revolution</w:t>
      </w:r>
      <w:r w:rsidRPr="00BA2651">
        <w:rPr>
          <w:rFonts w:ascii="Simplified Arabic" w:hAnsi="Simplified Arabic" w:cs="Simplified Arabic"/>
          <w:b w:val="0"/>
          <w:bCs w:val="0"/>
          <w:rtl/>
        </w:rPr>
        <w:t>) في النظم الإنتاجية ضمن القطاع الزراعي والصناعي والخدمي،  تغير لم يسبق له مثيل.</w:t>
      </w:r>
    </w:p>
    <w:p w:rsidR="002C1EB9" w:rsidRPr="00BA2651" w:rsidRDefault="002C1EB9" w:rsidP="00BA2651">
      <w:pPr>
        <w:pStyle w:val="NormalWeb"/>
        <w:shd w:val="clear" w:color="auto" w:fill="FFFFFF"/>
        <w:spacing w:after="87"/>
        <w:ind w:left="708"/>
        <w:rPr>
          <w:rFonts w:ascii="Simplified Arabic" w:hAnsi="Simplified Arabic" w:cs="Simplified Arabic"/>
          <w:b w:val="0"/>
          <w:bCs w:val="0"/>
          <w:rtl/>
        </w:rPr>
      </w:pPr>
      <w:r w:rsidRPr="00BA2651">
        <w:rPr>
          <w:rFonts w:ascii="Simplified Arabic" w:hAnsi="Simplified Arabic" w:cs="Simplified Arabic"/>
          <w:b w:val="0"/>
          <w:bCs w:val="0"/>
          <w:rtl/>
        </w:rPr>
        <w:t>تزامنا وبشكل متوازي مع تطور الابتكارات في المجال الإنتاجي، تم ابتكار وتبني أشكال تنظيمية جديدة في أنظمة العمل داخل المؤسسات الصناعية، مما جعل حجم الإنتاج يتكاثر لتلبية السوق ولتلبية حاجة المجتمع الرأسمالي المبنية على مفهوم "الحاجة" (</w:t>
      </w:r>
      <w:r w:rsidRPr="00BA2651">
        <w:rPr>
          <w:rFonts w:ascii="Simplified Arabic" w:hAnsi="Simplified Arabic" w:cs="Simplified Arabic"/>
          <w:b w:val="0"/>
          <w:bCs w:val="0"/>
        </w:rPr>
        <w:t>le besoin</w:t>
      </w:r>
      <w:r w:rsidRPr="00BA2651">
        <w:rPr>
          <w:rFonts w:ascii="Simplified Arabic" w:hAnsi="Simplified Arabic" w:cs="Simplified Arabic"/>
          <w:b w:val="0"/>
          <w:bCs w:val="0"/>
          <w:rtl/>
        </w:rPr>
        <w:t>)، وخلق هذه "الحاجة" كمطلب استهلاكي ينمي الإنتاج ويشغل عملية العمل لهدف أكبر هو "الربح". وهذا لب فلسفة كارل ماركس ونظريته في التطور والمجتمع الرأسمالي التي لخصها في مؤلفه "رأس المال".</w:t>
      </w:r>
    </w:p>
    <w:p w:rsidR="002C1EB9" w:rsidRPr="00BA2651" w:rsidRDefault="002C1EB9" w:rsidP="00BA2651">
      <w:pPr>
        <w:pStyle w:val="NormalWeb"/>
        <w:shd w:val="clear" w:color="auto" w:fill="FFFFFF"/>
        <w:spacing w:after="87"/>
        <w:ind w:left="708"/>
        <w:rPr>
          <w:rFonts w:ascii="Simplified Arabic" w:hAnsi="Simplified Arabic" w:cs="Simplified Arabic"/>
          <w:b w:val="0"/>
          <w:bCs w:val="0"/>
        </w:rPr>
      </w:pPr>
      <w:r w:rsidRPr="00BA2651">
        <w:rPr>
          <w:rFonts w:ascii="Simplified Arabic" w:hAnsi="Simplified Arabic" w:cs="Simplified Arabic"/>
          <w:b w:val="0"/>
          <w:bCs w:val="0"/>
          <w:rtl/>
        </w:rPr>
        <w:t>تقسيم العمل ضمن نظرية "</w:t>
      </w:r>
      <w:r w:rsidRPr="00BA2651">
        <w:rPr>
          <w:rFonts w:ascii="Simplified Arabic" w:hAnsi="Simplified Arabic" w:cs="Simplified Arabic"/>
          <w:b w:val="0"/>
          <w:bCs w:val="0"/>
        </w:rPr>
        <w:t>Taylor</w:t>
      </w:r>
      <w:r w:rsidRPr="00BA2651">
        <w:rPr>
          <w:rFonts w:ascii="Simplified Arabic" w:hAnsi="Simplified Arabic" w:cs="Simplified Arabic"/>
          <w:b w:val="0"/>
          <w:bCs w:val="0"/>
          <w:rtl/>
        </w:rPr>
        <w:t>" ضمن حقل الإنتاج الصناعي التسلسلي، وأيضا نظام إدارة وتسيير العمل لدى "</w:t>
      </w:r>
      <w:r w:rsidRPr="00BA2651">
        <w:rPr>
          <w:rFonts w:ascii="Simplified Arabic" w:hAnsi="Simplified Arabic" w:cs="Simplified Arabic"/>
          <w:b w:val="0"/>
          <w:bCs w:val="0"/>
        </w:rPr>
        <w:t>Ford</w:t>
      </w:r>
      <w:r w:rsidRPr="00BA2651">
        <w:rPr>
          <w:rFonts w:ascii="Simplified Arabic" w:hAnsi="Simplified Arabic" w:cs="Simplified Arabic"/>
          <w:b w:val="0"/>
          <w:bCs w:val="0"/>
          <w:rtl/>
        </w:rPr>
        <w:t>" في حقل تركيب السيارات، يدخل أيضا ضمن حقل الابتكار التنظيمي، وهذا ما كان قد أشار إليه مبكرا "</w:t>
      </w:r>
      <w:hyperlink r:id="rId9" w:history="1">
        <w:r w:rsidRPr="00BA2651">
          <w:rPr>
            <w:rFonts w:ascii="Simplified Arabic" w:hAnsi="Simplified Arabic" w:cs="Simplified Arabic"/>
            <w:b w:val="0"/>
            <w:bCs w:val="0"/>
          </w:rPr>
          <w:t>Joseph Alois Schumpeter</w:t>
        </w:r>
      </w:hyperlink>
      <w:r w:rsidRPr="00BA2651">
        <w:rPr>
          <w:rFonts w:ascii="Simplified Arabic" w:hAnsi="Simplified Arabic" w:cs="Simplified Arabic"/>
          <w:b w:val="0"/>
          <w:bCs w:val="0"/>
        </w:rPr>
        <w:t> (1883-1950)</w:t>
      </w:r>
      <w:r w:rsidRPr="00BA2651">
        <w:rPr>
          <w:rFonts w:ascii="Simplified Arabic" w:hAnsi="Simplified Arabic" w:cs="Simplified Arabic"/>
          <w:b w:val="0"/>
          <w:bCs w:val="0"/>
          <w:rtl/>
        </w:rPr>
        <w:t>"، في مؤلفه "نظرية التطور الاقتصادي" (1912م) عندما لاحظ "أن الابتكار هو تفعيل وظيفة جديدة في عملية الإنتاج"</w:t>
      </w:r>
      <w:r w:rsidRPr="00BA2651">
        <w:rPr>
          <w:rStyle w:val="Appelnotedebasdep"/>
          <w:rFonts w:ascii="Simplified Arabic" w:hAnsi="Simplified Arabic" w:cs="Simplified Arabic"/>
          <w:b w:val="0"/>
          <w:bCs w:val="0"/>
          <w:rtl/>
        </w:rPr>
        <w:footnoteReference w:id="15"/>
      </w:r>
    </w:p>
    <w:p w:rsidR="002C1EB9" w:rsidRPr="00BA2651" w:rsidRDefault="002C1EB9" w:rsidP="00BA2651">
      <w:pPr>
        <w:pStyle w:val="NormalWeb"/>
        <w:shd w:val="clear" w:color="auto" w:fill="FFFFFF"/>
        <w:spacing w:after="87"/>
        <w:ind w:left="708"/>
        <w:rPr>
          <w:rFonts w:ascii="Simplified Arabic" w:hAnsi="Simplified Arabic" w:cs="Simplified Arabic"/>
          <w:b w:val="0"/>
          <w:bCs w:val="0"/>
          <w:rtl/>
        </w:rPr>
      </w:pPr>
      <w:r w:rsidRPr="00BA2651">
        <w:rPr>
          <w:rFonts w:ascii="Simplified Arabic" w:hAnsi="Simplified Arabic" w:cs="Simplified Arabic"/>
          <w:b w:val="0"/>
          <w:bCs w:val="0"/>
          <w:rtl/>
        </w:rPr>
        <w:t>الابتكار أصناف وأنواع تتغير دلالاتها وأشكالها بحسب التغير الشمولي وتطور المكتسبات التقنية والعلمية والمعرفية، ساهمت في حقل التطور والحضارة الغربية الحالية والتي استمدت أصولها من الحضارات السابقة: الإغريقية الرومانية والإسلامية. ولأن عملية الابتكار في المجتمع الغربي المعاصر هي ثمرة تراكم معرفي وتاريخي لكل الابتكارات في الحضارات السابقة، فإن الابتكار في الغرب اليوم هو تحصيل حاصل، وهو حوصلة وعملية مستمرة ومتراكمة ومتطورة بشكل دائم.</w:t>
      </w:r>
    </w:p>
    <w:p w:rsidR="002C1EB9" w:rsidRPr="00BA2651" w:rsidRDefault="002C1EB9" w:rsidP="00BA2651">
      <w:pPr>
        <w:pStyle w:val="NormalWeb"/>
        <w:shd w:val="clear" w:color="auto" w:fill="FFFFFF"/>
        <w:spacing w:after="87"/>
        <w:ind w:left="708"/>
        <w:rPr>
          <w:rFonts w:ascii="Simplified Arabic" w:hAnsi="Simplified Arabic" w:cs="Simplified Arabic"/>
          <w:b w:val="0"/>
          <w:bCs w:val="0"/>
          <w:rtl/>
        </w:rPr>
      </w:pPr>
      <w:r w:rsidRPr="00BA2651">
        <w:rPr>
          <w:rFonts w:ascii="Simplified Arabic" w:hAnsi="Simplified Arabic" w:cs="Simplified Arabic"/>
          <w:b w:val="0"/>
          <w:bCs w:val="0"/>
          <w:rtl/>
        </w:rPr>
        <w:t xml:space="preserve">تعقد المجتمع الرأسمالي الغربي أنتج منظومة قيم ومنتجات معقدة متداخلة تعتمد على الدقة والصغر والاختصار ورفع نسبة الإدماج: إدماج عدة خصائص وظائف في المنتج الواحد، وهذا ما جعل مفهوم الابتكار يأخذ عدة أبعاد وأصناف وأشكال وأنواع، </w:t>
      </w:r>
      <w:r w:rsidRPr="00BA2651">
        <w:rPr>
          <w:rFonts w:ascii="Simplified Arabic" w:hAnsi="Simplified Arabic" w:cs="Simplified Arabic"/>
          <w:b w:val="0"/>
          <w:bCs w:val="0"/>
          <w:rtl/>
        </w:rPr>
        <w:lastRenderedPageBreak/>
        <w:t>منها: الابتكار المفتوح، وهو الحر والمنفتح على الجميع ممن يمكن أن يتدخل لتطوير المنتج أو تحسينه أو تغييره نحو الأداء الأمثل. هناك الابتكار المشترك، وهو ذلك الابتكار الذي ينتج عن عمل فريق بحث وعمل مكون من اثنين أو أكثر. كما نجد العديد من أنواع الابتكار صنفها البعض في نحو 89 نوع ابتكاري.</w:t>
      </w:r>
      <w:r w:rsidRPr="00BA2651">
        <w:rPr>
          <w:rStyle w:val="Appelnotedebasdep"/>
          <w:rFonts w:ascii="Simplified Arabic" w:hAnsi="Simplified Arabic" w:cs="Simplified Arabic"/>
          <w:b w:val="0"/>
          <w:bCs w:val="0"/>
          <w:rtl/>
        </w:rPr>
        <w:footnoteReference w:id="16"/>
      </w:r>
    </w:p>
    <w:p w:rsidR="002C1EB9" w:rsidRPr="00BA2651" w:rsidRDefault="002C1EB9" w:rsidP="00BA2651">
      <w:pPr>
        <w:bidi/>
        <w:jc w:val="both"/>
        <w:rPr>
          <w:rFonts w:ascii="Simplified Arabic" w:hAnsi="Simplified Arabic" w:cs="Simplified Arabic"/>
          <w:sz w:val="32"/>
          <w:szCs w:val="32"/>
        </w:rPr>
      </w:pPr>
    </w:p>
    <w:p w:rsidR="002C1EB9" w:rsidRPr="00BA2651" w:rsidRDefault="002C1EB9" w:rsidP="00BA2651">
      <w:pPr>
        <w:bidi/>
        <w:spacing w:line="240" w:lineRule="auto"/>
        <w:jc w:val="both"/>
        <w:rPr>
          <w:rFonts w:ascii="Simplified Arabic" w:hAnsi="Simplified Arabic" w:cs="Simplified Arabic"/>
          <w:sz w:val="32"/>
          <w:szCs w:val="32"/>
          <w:rtl/>
          <w:lang w:bidi="ar-DZ"/>
        </w:rPr>
      </w:pPr>
    </w:p>
    <w:p w:rsidR="002C1EB9" w:rsidRPr="00BA2651" w:rsidRDefault="00BA2651" w:rsidP="00BA2651">
      <w:pPr>
        <w:pStyle w:val="NormalWeb"/>
        <w:shd w:val="clear" w:color="auto" w:fill="FFFFFF"/>
        <w:spacing w:before="120" w:after="120"/>
        <w:rPr>
          <w:rFonts w:ascii="Simplified Arabic" w:hAnsi="Simplified Arabic" w:cs="Simplified Arabic"/>
          <w:rtl/>
        </w:rPr>
      </w:pPr>
      <w:r w:rsidRPr="00BA2651">
        <w:rPr>
          <w:rFonts w:ascii="Simplified Arabic" w:hAnsi="Simplified Arabic" w:cs="Simplified Arabic"/>
          <w:rtl/>
        </w:rPr>
        <w:t xml:space="preserve"> </w:t>
      </w:r>
    </w:p>
    <w:p w:rsidR="009B6793" w:rsidRPr="00BA2651" w:rsidRDefault="009B6793" w:rsidP="00BA2651">
      <w:pPr>
        <w:bidi/>
        <w:jc w:val="both"/>
        <w:rPr>
          <w:rFonts w:ascii="Simplified Arabic" w:hAnsi="Simplified Arabic" w:cs="Simplified Arabic"/>
          <w:sz w:val="32"/>
          <w:szCs w:val="32"/>
          <w:rtl/>
          <w:lang w:bidi="ar-DZ"/>
        </w:rPr>
      </w:pPr>
    </w:p>
    <w:sectPr w:rsidR="009B6793" w:rsidRPr="00BA2651" w:rsidSect="003B26D7">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2A5" w:rsidRDefault="00D442A5" w:rsidP="00AB147E">
      <w:pPr>
        <w:spacing w:after="0" w:line="240" w:lineRule="auto"/>
      </w:pPr>
      <w:r>
        <w:separator/>
      </w:r>
    </w:p>
  </w:endnote>
  <w:endnote w:type="continuationSeparator" w:id="1">
    <w:p w:rsidR="00D442A5" w:rsidRDefault="00D442A5" w:rsidP="00AB1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095"/>
      <w:docPartObj>
        <w:docPartGallery w:val="Page Numbers (Bottom of Page)"/>
        <w:docPartUnique/>
      </w:docPartObj>
    </w:sdtPr>
    <w:sdtContent>
      <w:p w:rsidR="001623C3" w:rsidRDefault="004B2C23">
        <w:pPr>
          <w:pStyle w:val="Pieddepage"/>
          <w:jc w:val="center"/>
        </w:pPr>
        <w:fldSimple w:instr=" PAGE   \* MERGEFORMAT ">
          <w:r w:rsidR="006951DD">
            <w:rPr>
              <w:noProof/>
            </w:rPr>
            <w:t>1</w:t>
          </w:r>
        </w:fldSimple>
      </w:p>
    </w:sdtContent>
  </w:sdt>
  <w:p w:rsidR="006405E2" w:rsidRDefault="006405E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2A5" w:rsidRDefault="00D442A5" w:rsidP="00AB147E">
      <w:pPr>
        <w:spacing w:after="0" w:line="240" w:lineRule="auto"/>
      </w:pPr>
      <w:r>
        <w:separator/>
      </w:r>
    </w:p>
  </w:footnote>
  <w:footnote w:type="continuationSeparator" w:id="1">
    <w:p w:rsidR="00D442A5" w:rsidRDefault="00D442A5" w:rsidP="00AB147E">
      <w:pPr>
        <w:spacing w:after="0" w:line="240" w:lineRule="auto"/>
      </w:pPr>
      <w:r>
        <w:continuationSeparator/>
      </w:r>
    </w:p>
  </w:footnote>
  <w:footnote w:id="2">
    <w:p w:rsidR="002C1EB9" w:rsidRPr="005453F4" w:rsidRDefault="002C1EB9" w:rsidP="002C1EB9">
      <w:pPr>
        <w:spacing w:line="240" w:lineRule="auto"/>
        <w:rPr>
          <w:rFonts w:asciiTheme="majorBidi" w:hAnsiTheme="majorBidi" w:cstheme="majorBidi"/>
          <w:sz w:val="20"/>
          <w:szCs w:val="20"/>
          <w:rtl/>
          <w:lang w:bidi="ar-DZ"/>
        </w:rPr>
      </w:pPr>
      <w:r w:rsidRPr="005453F4">
        <w:rPr>
          <w:rStyle w:val="Appelnotedebasdep"/>
          <w:rFonts w:asciiTheme="majorBidi" w:hAnsiTheme="majorBidi" w:cstheme="majorBidi"/>
        </w:rPr>
        <w:footnoteRef/>
      </w:r>
      <w:r w:rsidRPr="005453F4">
        <w:rPr>
          <w:rFonts w:asciiTheme="majorBidi" w:hAnsiTheme="majorBidi" w:cstheme="majorBidi"/>
          <w:sz w:val="20"/>
          <w:szCs w:val="20"/>
        </w:rPr>
        <w:t xml:space="preserve"> </w:t>
      </w:r>
      <w:hyperlink r:id="rId1" w:history="1">
        <w:r w:rsidRPr="005453F4">
          <w:rPr>
            <w:rStyle w:val="Lienhypertexte"/>
            <w:rFonts w:asciiTheme="majorBidi" w:hAnsiTheme="majorBidi" w:cstheme="majorBidi"/>
            <w:sz w:val="20"/>
            <w:szCs w:val="20"/>
          </w:rPr>
          <w:t>https://fr.wikipedia.org/wiki/Innovation</w:t>
        </w:r>
      </w:hyperlink>
    </w:p>
  </w:footnote>
  <w:footnote w:id="3">
    <w:p w:rsidR="002C1EB9" w:rsidRPr="00FF1D00" w:rsidRDefault="002C1EB9" w:rsidP="002C1EB9">
      <w:pPr>
        <w:pStyle w:val="Notedebasdepage"/>
        <w:bidi/>
        <w:rPr>
          <w:rFonts w:asciiTheme="majorBidi" w:hAnsiTheme="majorBidi" w:cstheme="majorBidi"/>
          <w:lang w:bidi="ar-DZ"/>
        </w:rPr>
      </w:pPr>
      <w:r w:rsidRPr="00FF1D00">
        <w:rPr>
          <w:rStyle w:val="Appelnotedebasdep"/>
          <w:rFonts w:asciiTheme="majorBidi" w:hAnsiTheme="majorBidi" w:cstheme="majorBidi"/>
        </w:rPr>
        <w:footnoteRef/>
      </w:r>
      <w:r w:rsidRPr="00FF1D00">
        <w:rPr>
          <w:rFonts w:asciiTheme="majorBidi" w:hAnsiTheme="majorBidi" w:cstheme="majorBidi"/>
        </w:rPr>
        <w:t xml:space="preserve"> </w:t>
      </w:r>
      <w:r>
        <w:rPr>
          <w:rStyle w:val="Appelnotedebasdep"/>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نفس المرجع</w:t>
      </w:r>
    </w:p>
  </w:footnote>
  <w:footnote w:id="4">
    <w:p w:rsidR="002C1EB9" w:rsidRPr="005453F4" w:rsidRDefault="002C1EB9" w:rsidP="002C1EB9">
      <w:pPr>
        <w:shd w:val="clear" w:color="auto" w:fill="FFFFFF"/>
        <w:spacing w:before="100" w:beforeAutospacing="1" w:after="24" w:line="240" w:lineRule="auto"/>
        <w:rPr>
          <w:rStyle w:val="Appelnotedebasdep"/>
        </w:rPr>
      </w:pPr>
      <w:r w:rsidRPr="00FF1D00">
        <w:rPr>
          <w:rStyle w:val="Appelnotedebasdep"/>
          <w:rFonts w:asciiTheme="majorBidi" w:hAnsiTheme="majorBidi" w:cstheme="majorBidi"/>
        </w:rPr>
        <w:footnoteRef/>
      </w:r>
      <w:r w:rsidRPr="005453F4">
        <w:rPr>
          <w:rStyle w:val="Appelnotedebasdep"/>
        </w:rPr>
        <w:t xml:space="preserve">  </w:t>
      </w:r>
      <w:r w:rsidRPr="005453F4">
        <w:rPr>
          <w:rStyle w:val="Appelnotedebasdep"/>
          <w:rFonts w:asciiTheme="majorBidi" w:hAnsiTheme="majorBidi" w:cstheme="majorBidi"/>
        </w:rPr>
        <w:t>Vincent Bontems, </w:t>
      </w:r>
      <w:hyperlink r:id="rId2" w:history="1">
        <w:r w:rsidRPr="005453F4">
          <w:rPr>
            <w:rStyle w:val="Appelnotedebasdep"/>
            <w:rFonts w:asciiTheme="majorBidi" w:hAnsiTheme="majorBidi" w:cstheme="majorBidi"/>
          </w:rPr>
          <w:t>« De quoi l'innovation fut-elle le nom ? »</w:t>
        </w:r>
      </w:hyperlink>
      <w:r w:rsidRPr="005453F4">
        <w:rPr>
          <w:rStyle w:val="Appelnotedebasdep"/>
          <w:rFonts w:asciiTheme="majorBidi" w:hAnsiTheme="majorBidi" w:cstheme="majorBidi"/>
        </w:rPr>
        <w:t>  USI, </w:t>
      </w:r>
      <w:r w:rsidRPr="005453F4">
        <w:rPr>
          <w:rStyle w:val="Appelnotedebasdep"/>
        </w:rPr>
        <w:t>op-cite</w:t>
      </w:r>
    </w:p>
    <w:p w:rsidR="002C1EB9" w:rsidRPr="005453F4" w:rsidRDefault="002C1EB9" w:rsidP="002C1EB9">
      <w:pPr>
        <w:shd w:val="clear" w:color="auto" w:fill="FFFFFF"/>
        <w:spacing w:before="100" w:beforeAutospacing="1" w:after="24" w:line="240" w:lineRule="auto"/>
        <w:rPr>
          <w:rFonts w:asciiTheme="majorBidi" w:eastAsia="Times New Roman" w:hAnsiTheme="majorBidi" w:cstheme="majorBidi"/>
          <w:sz w:val="20"/>
          <w:szCs w:val="20"/>
          <w:rtl/>
          <w:lang w:eastAsia="fr-FR"/>
        </w:rPr>
      </w:pPr>
      <w:r w:rsidRPr="005453F4">
        <w:rPr>
          <w:rFonts w:ascii="Traditional Arabic" w:hAnsi="Traditional Arabic" w:cs="Traditional Arabic" w:hint="cs"/>
          <w:sz w:val="24"/>
          <w:szCs w:val="24"/>
          <w:rtl/>
        </w:rPr>
        <w:t>(ت</w:t>
      </w:r>
      <w:r w:rsidRPr="005453F4">
        <w:rPr>
          <w:rFonts w:ascii="Traditional Arabic" w:hAnsi="Traditional Arabic" w:cs="Traditional Arabic"/>
          <w:sz w:val="24"/>
          <w:szCs w:val="24"/>
          <w:rtl/>
        </w:rPr>
        <w:t>اريخ التصفح</w:t>
      </w:r>
      <w:r>
        <w:rPr>
          <w:rFonts w:asciiTheme="majorBidi" w:hAnsiTheme="majorBidi" w:cstheme="majorBidi" w:hint="cs"/>
          <w:sz w:val="20"/>
          <w:szCs w:val="20"/>
          <w:rtl/>
        </w:rPr>
        <w:t xml:space="preserve">: </w:t>
      </w:r>
      <w:r w:rsidRPr="005453F4">
        <w:rPr>
          <w:rFonts w:asciiTheme="majorBidi" w:hAnsiTheme="majorBidi" w:cstheme="majorBidi"/>
          <w:sz w:val="20"/>
          <w:szCs w:val="20"/>
          <w:rtl/>
        </w:rPr>
        <w:t>18/09/2019)</w:t>
      </w:r>
    </w:p>
  </w:footnote>
  <w:footnote w:id="5">
    <w:p w:rsidR="002C1EB9" w:rsidRPr="00FF1D00" w:rsidRDefault="002C1EB9" w:rsidP="002C1EB9">
      <w:pPr>
        <w:pStyle w:val="Notedebasdepage"/>
        <w:bidi/>
        <w:jc w:val="both"/>
        <w:rPr>
          <w:rFonts w:asciiTheme="majorBidi" w:hAnsiTheme="majorBidi" w:cstheme="majorBidi"/>
          <w:lang w:bidi="ar-DZ"/>
        </w:rPr>
      </w:pPr>
      <w:r w:rsidRPr="00FF1D00">
        <w:rPr>
          <w:rStyle w:val="Appelnotedebasdep"/>
          <w:rFonts w:asciiTheme="majorBidi" w:hAnsiTheme="majorBidi" w:cstheme="majorBidi"/>
        </w:rPr>
        <w:footnoteRef/>
      </w:r>
      <w:r>
        <w:rPr>
          <w:rFonts w:asciiTheme="majorBidi" w:hAnsiTheme="majorBidi" w:cstheme="majorBidi" w:hint="cs"/>
          <w:rtl/>
          <w:lang w:bidi="ar-DZ"/>
        </w:rPr>
        <w:t xml:space="preserve"> </w:t>
      </w:r>
      <w:r w:rsidRPr="005453F4">
        <w:rPr>
          <w:rFonts w:ascii="Traditional Arabic" w:hAnsi="Traditional Arabic" w:cs="Traditional Arabic" w:hint="cs"/>
          <w:sz w:val="24"/>
          <w:szCs w:val="24"/>
          <w:rtl/>
        </w:rPr>
        <w:t>نفس المرجع</w:t>
      </w:r>
    </w:p>
  </w:footnote>
  <w:footnote w:id="6">
    <w:p w:rsidR="002C1EB9" w:rsidRPr="00FF1D00" w:rsidRDefault="002C1EB9" w:rsidP="002C1EB9">
      <w:pPr>
        <w:pStyle w:val="Notedebasdepage"/>
        <w:bidi/>
        <w:rPr>
          <w:rFonts w:asciiTheme="majorBidi" w:hAnsiTheme="majorBidi" w:cstheme="majorBidi"/>
          <w:lang w:bidi="ar-DZ"/>
        </w:rPr>
      </w:pPr>
      <w:r w:rsidRPr="00FF1D00">
        <w:rPr>
          <w:rStyle w:val="Appelnotedebasdep"/>
          <w:rFonts w:asciiTheme="majorBidi" w:hAnsiTheme="majorBidi" w:cstheme="majorBidi"/>
        </w:rPr>
        <w:footnoteRef/>
      </w:r>
      <w:r>
        <w:rPr>
          <w:rFonts w:asciiTheme="majorBidi" w:hAnsiTheme="majorBidi" w:cstheme="majorBidi" w:hint="cs"/>
          <w:rtl/>
          <w:lang w:bidi="ar-DZ"/>
        </w:rPr>
        <w:t xml:space="preserve"> </w:t>
      </w:r>
      <w:r w:rsidRPr="005453F4">
        <w:rPr>
          <w:rFonts w:ascii="Traditional Arabic" w:hAnsi="Traditional Arabic" w:cs="Traditional Arabic" w:hint="cs"/>
          <w:sz w:val="24"/>
          <w:szCs w:val="24"/>
          <w:rtl/>
        </w:rPr>
        <w:t>نفسه</w:t>
      </w:r>
    </w:p>
  </w:footnote>
  <w:footnote w:id="7">
    <w:p w:rsidR="002C1EB9" w:rsidRPr="002C452B" w:rsidRDefault="002C1EB9" w:rsidP="002C1EB9">
      <w:pPr>
        <w:pStyle w:val="Notedebasdepage"/>
        <w:bidi/>
        <w:rPr>
          <w:rtl/>
          <w:lang w:bidi="ar-DZ"/>
        </w:rPr>
      </w:pPr>
      <w:r w:rsidRPr="00FF1D00">
        <w:rPr>
          <w:rStyle w:val="Appelnotedebasdep"/>
          <w:rFonts w:asciiTheme="majorBidi" w:hAnsiTheme="majorBidi" w:cstheme="majorBidi"/>
        </w:rPr>
        <w:footnoteRef/>
      </w:r>
      <w:r w:rsidRPr="00FF1D00">
        <w:rPr>
          <w:rFonts w:asciiTheme="majorBidi" w:hAnsiTheme="majorBidi" w:cstheme="majorBidi"/>
          <w:lang w:bidi="ar-DZ"/>
        </w:rPr>
        <w:t xml:space="preserve"> </w:t>
      </w:r>
      <w:r w:rsidRPr="005453F4">
        <w:rPr>
          <w:rFonts w:ascii="Traditional Arabic" w:hAnsi="Traditional Arabic" w:cs="Traditional Arabic" w:hint="cs"/>
          <w:sz w:val="24"/>
          <w:szCs w:val="24"/>
          <w:rtl/>
        </w:rPr>
        <w:t xml:space="preserve"> نفسه</w:t>
      </w:r>
    </w:p>
  </w:footnote>
  <w:footnote w:id="8">
    <w:p w:rsidR="002C1EB9" w:rsidRPr="00FF1D00" w:rsidRDefault="002C1EB9" w:rsidP="002C1EB9">
      <w:pPr>
        <w:shd w:val="clear" w:color="auto" w:fill="FFFFFF"/>
        <w:spacing w:before="100" w:beforeAutospacing="1" w:after="24" w:line="240" w:lineRule="auto"/>
        <w:rPr>
          <w:rFonts w:ascii="Arial" w:eastAsia="Times New Roman" w:hAnsi="Arial" w:cs="Arial"/>
          <w:sz w:val="28"/>
          <w:szCs w:val="28"/>
          <w:rtl/>
          <w:lang w:eastAsia="fr-FR" w:bidi="ar-DZ"/>
        </w:rPr>
      </w:pPr>
      <w:r w:rsidRPr="00FF1D00">
        <w:rPr>
          <w:rStyle w:val="Appelnotedebasdep"/>
        </w:rPr>
        <w:footnoteRef/>
      </w:r>
      <w:r w:rsidRPr="00FF1D00">
        <w:t xml:space="preserve"> </w:t>
      </w:r>
      <w:r w:rsidRPr="005453F4">
        <w:rPr>
          <w:rFonts w:asciiTheme="majorBidi" w:eastAsia="Times New Roman" w:hAnsiTheme="majorBidi" w:cstheme="majorBidi"/>
          <w:sz w:val="24"/>
          <w:szCs w:val="24"/>
          <w:lang w:eastAsia="fr-FR"/>
        </w:rPr>
        <w:t>Benoît Godin, </w:t>
      </w:r>
      <w:hyperlink r:id="rId3" w:history="1">
        <w:r w:rsidRPr="005453F4">
          <w:rPr>
            <w:rFonts w:asciiTheme="majorBidi" w:eastAsia="Times New Roman" w:hAnsiTheme="majorBidi" w:cstheme="majorBidi"/>
            <w:sz w:val="24"/>
            <w:szCs w:val="24"/>
            <w:lang w:eastAsia="fr-FR"/>
          </w:rPr>
          <w:t>« La révolution collaborative »</w:t>
        </w:r>
      </w:hyperlink>
      <w:r w:rsidRPr="005453F4">
        <w:rPr>
          <w:rFonts w:asciiTheme="majorBidi" w:eastAsia="Times New Roman" w:hAnsiTheme="majorBidi" w:cstheme="majorBidi"/>
          <w:sz w:val="24"/>
          <w:szCs w:val="24"/>
          <w:lang w:eastAsia="fr-FR"/>
        </w:rPr>
        <w:t> , </w:t>
      </w:r>
      <w:r w:rsidRPr="005453F4">
        <w:rPr>
          <w:rFonts w:asciiTheme="majorBidi" w:eastAsia="Times New Roman" w:hAnsiTheme="majorBidi" w:cstheme="majorBidi"/>
          <w:i/>
          <w:iCs/>
          <w:sz w:val="24"/>
          <w:szCs w:val="24"/>
          <w:lang w:eastAsia="fr-FR"/>
        </w:rPr>
        <w:t>Les Echos</w:t>
      </w:r>
      <w:r w:rsidRPr="005453F4">
        <w:rPr>
          <w:rFonts w:asciiTheme="majorBidi" w:eastAsia="Times New Roman" w:hAnsiTheme="majorBidi" w:cstheme="majorBidi"/>
          <w:sz w:val="24"/>
          <w:szCs w:val="24"/>
          <w:lang w:eastAsia="fr-FR"/>
        </w:rPr>
        <w:t>, 11 avril 2014.</w:t>
      </w:r>
    </w:p>
  </w:footnote>
  <w:footnote w:id="9">
    <w:p w:rsidR="002C1EB9" w:rsidRPr="00952DDC" w:rsidRDefault="002C1EB9" w:rsidP="002C1EB9">
      <w:pPr>
        <w:pStyle w:val="texte"/>
        <w:shd w:val="clear" w:color="auto" w:fill="FFFFFF"/>
        <w:spacing w:before="240" w:beforeAutospacing="0" w:after="240" w:afterAutospacing="0"/>
        <w:jc w:val="both"/>
        <w:rPr>
          <w:rFonts w:asciiTheme="majorBidi" w:hAnsiTheme="majorBidi" w:cstheme="majorBidi"/>
          <w:color w:val="FF0000"/>
          <w:sz w:val="20"/>
          <w:szCs w:val="20"/>
          <w:rtl/>
          <w:lang w:bidi="ar-DZ"/>
        </w:rPr>
      </w:pPr>
      <w:r w:rsidRPr="00952DDC">
        <w:rPr>
          <w:rStyle w:val="Appelnotedebasdep"/>
          <w:rFonts w:asciiTheme="majorBidi" w:hAnsiTheme="majorBidi" w:cstheme="majorBidi"/>
        </w:rPr>
        <w:footnoteRef/>
      </w:r>
      <w:r w:rsidRPr="00952DDC">
        <w:rPr>
          <w:rFonts w:asciiTheme="majorBidi" w:hAnsiTheme="majorBidi" w:cstheme="majorBidi"/>
          <w:sz w:val="20"/>
          <w:szCs w:val="20"/>
        </w:rPr>
        <w:t xml:space="preserve"> </w:t>
      </w:r>
      <w:r w:rsidRPr="005453F4">
        <w:rPr>
          <w:rFonts w:asciiTheme="majorBidi" w:hAnsiTheme="majorBidi" w:cstheme="majorBidi"/>
        </w:rPr>
        <w:t>Revue intervention économique 46/2012 p3 PDF</w:t>
      </w:r>
    </w:p>
  </w:footnote>
  <w:footnote w:id="10">
    <w:p w:rsidR="002C1EB9" w:rsidRPr="005453F4" w:rsidRDefault="002C1EB9" w:rsidP="002C1EB9">
      <w:pPr>
        <w:shd w:val="clear" w:color="auto" w:fill="FFFFFF"/>
        <w:rPr>
          <w:rFonts w:asciiTheme="majorBidi" w:eastAsia="Times New Roman" w:hAnsiTheme="majorBidi" w:cstheme="majorBidi"/>
          <w:sz w:val="24"/>
          <w:szCs w:val="24"/>
          <w:lang w:eastAsia="fr-FR"/>
        </w:rPr>
      </w:pPr>
      <w:r w:rsidRPr="00952DDC">
        <w:rPr>
          <w:rStyle w:val="Appelnotedebasdep"/>
          <w:rFonts w:asciiTheme="majorBidi" w:hAnsiTheme="majorBidi" w:cstheme="majorBidi"/>
        </w:rPr>
        <w:footnoteRef/>
      </w:r>
      <w:r w:rsidRPr="00952DDC">
        <w:rPr>
          <w:rFonts w:asciiTheme="majorBidi" w:hAnsiTheme="majorBidi" w:cstheme="majorBidi"/>
          <w:sz w:val="20"/>
          <w:szCs w:val="20"/>
        </w:rPr>
        <w:t xml:space="preserve"> </w:t>
      </w:r>
      <w:hyperlink r:id="rId4" w:tooltip="Informations sur cette personne" w:history="1">
        <w:r w:rsidRPr="005453F4">
          <w:rPr>
            <w:rFonts w:asciiTheme="majorBidi" w:eastAsia="Times New Roman" w:hAnsiTheme="majorBidi" w:cstheme="majorBidi"/>
            <w:sz w:val="24"/>
            <w:szCs w:val="24"/>
            <w:lang w:eastAsia="fr-FR"/>
          </w:rPr>
          <w:t>Catherine Verna</w:t>
        </w:r>
      </w:hyperlink>
      <w:r w:rsidRPr="005453F4">
        <w:rPr>
          <w:rFonts w:asciiTheme="majorBidi" w:eastAsia="Times New Roman" w:hAnsiTheme="majorBidi" w:cstheme="majorBidi"/>
          <w:sz w:val="24"/>
          <w:szCs w:val="24"/>
          <w:lang w:eastAsia="fr-FR"/>
        </w:rPr>
        <w:t>, Réduction du fer et innovation : à propos de quelques débats en histoire sociale des techniques ,</w:t>
      </w:r>
      <w:hyperlink r:id="rId5" w:history="1">
        <w:r w:rsidRPr="005453F4">
          <w:rPr>
            <w:rFonts w:asciiTheme="majorBidi" w:eastAsia="Times New Roman" w:hAnsiTheme="majorBidi" w:cstheme="majorBidi"/>
            <w:sz w:val="24"/>
            <w:szCs w:val="24"/>
            <w:lang w:eastAsia="fr-FR"/>
          </w:rPr>
          <w:t>Médiévales</w:t>
        </w:r>
      </w:hyperlink>
      <w:r w:rsidRPr="005453F4">
        <w:rPr>
          <w:rFonts w:asciiTheme="majorBidi" w:eastAsia="Times New Roman" w:hAnsiTheme="majorBidi" w:cstheme="majorBidi"/>
          <w:sz w:val="24"/>
          <w:szCs w:val="24"/>
          <w:lang w:eastAsia="fr-FR"/>
        </w:rPr>
        <w:t>  Année 2000  </w:t>
      </w:r>
      <w:hyperlink r:id="rId6" w:history="1">
        <w:r w:rsidRPr="005453F4">
          <w:rPr>
            <w:rFonts w:asciiTheme="majorBidi" w:eastAsia="Times New Roman" w:hAnsiTheme="majorBidi" w:cstheme="majorBidi"/>
            <w:sz w:val="24"/>
            <w:szCs w:val="24"/>
            <w:lang w:eastAsia="fr-FR"/>
          </w:rPr>
          <w:t>39</w:t>
        </w:r>
      </w:hyperlink>
      <w:r w:rsidRPr="005453F4">
        <w:rPr>
          <w:rFonts w:asciiTheme="majorBidi" w:eastAsia="Times New Roman" w:hAnsiTheme="majorBidi" w:cstheme="majorBidi"/>
          <w:sz w:val="24"/>
          <w:szCs w:val="24"/>
          <w:lang w:eastAsia="fr-FR"/>
        </w:rPr>
        <w:t>  pp. 79-95</w:t>
      </w:r>
    </w:p>
    <w:p w:rsidR="002C1EB9" w:rsidRPr="00952DDC" w:rsidRDefault="002C1EB9" w:rsidP="002C1EB9">
      <w:pPr>
        <w:pStyle w:val="Notedebasdepage"/>
        <w:rPr>
          <w:rtl/>
          <w:lang w:bidi="ar-DZ"/>
        </w:rPr>
      </w:pPr>
    </w:p>
  </w:footnote>
  <w:footnote w:id="11">
    <w:p w:rsidR="002C1EB9" w:rsidRPr="005453F4" w:rsidRDefault="002C1EB9" w:rsidP="002C1EB9">
      <w:pPr>
        <w:pStyle w:val="texte"/>
        <w:shd w:val="clear" w:color="auto" w:fill="FFFFFF"/>
        <w:spacing w:before="240" w:beforeAutospacing="0" w:after="240" w:afterAutospacing="0"/>
        <w:jc w:val="both"/>
        <w:rPr>
          <w:rStyle w:val="Lienhypertexte"/>
          <w:rFonts w:asciiTheme="majorBidi" w:eastAsiaTheme="minorHAnsi" w:hAnsiTheme="majorBidi" w:cstheme="majorBidi"/>
          <w:sz w:val="20"/>
          <w:szCs w:val="20"/>
          <w:rtl/>
          <w:lang w:eastAsia="en-US"/>
        </w:rPr>
      </w:pPr>
      <w:r w:rsidRPr="005453F4">
        <w:rPr>
          <w:rFonts w:asciiTheme="majorBidi" w:eastAsiaTheme="minorHAnsi" w:hAnsiTheme="majorBidi" w:cstheme="majorBidi"/>
          <w:sz w:val="16"/>
          <w:szCs w:val="16"/>
          <w:lang w:eastAsia="en-US"/>
        </w:rPr>
        <w:footnoteRef/>
      </w:r>
      <w:r w:rsidRPr="005453F4">
        <w:rPr>
          <w:rFonts w:asciiTheme="majorBidi" w:eastAsiaTheme="minorHAnsi" w:hAnsiTheme="majorBidi" w:cstheme="majorBidi"/>
          <w:sz w:val="20"/>
          <w:szCs w:val="20"/>
          <w:lang w:eastAsia="en-US"/>
        </w:rPr>
        <w:t xml:space="preserve"> </w:t>
      </w:r>
      <w:r w:rsidRPr="005453F4">
        <w:rPr>
          <w:rFonts w:asciiTheme="majorBidi" w:eastAsiaTheme="minorHAnsi" w:hAnsiTheme="majorBidi" w:cstheme="majorBidi" w:hint="cs"/>
          <w:sz w:val="20"/>
          <w:szCs w:val="20"/>
          <w:rtl/>
          <w:lang w:eastAsia="en-US"/>
        </w:rPr>
        <w:t xml:space="preserve"> </w:t>
      </w:r>
      <w:hyperlink r:id="rId7" w:history="1">
        <w:r w:rsidRPr="005453F4">
          <w:rPr>
            <w:rStyle w:val="Lienhypertexte"/>
            <w:rFonts w:asciiTheme="majorBidi" w:eastAsiaTheme="minorHAnsi" w:hAnsiTheme="majorBidi" w:cstheme="majorBidi"/>
            <w:sz w:val="20"/>
            <w:szCs w:val="20"/>
            <w:lang w:eastAsia="en-US"/>
          </w:rPr>
          <w:t>https://journals.openedition.org/interventionseconomiques/1852</w:t>
        </w:r>
      </w:hyperlink>
    </w:p>
  </w:footnote>
  <w:footnote w:id="12">
    <w:p w:rsidR="002C1EB9" w:rsidRPr="005453F4" w:rsidRDefault="002C1EB9" w:rsidP="002C1EB9">
      <w:pPr>
        <w:rPr>
          <w:rFonts w:asciiTheme="majorBidi" w:hAnsiTheme="majorBidi" w:cstheme="majorBidi"/>
          <w:sz w:val="20"/>
          <w:szCs w:val="20"/>
          <w:rtl/>
          <w:lang w:bidi="ar-DZ"/>
        </w:rPr>
      </w:pPr>
      <w:r w:rsidRPr="005453F4">
        <w:rPr>
          <w:rStyle w:val="Appelnotedebasdep"/>
          <w:rFonts w:asciiTheme="majorBidi" w:hAnsiTheme="majorBidi" w:cstheme="majorBidi"/>
        </w:rPr>
        <w:footnoteRef/>
      </w:r>
      <w:r w:rsidRPr="005453F4">
        <w:rPr>
          <w:rFonts w:asciiTheme="majorBidi" w:hAnsiTheme="majorBidi" w:cstheme="majorBidi"/>
          <w:sz w:val="20"/>
          <w:szCs w:val="20"/>
        </w:rPr>
        <w:t xml:space="preserve"> </w:t>
      </w:r>
      <w:r w:rsidRPr="005453F4">
        <w:rPr>
          <w:rFonts w:asciiTheme="majorBidi" w:hAnsiTheme="majorBidi" w:cstheme="majorBidi"/>
          <w:sz w:val="20"/>
          <w:szCs w:val="20"/>
          <w:rtl/>
          <w:lang w:bidi="ar-DZ"/>
        </w:rPr>
        <w:t xml:space="preserve"> </w:t>
      </w:r>
      <w:hyperlink r:id="rId8" w:history="1">
        <w:r w:rsidRPr="005453F4">
          <w:rPr>
            <w:rStyle w:val="Lienhypertexte"/>
            <w:rFonts w:asciiTheme="majorBidi" w:hAnsiTheme="majorBidi" w:cstheme="majorBidi"/>
            <w:sz w:val="20"/>
            <w:szCs w:val="20"/>
          </w:rPr>
          <w:t>https://www.universalis.fr/encyclopedie/innovation/</w:t>
        </w:r>
      </w:hyperlink>
    </w:p>
  </w:footnote>
  <w:footnote w:id="13">
    <w:p w:rsidR="002C1EB9" w:rsidRPr="00605AA0" w:rsidRDefault="002C1EB9" w:rsidP="002C1EB9">
      <w:pPr>
        <w:pStyle w:val="Notedebasdepage"/>
        <w:bidi/>
        <w:rPr>
          <w:lang w:bidi="ar-DZ"/>
        </w:rPr>
      </w:pPr>
      <w:r w:rsidRPr="00605AA0">
        <w:rPr>
          <w:rStyle w:val="Appelnotedebasdep"/>
        </w:rPr>
        <w:footnoteRef/>
      </w:r>
      <w:r w:rsidRPr="00605AA0">
        <w:t xml:space="preserve"> </w:t>
      </w:r>
      <w:r>
        <w:rPr>
          <w:rFonts w:hint="cs"/>
          <w:rtl/>
          <w:lang w:bidi="ar-DZ"/>
        </w:rPr>
        <w:t xml:space="preserve"> </w:t>
      </w:r>
      <w:r w:rsidRPr="005453F4">
        <w:rPr>
          <w:rFonts w:ascii="Traditional Arabic" w:hAnsi="Traditional Arabic" w:cs="Traditional Arabic"/>
          <w:sz w:val="24"/>
          <w:szCs w:val="24"/>
          <w:rtl/>
          <w:lang w:bidi="ar-DZ"/>
        </w:rPr>
        <w:t>نفس المرجع</w:t>
      </w:r>
    </w:p>
  </w:footnote>
  <w:footnote w:id="14">
    <w:p w:rsidR="002C1EB9" w:rsidRDefault="002C1EB9" w:rsidP="002C1EB9">
      <w:pPr>
        <w:pStyle w:val="Notedebasdepage"/>
        <w:bidi/>
        <w:rPr>
          <w:lang w:bidi="ar-DZ"/>
        </w:rPr>
      </w:pPr>
      <w:r>
        <w:rPr>
          <w:rStyle w:val="Appelnotedebasdep"/>
        </w:rPr>
        <w:footnoteRef/>
      </w:r>
      <w:r>
        <w:t xml:space="preserve"> </w:t>
      </w:r>
      <w:r>
        <w:rPr>
          <w:rFonts w:hint="cs"/>
          <w:rtl/>
          <w:lang w:bidi="ar-DZ"/>
        </w:rPr>
        <w:t xml:space="preserve"> </w:t>
      </w:r>
      <w:r w:rsidRPr="008C4780">
        <w:rPr>
          <w:rFonts w:ascii="Traditional Arabic" w:hAnsi="Traditional Arabic" w:cs="Traditional Arabic"/>
          <w:sz w:val="24"/>
          <w:szCs w:val="24"/>
          <w:rtl/>
          <w:lang w:bidi="ar-DZ"/>
        </w:rPr>
        <w:t>نفس المرجع</w:t>
      </w:r>
    </w:p>
  </w:footnote>
  <w:footnote w:id="15">
    <w:p w:rsidR="002C1EB9" w:rsidRDefault="002C1EB9" w:rsidP="002C1EB9">
      <w:pPr>
        <w:pStyle w:val="Notedebasdepage"/>
        <w:bidi/>
        <w:rPr>
          <w:lang w:bidi="ar-DZ"/>
        </w:rPr>
      </w:pPr>
      <w:r>
        <w:rPr>
          <w:rStyle w:val="Appelnotedebasdep"/>
        </w:rPr>
        <w:footnoteRef/>
      </w:r>
      <w:r>
        <w:t xml:space="preserve"> </w:t>
      </w:r>
      <w:r>
        <w:rPr>
          <w:rFonts w:hint="cs"/>
          <w:rtl/>
          <w:lang w:bidi="ar-DZ"/>
        </w:rPr>
        <w:t xml:space="preserve"> </w:t>
      </w:r>
      <w:r w:rsidRPr="00AC583A">
        <w:rPr>
          <w:rFonts w:ascii="Traditional Arabic" w:hAnsi="Traditional Arabic" w:cs="Traditional Arabic"/>
          <w:sz w:val="24"/>
          <w:szCs w:val="24"/>
          <w:rtl/>
          <w:lang w:bidi="ar-DZ"/>
        </w:rPr>
        <w:t>نفس المرجع</w:t>
      </w:r>
    </w:p>
  </w:footnote>
  <w:footnote w:id="16">
    <w:p w:rsidR="002C1EB9" w:rsidRDefault="002C1EB9" w:rsidP="002C1EB9">
      <w:pPr>
        <w:rPr>
          <w:rFonts w:asciiTheme="majorBidi" w:hAnsiTheme="majorBidi" w:cstheme="majorBidi"/>
          <w:sz w:val="20"/>
          <w:szCs w:val="20"/>
          <w:rtl/>
        </w:rPr>
      </w:pPr>
      <w:r w:rsidRPr="003F3900">
        <w:rPr>
          <w:rStyle w:val="Appelnotedebasdep"/>
          <w:rFonts w:asciiTheme="majorBidi" w:hAnsiTheme="majorBidi" w:cstheme="majorBidi"/>
        </w:rPr>
        <w:footnoteRef/>
      </w:r>
      <w:r w:rsidRPr="003F3900">
        <w:rPr>
          <w:rFonts w:asciiTheme="majorBidi" w:hAnsiTheme="majorBidi" w:cstheme="majorBidi"/>
          <w:sz w:val="20"/>
          <w:szCs w:val="20"/>
        </w:rPr>
        <w:t xml:space="preserve"> </w:t>
      </w:r>
      <w:hyperlink r:id="rId9" w:history="1">
        <w:r w:rsidRPr="00AC583A">
          <w:rPr>
            <w:rStyle w:val="Lienhypertexte"/>
            <w:rFonts w:asciiTheme="majorBidi" w:hAnsiTheme="majorBidi" w:cstheme="majorBidi"/>
            <w:sz w:val="20"/>
            <w:szCs w:val="20"/>
          </w:rPr>
          <w:t>https://fr.wikipedia.org/wiki/Innovation</w:t>
        </w:r>
      </w:hyperlink>
    </w:p>
    <w:p w:rsidR="002C1EB9" w:rsidRPr="00AC583A" w:rsidRDefault="002C1EB9" w:rsidP="002C1EB9">
      <w:pPr>
        <w:rPr>
          <w:rFonts w:ascii="Traditional Arabic" w:hAnsi="Traditional Arabic" w:cs="Traditional Arabic"/>
          <w:sz w:val="24"/>
          <w:szCs w:val="24"/>
        </w:rPr>
      </w:pPr>
      <w:r w:rsidRPr="00AC583A">
        <w:rPr>
          <w:rFonts w:ascii="Traditional Arabic" w:hAnsi="Traditional Arabic" w:cs="Traditional Arabic"/>
          <w:sz w:val="24"/>
          <w:szCs w:val="24"/>
          <w:rtl/>
        </w:rPr>
        <w:t>(سبق ذكره)</w:t>
      </w:r>
    </w:p>
    <w:p w:rsidR="002C1EB9" w:rsidRDefault="002C1EB9" w:rsidP="002C1EB9">
      <w:pPr>
        <w:pStyle w:val="Notedebasdepage"/>
        <w:rPr>
          <w:lang w:bidi="ar-DZ"/>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footnotePr>
    <w:footnote w:id="0"/>
    <w:footnote w:id="1"/>
  </w:footnotePr>
  <w:endnotePr>
    <w:endnote w:id="0"/>
    <w:endnote w:id="1"/>
  </w:endnotePr>
  <w:compat/>
  <w:rsids>
    <w:rsidRoot w:val="00666DFE"/>
    <w:rsid w:val="00015A06"/>
    <w:rsid w:val="000176CE"/>
    <w:rsid w:val="000815BF"/>
    <w:rsid w:val="00091DA3"/>
    <w:rsid w:val="00097421"/>
    <w:rsid w:val="000A0CC3"/>
    <w:rsid w:val="000D335B"/>
    <w:rsid w:val="000D352B"/>
    <w:rsid w:val="000D6D69"/>
    <w:rsid w:val="000F34E3"/>
    <w:rsid w:val="001152FA"/>
    <w:rsid w:val="0011638D"/>
    <w:rsid w:val="00117F83"/>
    <w:rsid w:val="00130539"/>
    <w:rsid w:val="00145AA1"/>
    <w:rsid w:val="001623C3"/>
    <w:rsid w:val="00165F71"/>
    <w:rsid w:val="001D0A8C"/>
    <w:rsid w:val="001D6E24"/>
    <w:rsid w:val="001E420B"/>
    <w:rsid w:val="002020D5"/>
    <w:rsid w:val="00203D22"/>
    <w:rsid w:val="00210564"/>
    <w:rsid w:val="002119CE"/>
    <w:rsid w:val="00221A4E"/>
    <w:rsid w:val="00227DB0"/>
    <w:rsid w:val="002315B8"/>
    <w:rsid w:val="00236D93"/>
    <w:rsid w:val="00240C52"/>
    <w:rsid w:val="0025201B"/>
    <w:rsid w:val="002863E9"/>
    <w:rsid w:val="002A1BD3"/>
    <w:rsid w:val="002B103D"/>
    <w:rsid w:val="002B5D58"/>
    <w:rsid w:val="002C1EB9"/>
    <w:rsid w:val="002D406F"/>
    <w:rsid w:val="002F2971"/>
    <w:rsid w:val="00313406"/>
    <w:rsid w:val="00314A6D"/>
    <w:rsid w:val="003248D5"/>
    <w:rsid w:val="00330907"/>
    <w:rsid w:val="00356125"/>
    <w:rsid w:val="003745CF"/>
    <w:rsid w:val="003B26D7"/>
    <w:rsid w:val="003B7E1B"/>
    <w:rsid w:val="003C1987"/>
    <w:rsid w:val="003C5744"/>
    <w:rsid w:val="003D76FA"/>
    <w:rsid w:val="003E098A"/>
    <w:rsid w:val="003E49AB"/>
    <w:rsid w:val="0041108A"/>
    <w:rsid w:val="00442ABB"/>
    <w:rsid w:val="004505C7"/>
    <w:rsid w:val="00452795"/>
    <w:rsid w:val="00496101"/>
    <w:rsid w:val="004A6A73"/>
    <w:rsid w:val="004B0080"/>
    <w:rsid w:val="004B2C23"/>
    <w:rsid w:val="004C08C1"/>
    <w:rsid w:val="004C0D9A"/>
    <w:rsid w:val="004D2A77"/>
    <w:rsid w:val="004E7149"/>
    <w:rsid w:val="004F03A3"/>
    <w:rsid w:val="00516D50"/>
    <w:rsid w:val="005350DF"/>
    <w:rsid w:val="00557D9C"/>
    <w:rsid w:val="00563023"/>
    <w:rsid w:val="005747AB"/>
    <w:rsid w:val="00584EF0"/>
    <w:rsid w:val="005A0789"/>
    <w:rsid w:val="005B2BF3"/>
    <w:rsid w:val="005E1ABC"/>
    <w:rsid w:val="00610C42"/>
    <w:rsid w:val="00620B95"/>
    <w:rsid w:val="00621AA7"/>
    <w:rsid w:val="00632630"/>
    <w:rsid w:val="006405E2"/>
    <w:rsid w:val="0064114B"/>
    <w:rsid w:val="0065365F"/>
    <w:rsid w:val="00666DFE"/>
    <w:rsid w:val="00681A38"/>
    <w:rsid w:val="006951DD"/>
    <w:rsid w:val="006A7012"/>
    <w:rsid w:val="006C1C9B"/>
    <w:rsid w:val="006C47AB"/>
    <w:rsid w:val="006C51BF"/>
    <w:rsid w:val="006C6D07"/>
    <w:rsid w:val="006D14B7"/>
    <w:rsid w:val="006E3858"/>
    <w:rsid w:val="00705C95"/>
    <w:rsid w:val="00714DBF"/>
    <w:rsid w:val="00733C64"/>
    <w:rsid w:val="00737240"/>
    <w:rsid w:val="00741548"/>
    <w:rsid w:val="007829F5"/>
    <w:rsid w:val="007975C2"/>
    <w:rsid w:val="007A1C09"/>
    <w:rsid w:val="007B5CE8"/>
    <w:rsid w:val="007E3209"/>
    <w:rsid w:val="008104C2"/>
    <w:rsid w:val="008152B5"/>
    <w:rsid w:val="00815EB4"/>
    <w:rsid w:val="008223FD"/>
    <w:rsid w:val="0083306B"/>
    <w:rsid w:val="008A7E79"/>
    <w:rsid w:val="008B588E"/>
    <w:rsid w:val="008B7475"/>
    <w:rsid w:val="008C0A94"/>
    <w:rsid w:val="008C2F7D"/>
    <w:rsid w:val="008D198E"/>
    <w:rsid w:val="008F5FA9"/>
    <w:rsid w:val="0091030C"/>
    <w:rsid w:val="00910CD4"/>
    <w:rsid w:val="00913663"/>
    <w:rsid w:val="00913677"/>
    <w:rsid w:val="00951945"/>
    <w:rsid w:val="009574BF"/>
    <w:rsid w:val="00963E58"/>
    <w:rsid w:val="00975E5A"/>
    <w:rsid w:val="00984C6F"/>
    <w:rsid w:val="00996B7B"/>
    <w:rsid w:val="009A3E9D"/>
    <w:rsid w:val="009B4F4A"/>
    <w:rsid w:val="009B6793"/>
    <w:rsid w:val="009E119B"/>
    <w:rsid w:val="00A20D87"/>
    <w:rsid w:val="00A21556"/>
    <w:rsid w:val="00A42A30"/>
    <w:rsid w:val="00A5447D"/>
    <w:rsid w:val="00A609D1"/>
    <w:rsid w:val="00A87F65"/>
    <w:rsid w:val="00A90AB5"/>
    <w:rsid w:val="00AB147E"/>
    <w:rsid w:val="00AD2B41"/>
    <w:rsid w:val="00B023ED"/>
    <w:rsid w:val="00B12640"/>
    <w:rsid w:val="00B205D0"/>
    <w:rsid w:val="00B23913"/>
    <w:rsid w:val="00B2546D"/>
    <w:rsid w:val="00B40F0E"/>
    <w:rsid w:val="00B47506"/>
    <w:rsid w:val="00B9209E"/>
    <w:rsid w:val="00BA2651"/>
    <w:rsid w:val="00BA7AA8"/>
    <w:rsid w:val="00BB03C5"/>
    <w:rsid w:val="00BB5303"/>
    <w:rsid w:val="00BD08C5"/>
    <w:rsid w:val="00BE021D"/>
    <w:rsid w:val="00BF4EAC"/>
    <w:rsid w:val="00C04F80"/>
    <w:rsid w:val="00C124F8"/>
    <w:rsid w:val="00C24F3A"/>
    <w:rsid w:val="00C321AB"/>
    <w:rsid w:val="00C36C45"/>
    <w:rsid w:val="00C37CF5"/>
    <w:rsid w:val="00C40A15"/>
    <w:rsid w:val="00C43E76"/>
    <w:rsid w:val="00C520DC"/>
    <w:rsid w:val="00C76B7F"/>
    <w:rsid w:val="00C82B1B"/>
    <w:rsid w:val="00C933F7"/>
    <w:rsid w:val="00CB6CD1"/>
    <w:rsid w:val="00CB786A"/>
    <w:rsid w:val="00CC6F3F"/>
    <w:rsid w:val="00CE7E53"/>
    <w:rsid w:val="00D01086"/>
    <w:rsid w:val="00D01E50"/>
    <w:rsid w:val="00D0462E"/>
    <w:rsid w:val="00D21DB5"/>
    <w:rsid w:val="00D33987"/>
    <w:rsid w:val="00D43B4E"/>
    <w:rsid w:val="00D442A5"/>
    <w:rsid w:val="00D446C4"/>
    <w:rsid w:val="00D45EE7"/>
    <w:rsid w:val="00D508EE"/>
    <w:rsid w:val="00D63A0B"/>
    <w:rsid w:val="00D63FDF"/>
    <w:rsid w:val="00D705C7"/>
    <w:rsid w:val="00D944AF"/>
    <w:rsid w:val="00DB5B79"/>
    <w:rsid w:val="00DC1600"/>
    <w:rsid w:val="00E06538"/>
    <w:rsid w:val="00E25C3F"/>
    <w:rsid w:val="00E4226C"/>
    <w:rsid w:val="00E43D4D"/>
    <w:rsid w:val="00E6054E"/>
    <w:rsid w:val="00E761CC"/>
    <w:rsid w:val="00E770BF"/>
    <w:rsid w:val="00EB06B3"/>
    <w:rsid w:val="00ED468D"/>
    <w:rsid w:val="00EE5C00"/>
    <w:rsid w:val="00F02CA5"/>
    <w:rsid w:val="00F36B32"/>
    <w:rsid w:val="00F70A8C"/>
    <w:rsid w:val="00F8530F"/>
    <w:rsid w:val="00F94834"/>
    <w:rsid w:val="00FC018E"/>
    <w:rsid w:val="00FC4085"/>
    <w:rsid w:val="00FC41A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6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B147E"/>
    <w:rPr>
      <w:color w:val="0000FF"/>
      <w:u w:val="single"/>
    </w:rPr>
  </w:style>
  <w:style w:type="paragraph" w:styleId="Notedebasdepage">
    <w:name w:val="footnote text"/>
    <w:basedOn w:val="Normal"/>
    <w:link w:val="NotedebasdepageCar"/>
    <w:uiPriority w:val="99"/>
    <w:semiHidden/>
    <w:unhideWhenUsed/>
    <w:rsid w:val="00AB147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B147E"/>
    <w:rPr>
      <w:sz w:val="20"/>
      <w:szCs w:val="20"/>
    </w:rPr>
  </w:style>
  <w:style w:type="character" w:styleId="Appelnotedebasdep">
    <w:name w:val="footnote reference"/>
    <w:basedOn w:val="Policepardfaut"/>
    <w:uiPriority w:val="99"/>
    <w:semiHidden/>
    <w:unhideWhenUsed/>
    <w:rsid w:val="00AB147E"/>
    <w:rPr>
      <w:vertAlign w:val="superscript"/>
    </w:rPr>
  </w:style>
  <w:style w:type="paragraph" w:styleId="NormalWeb">
    <w:name w:val="Normal (Web)"/>
    <w:basedOn w:val="Normal"/>
    <w:uiPriority w:val="99"/>
    <w:unhideWhenUsed/>
    <w:rsid w:val="007975C2"/>
    <w:pPr>
      <w:bidi/>
      <w:spacing w:after="288" w:line="240" w:lineRule="auto"/>
      <w:jc w:val="both"/>
    </w:pPr>
    <w:rPr>
      <w:rFonts w:asciiTheme="majorBidi" w:eastAsia="Times New Roman" w:hAnsiTheme="majorBidi" w:cstheme="majorBidi"/>
      <w:b/>
      <w:bCs/>
      <w:sz w:val="32"/>
      <w:szCs w:val="32"/>
      <w:lang w:eastAsia="fr-FR" w:bidi="ar-DZ"/>
    </w:rPr>
  </w:style>
  <w:style w:type="paragraph" w:styleId="En-tte">
    <w:name w:val="header"/>
    <w:basedOn w:val="Normal"/>
    <w:link w:val="En-tteCar"/>
    <w:uiPriority w:val="99"/>
    <w:semiHidden/>
    <w:unhideWhenUsed/>
    <w:rsid w:val="006405E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405E2"/>
  </w:style>
  <w:style w:type="paragraph" w:styleId="Pieddepage">
    <w:name w:val="footer"/>
    <w:basedOn w:val="Normal"/>
    <w:link w:val="PieddepageCar"/>
    <w:uiPriority w:val="99"/>
    <w:unhideWhenUsed/>
    <w:rsid w:val="006405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05E2"/>
  </w:style>
  <w:style w:type="character" w:styleId="lev">
    <w:name w:val="Strong"/>
    <w:basedOn w:val="Policepardfaut"/>
    <w:uiPriority w:val="22"/>
    <w:qFormat/>
    <w:rsid w:val="00E4226C"/>
    <w:rPr>
      <w:b/>
      <w:bCs/>
    </w:rPr>
  </w:style>
  <w:style w:type="character" w:styleId="Accentuation">
    <w:name w:val="Emphasis"/>
    <w:basedOn w:val="Policepardfaut"/>
    <w:uiPriority w:val="20"/>
    <w:qFormat/>
    <w:rsid w:val="00E4226C"/>
    <w:rPr>
      <w:i/>
      <w:iCs/>
    </w:rPr>
  </w:style>
  <w:style w:type="paragraph" w:customStyle="1" w:styleId="texte">
    <w:name w:val="texte"/>
    <w:basedOn w:val="Normal"/>
    <w:rsid w:val="002C1EB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16754627">
      <w:bodyDiv w:val="1"/>
      <w:marLeft w:val="0"/>
      <w:marRight w:val="0"/>
      <w:marTop w:val="0"/>
      <w:marBottom w:val="0"/>
      <w:divBdr>
        <w:top w:val="none" w:sz="0" w:space="0" w:color="auto"/>
        <w:left w:val="none" w:sz="0" w:space="0" w:color="auto"/>
        <w:bottom w:val="none" w:sz="0" w:space="0" w:color="auto"/>
        <w:right w:val="none" w:sz="0" w:space="0" w:color="auto"/>
      </w:divBdr>
    </w:div>
    <w:div w:id="1292327951">
      <w:bodyDiv w:val="1"/>
      <w:marLeft w:val="0"/>
      <w:marRight w:val="0"/>
      <w:marTop w:val="0"/>
      <w:marBottom w:val="0"/>
      <w:divBdr>
        <w:top w:val="none" w:sz="0" w:space="0" w:color="auto"/>
        <w:left w:val="none" w:sz="0" w:space="0" w:color="auto"/>
        <w:bottom w:val="none" w:sz="0" w:space="0" w:color="auto"/>
        <w:right w:val="none" w:sz="0" w:space="0" w:color="auto"/>
      </w:divBdr>
    </w:div>
    <w:div w:id="1868330927">
      <w:bodyDiv w:val="1"/>
      <w:marLeft w:val="0"/>
      <w:marRight w:val="0"/>
      <w:marTop w:val="0"/>
      <w:marBottom w:val="0"/>
      <w:divBdr>
        <w:top w:val="none" w:sz="0" w:space="0" w:color="auto"/>
        <w:left w:val="none" w:sz="0" w:space="0" w:color="auto"/>
        <w:bottom w:val="none" w:sz="0" w:space="0" w:color="auto"/>
        <w:right w:val="none" w:sz="0" w:space="0" w:color="auto"/>
      </w:divBdr>
    </w:div>
    <w:div w:id="21423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Joseph_Schumpeter" TargetMode="External"/><Relationship Id="rId3" Type="http://schemas.openxmlformats.org/officeDocument/2006/relationships/settings" Target="settings.xml"/><Relationship Id="rId7" Type="http://schemas.openxmlformats.org/officeDocument/2006/relationships/hyperlink" Target="https://fr.wikipedia.org/wiki/Francis_Bacon_(philosoph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arousse.fr/encyclopedie/personnage/Joseph_Alois_Schumpeter/143616"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universalis.fr/encyclopedie/innovation/" TargetMode="External"/><Relationship Id="rId3" Type="http://schemas.openxmlformats.org/officeDocument/2006/relationships/hyperlink" Target="https://www.lesechos.fr/11/04/2014/LesEchos/21667-041-ECH_la-revolution-collaborative.htm" TargetMode="External"/><Relationship Id="rId7" Type="http://schemas.openxmlformats.org/officeDocument/2006/relationships/hyperlink" Target="https://journals.openedition.org/interventionseconomiques/1852" TargetMode="External"/><Relationship Id="rId2" Type="http://schemas.openxmlformats.org/officeDocument/2006/relationships/hyperlink" Target="https://www.youtube.com/watch?v=HBI4S11BwgM" TargetMode="External"/><Relationship Id="rId1" Type="http://schemas.openxmlformats.org/officeDocument/2006/relationships/hyperlink" Target="https://fr.wikipedia.org/wiki/Innovation" TargetMode="External"/><Relationship Id="rId6" Type="http://schemas.openxmlformats.org/officeDocument/2006/relationships/hyperlink" Target="https://www.persee.fr/issue/medi_0751-2708_2000_num_19_39?sectionId=medi_0751-2708_2000_num_19_39_1495" TargetMode="External"/><Relationship Id="rId5" Type="http://schemas.openxmlformats.org/officeDocument/2006/relationships/hyperlink" Target="https://www.persee.fr/collection/medi" TargetMode="External"/><Relationship Id="rId4" Type="http://schemas.openxmlformats.org/officeDocument/2006/relationships/hyperlink" Target="https://www.persee.fr/authority/140279" TargetMode="External"/><Relationship Id="rId9" Type="http://schemas.openxmlformats.org/officeDocument/2006/relationships/hyperlink" Target="https://fr.wikipedia.org/wiki/Innov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DF648-5302-4BBC-BD72-A92336B07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7</Pages>
  <Words>1351</Words>
  <Characters>7432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8766</CharactersWithSpaces>
  <SharedDoc>false</SharedDoc>
  <HLinks>
    <vt:vector size="72" baseType="variant">
      <vt:variant>
        <vt:i4>2752622</vt:i4>
      </vt:variant>
      <vt:variant>
        <vt:i4>6</vt:i4>
      </vt:variant>
      <vt:variant>
        <vt:i4>0</vt:i4>
      </vt:variant>
      <vt:variant>
        <vt:i4>5</vt:i4>
      </vt:variant>
      <vt:variant>
        <vt:lpwstr>https://www.larousse.fr/encyclopedie/personnage/Joseph_Alois_Schumpeter/143616</vt:lpwstr>
      </vt:variant>
      <vt:variant>
        <vt:lpwstr/>
      </vt:variant>
      <vt:variant>
        <vt:i4>2424915</vt:i4>
      </vt:variant>
      <vt:variant>
        <vt:i4>3</vt:i4>
      </vt:variant>
      <vt:variant>
        <vt:i4>0</vt:i4>
      </vt:variant>
      <vt:variant>
        <vt:i4>5</vt:i4>
      </vt:variant>
      <vt:variant>
        <vt:lpwstr>https://fr.wikipedia.org/wiki/Joseph_Schumpeter</vt:lpwstr>
      </vt:variant>
      <vt:variant>
        <vt:lpwstr/>
      </vt:variant>
      <vt:variant>
        <vt:i4>1179717</vt:i4>
      </vt:variant>
      <vt:variant>
        <vt:i4>0</vt:i4>
      </vt:variant>
      <vt:variant>
        <vt:i4>0</vt:i4>
      </vt:variant>
      <vt:variant>
        <vt:i4>5</vt:i4>
      </vt:variant>
      <vt:variant>
        <vt:lpwstr>https://fr.wikipedia.org/wiki/Francis_Bacon_(philosophe)</vt:lpwstr>
      </vt:variant>
      <vt:variant>
        <vt:lpwstr/>
      </vt:variant>
      <vt:variant>
        <vt:i4>5636125</vt:i4>
      </vt:variant>
      <vt:variant>
        <vt:i4>24</vt:i4>
      </vt:variant>
      <vt:variant>
        <vt:i4>0</vt:i4>
      </vt:variant>
      <vt:variant>
        <vt:i4>5</vt:i4>
      </vt:variant>
      <vt:variant>
        <vt:lpwstr>https://fr.wikipedia.org/wiki/Innovation</vt:lpwstr>
      </vt:variant>
      <vt:variant>
        <vt:lpwstr/>
      </vt:variant>
      <vt:variant>
        <vt:i4>3670140</vt:i4>
      </vt:variant>
      <vt:variant>
        <vt:i4>21</vt:i4>
      </vt:variant>
      <vt:variant>
        <vt:i4>0</vt:i4>
      </vt:variant>
      <vt:variant>
        <vt:i4>5</vt:i4>
      </vt:variant>
      <vt:variant>
        <vt:lpwstr>https://www.universalis.fr/encyclopedie/innovation/</vt:lpwstr>
      </vt:variant>
      <vt:variant>
        <vt:lpwstr/>
      </vt:variant>
      <vt:variant>
        <vt:i4>2359419</vt:i4>
      </vt:variant>
      <vt:variant>
        <vt:i4>18</vt:i4>
      </vt:variant>
      <vt:variant>
        <vt:i4>0</vt:i4>
      </vt:variant>
      <vt:variant>
        <vt:i4>5</vt:i4>
      </vt:variant>
      <vt:variant>
        <vt:lpwstr>https://journals.openedition.org/interventionseconomiques/1852</vt:lpwstr>
      </vt:variant>
      <vt:variant>
        <vt:lpwstr/>
      </vt:variant>
      <vt:variant>
        <vt:i4>1048703</vt:i4>
      </vt:variant>
      <vt:variant>
        <vt:i4>15</vt:i4>
      </vt:variant>
      <vt:variant>
        <vt:i4>0</vt:i4>
      </vt:variant>
      <vt:variant>
        <vt:i4>5</vt:i4>
      </vt:variant>
      <vt:variant>
        <vt:lpwstr>https://www.persee.fr/issue/medi_0751-2708_2000_num_19_39?sectionId=medi_0751-2708_2000_num_19_39_1495</vt:lpwstr>
      </vt:variant>
      <vt:variant>
        <vt:lpwstr/>
      </vt:variant>
      <vt:variant>
        <vt:i4>1835072</vt:i4>
      </vt:variant>
      <vt:variant>
        <vt:i4>12</vt:i4>
      </vt:variant>
      <vt:variant>
        <vt:i4>0</vt:i4>
      </vt:variant>
      <vt:variant>
        <vt:i4>5</vt:i4>
      </vt:variant>
      <vt:variant>
        <vt:lpwstr>https://www.persee.fr/collection/medi</vt:lpwstr>
      </vt:variant>
      <vt:variant>
        <vt:lpwstr/>
      </vt:variant>
      <vt:variant>
        <vt:i4>7929895</vt:i4>
      </vt:variant>
      <vt:variant>
        <vt:i4>9</vt:i4>
      </vt:variant>
      <vt:variant>
        <vt:i4>0</vt:i4>
      </vt:variant>
      <vt:variant>
        <vt:i4>5</vt:i4>
      </vt:variant>
      <vt:variant>
        <vt:lpwstr>https://www.persee.fr/authority/140279</vt:lpwstr>
      </vt:variant>
      <vt:variant>
        <vt:lpwstr/>
      </vt:variant>
      <vt:variant>
        <vt:i4>7798800</vt:i4>
      </vt:variant>
      <vt:variant>
        <vt:i4>6</vt:i4>
      </vt:variant>
      <vt:variant>
        <vt:i4>0</vt:i4>
      </vt:variant>
      <vt:variant>
        <vt:i4>5</vt:i4>
      </vt:variant>
      <vt:variant>
        <vt:lpwstr>https://www.lesechos.fr/11/04/2014/LesEchos/21667-041-ECH_la-revolution-collaborative.htm</vt:lpwstr>
      </vt:variant>
      <vt:variant>
        <vt:lpwstr/>
      </vt:variant>
      <vt:variant>
        <vt:i4>3997819</vt:i4>
      </vt:variant>
      <vt:variant>
        <vt:i4>3</vt:i4>
      </vt:variant>
      <vt:variant>
        <vt:i4>0</vt:i4>
      </vt:variant>
      <vt:variant>
        <vt:i4>5</vt:i4>
      </vt:variant>
      <vt:variant>
        <vt:lpwstr>https://www.youtube.com/watch?v=HBI4S11BwgM</vt:lpwstr>
      </vt:variant>
      <vt:variant>
        <vt:lpwstr/>
      </vt:variant>
      <vt:variant>
        <vt:i4>5636125</vt:i4>
      </vt:variant>
      <vt:variant>
        <vt:i4>0</vt:i4>
      </vt:variant>
      <vt:variant>
        <vt:i4>0</vt:i4>
      </vt:variant>
      <vt:variant>
        <vt:i4>5</vt:i4>
      </vt:variant>
      <vt:variant>
        <vt:lpwstr>https://fr.wikipedia.org/wiki/Innovation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creator>
  <cp:lastModifiedBy>am</cp:lastModifiedBy>
  <cp:revision>10</cp:revision>
  <dcterms:created xsi:type="dcterms:W3CDTF">2020-11-06T16:17:00Z</dcterms:created>
  <dcterms:modified xsi:type="dcterms:W3CDTF">2021-01-18T17:58:00Z</dcterms:modified>
</cp:coreProperties>
</file>