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FF" w:rsidRDefault="006262FF" w:rsidP="006262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  <w:t>بسم الله الرحمن الرحيم</w:t>
      </w:r>
    </w:p>
    <w:p w:rsidR="006262FF" w:rsidRDefault="006262FF" w:rsidP="006262FF">
      <w:pPr>
        <w:bidi/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</w:p>
    <w:p w:rsidR="00F44F11" w:rsidRPr="003B332C" w:rsidRDefault="00F44F11" w:rsidP="003B332C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 w:rsidRPr="003B332C">
        <w:rPr>
          <w:rFonts w:ascii="Times New Roman" w:hAnsi="Times New Roman" w:cs="Times New Roman"/>
          <w:sz w:val="28"/>
          <w:szCs w:val="28"/>
        </w:rPr>
        <w:t>TOUBACHE Ali</w:t>
      </w:r>
    </w:p>
    <w:p w:rsidR="00F44F11" w:rsidRPr="003B332C" w:rsidRDefault="00F44F11" w:rsidP="003B332C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 w:rsidRPr="003B332C">
        <w:rPr>
          <w:rFonts w:ascii="Times New Roman" w:hAnsi="Times New Roman" w:cs="Times New Roman"/>
          <w:sz w:val="28"/>
          <w:szCs w:val="28"/>
        </w:rPr>
        <w:t>Professeur université Oran II</w:t>
      </w:r>
    </w:p>
    <w:p w:rsidR="00F44F11" w:rsidRPr="003B332C" w:rsidRDefault="00F44F11" w:rsidP="003B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32C">
        <w:rPr>
          <w:rFonts w:ascii="Times New Roman" w:hAnsi="Times New Roman" w:cs="Times New Roman"/>
          <w:sz w:val="28"/>
          <w:szCs w:val="28"/>
        </w:rPr>
        <w:t>Master marketing industriel</w:t>
      </w:r>
    </w:p>
    <w:p w:rsidR="00F44F11" w:rsidRPr="003B332C" w:rsidRDefault="00F44F11" w:rsidP="003B332C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 w:rsidRPr="003B332C">
        <w:rPr>
          <w:rFonts w:ascii="Times New Roman" w:hAnsi="Times New Roman" w:cs="Times New Roman"/>
          <w:sz w:val="28"/>
          <w:szCs w:val="28"/>
        </w:rPr>
        <w:t xml:space="preserve">Cours Etude de marché </w:t>
      </w:r>
    </w:p>
    <w:p w:rsidR="006262FF" w:rsidRDefault="006262FF" w:rsidP="003B3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A171B"/>
          <w:sz w:val="28"/>
          <w:szCs w:val="28"/>
        </w:rPr>
      </w:pPr>
    </w:p>
    <w:p w:rsidR="006262FF" w:rsidRPr="003B332C" w:rsidRDefault="006262FF" w:rsidP="003B3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A171B"/>
          <w:sz w:val="28"/>
          <w:szCs w:val="28"/>
        </w:rPr>
      </w:pPr>
    </w:p>
    <w:p w:rsidR="00F44F11" w:rsidRPr="003B332C" w:rsidRDefault="00431CD9" w:rsidP="003B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26" style="position:absolute;margin-left:164.6pt;margin-top:20.5pt;width:188.95pt;height:60.45pt;z-index:251658240">
            <v:textbox>
              <w:txbxContent>
                <w:p w:rsidR="004E291B" w:rsidRPr="00F44F11" w:rsidRDefault="004E291B" w:rsidP="00396AC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7162">
                    <w:rPr>
                      <w:rFonts w:ascii="Times New Roman" w:hAnsi="Times New Roman" w:cs="Times New Roman"/>
                      <w:b/>
                      <w:bCs/>
                      <w:color w:val="1A171B"/>
                      <w:sz w:val="28"/>
                      <w:szCs w:val="28"/>
                    </w:rPr>
                    <w:t>ETUDES QUALITATIVES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1A171B"/>
                      <w:sz w:val="28"/>
                      <w:szCs w:val="28"/>
                    </w:rPr>
                    <w:t xml:space="preserve"> </w:t>
                  </w:r>
                </w:p>
                <w:p w:rsidR="004E291B" w:rsidRPr="00A87162" w:rsidRDefault="004E291B" w:rsidP="00F44F1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A171B"/>
                      <w:sz w:val="28"/>
                      <w:szCs w:val="28"/>
                    </w:rPr>
                  </w:pPr>
                </w:p>
                <w:p w:rsidR="004E291B" w:rsidRDefault="004E291B"/>
              </w:txbxContent>
            </v:textbox>
          </v:oval>
        </w:pict>
      </w:r>
    </w:p>
    <w:p w:rsidR="00F44F11" w:rsidRPr="003B332C" w:rsidRDefault="00F44F11" w:rsidP="003B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F11" w:rsidRPr="003B332C" w:rsidRDefault="00F44F11" w:rsidP="003B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830" w:rsidRPr="003B332C" w:rsidRDefault="00364830" w:rsidP="003B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F11" w:rsidRPr="003B332C" w:rsidRDefault="00F44F11" w:rsidP="003B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32C" w:rsidRDefault="003B332C" w:rsidP="003B3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A171B"/>
          <w:sz w:val="28"/>
          <w:szCs w:val="28"/>
        </w:rPr>
      </w:pPr>
    </w:p>
    <w:p w:rsidR="003B332C" w:rsidRDefault="003B332C" w:rsidP="003B3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A171B"/>
          <w:sz w:val="28"/>
          <w:szCs w:val="28"/>
        </w:rPr>
      </w:pPr>
    </w:p>
    <w:p w:rsidR="001671EC" w:rsidRDefault="00F44F11" w:rsidP="002F7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A171B"/>
          <w:sz w:val="28"/>
          <w:szCs w:val="28"/>
        </w:rPr>
      </w:pPr>
      <w:r w:rsidRPr="003B332C">
        <w:rPr>
          <w:rFonts w:ascii="Times New Roman" w:hAnsi="Times New Roman" w:cs="Times New Roman"/>
          <w:b/>
          <w:bCs/>
          <w:color w:val="1A171B"/>
          <w:sz w:val="28"/>
          <w:szCs w:val="28"/>
        </w:rPr>
        <w:t>DEFINITION GENERALE</w:t>
      </w:r>
    </w:p>
    <w:p w:rsidR="002F7444" w:rsidRPr="003B332C" w:rsidRDefault="002F7444" w:rsidP="002F7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A171B"/>
          <w:sz w:val="28"/>
          <w:szCs w:val="28"/>
        </w:rPr>
      </w:pPr>
    </w:p>
    <w:p w:rsidR="00CB1CAD" w:rsidRPr="004E291B" w:rsidRDefault="00CB1CAD" w:rsidP="004E291B">
      <w:pPr>
        <w:pStyle w:val="Corpsdetexte"/>
        <w:numPr>
          <w:ilvl w:val="0"/>
          <w:numId w:val="11"/>
        </w:numPr>
        <w:ind w:left="426" w:right="150" w:hanging="426"/>
        <w:jc w:val="both"/>
        <w:rPr>
          <w:rFonts w:cs="Times New Roman"/>
          <w:color w:val="121212"/>
          <w:sz w:val="28"/>
          <w:szCs w:val="28"/>
          <w:lang w:val="fr-FR"/>
        </w:rPr>
      </w:pPr>
      <w:r w:rsidRPr="003B332C">
        <w:rPr>
          <w:rFonts w:cs="Times New Roman"/>
          <w:color w:val="121212"/>
          <w:sz w:val="28"/>
          <w:szCs w:val="28"/>
          <w:lang w:val="fr-FR"/>
        </w:rPr>
        <w:t>Les études de marché qualitatives « consistent à collecter et analyser les éléments psychosociologiques permettant d’expliquer les faits</w:t>
      </w:r>
      <w:r w:rsidR="004B7561" w:rsidRPr="003B332C">
        <w:rPr>
          <w:rFonts w:cs="Times New Roman"/>
          <w:color w:val="121212"/>
          <w:sz w:val="28"/>
          <w:szCs w:val="28"/>
          <w:lang w:val="fr-FR"/>
        </w:rPr>
        <w:t>, les opinions, les attitudes, les motivations et les comportements de toutes les catégories d’individus impliqués de prés ou de loin dans le problème marketing à résoudre, non seulement les consommateurs ultimes, mais aussi les acheteurs, revendeurs, les prescripteurs, les leaders d’opinion, les fournisseurs, les banquiers, les salariés de l’entreprise, etc</w:t>
      </w:r>
      <w:r w:rsidR="008E7920" w:rsidRPr="003B332C">
        <w:rPr>
          <w:rFonts w:cs="Times New Roman"/>
          <w:color w:val="121212"/>
          <w:sz w:val="28"/>
          <w:szCs w:val="28"/>
          <w:lang w:val="fr-FR"/>
        </w:rPr>
        <w:t xml:space="preserve">  (Chirouze Y, 1998)</w:t>
      </w:r>
    </w:p>
    <w:p w:rsidR="004B7561" w:rsidRPr="003B332C" w:rsidRDefault="00744873" w:rsidP="003B332C">
      <w:pPr>
        <w:pStyle w:val="Corpsdetexte"/>
        <w:numPr>
          <w:ilvl w:val="0"/>
          <w:numId w:val="11"/>
        </w:numPr>
        <w:ind w:left="426" w:right="150" w:hanging="426"/>
        <w:jc w:val="both"/>
        <w:rPr>
          <w:rFonts w:cs="Times New Roman"/>
          <w:color w:val="121212"/>
          <w:sz w:val="28"/>
          <w:szCs w:val="28"/>
          <w:lang w:val="fr-FR"/>
        </w:rPr>
      </w:pPr>
      <w:r w:rsidRPr="003B332C">
        <w:rPr>
          <w:rFonts w:cs="Times New Roman"/>
          <w:color w:val="121212"/>
          <w:sz w:val="28"/>
          <w:szCs w:val="28"/>
          <w:lang w:val="fr-FR"/>
        </w:rPr>
        <w:t>Les études de marché qualitatives concernent la connaissance de ce que sont les publics</w:t>
      </w:r>
      <w:r w:rsidR="00CB1CAD" w:rsidRPr="003B332C">
        <w:rPr>
          <w:rFonts w:cs="Times New Roman"/>
          <w:color w:val="121212"/>
          <w:sz w:val="28"/>
          <w:szCs w:val="28"/>
          <w:lang w:val="fr-FR"/>
        </w:rPr>
        <w:t xml:space="preserve"> (</w:t>
      </w:r>
      <w:r w:rsidR="004B7561" w:rsidRPr="003B332C">
        <w:rPr>
          <w:rFonts w:cs="Times New Roman"/>
          <w:color w:val="121212"/>
          <w:sz w:val="28"/>
          <w:szCs w:val="28"/>
          <w:lang w:val="fr-FR"/>
        </w:rPr>
        <w:t xml:space="preserve">les </w:t>
      </w:r>
      <w:r w:rsidR="00CB1CAD" w:rsidRPr="003B332C">
        <w:rPr>
          <w:rFonts w:cs="Times New Roman"/>
          <w:color w:val="121212"/>
          <w:sz w:val="28"/>
          <w:szCs w:val="28"/>
          <w:lang w:val="fr-FR"/>
        </w:rPr>
        <w:t xml:space="preserve">consommateurs, </w:t>
      </w:r>
      <w:r w:rsidR="004B7561" w:rsidRPr="003B332C">
        <w:rPr>
          <w:rFonts w:cs="Times New Roman"/>
          <w:color w:val="121212"/>
          <w:sz w:val="28"/>
          <w:szCs w:val="28"/>
          <w:lang w:val="fr-FR"/>
        </w:rPr>
        <w:t xml:space="preserve">les </w:t>
      </w:r>
      <w:r w:rsidR="00CB1CAD" w:rsidRPr="003B332C">
        <w:rPr>
          <w:rFonts w:cs="Times New Roman"/>
          <w:color w:val="121212"/>
          <w:sz w:val="28"/>
          <w:szCs w:val="28"/>
          <w:lang w:val="fr-FR"/>
        </w:rPr>
        <w:t xml:space="preserve">prescripteurs mais aussi </w:t>
      </w:r>
      <w:r w:rsidR="004B7561" w:rsidRPr="003B332C">
        <w:rPr>
          <w:rFonts w:cs="Times New Roman"/>
          <w:color w:val="121212"/>
          <w:sz w:val="28"/>
          <w:szCs w:val="28"/>
          <w:lang w:val="fr-FR"/>
        </w:rPr>
        <w:t xml:space="preserve">les </w:t>
      </w:r>
      <w:r w:rsidR="00CB1CAD" w:rsidRPr="003B332C">
        <w:rPr>
          <w:rFonts w:cs="Times New Roman"/>
          <w:color w:val="121212"/>
          <w:sz w:val="28"/>
          <w:szCs w:val="28"/>
          <w:lang w:val="fr-FR"/>
        </w:rPr>
        <w:t xml:space="preserve">influenceurs) </w:t>
      </w:r>
      <w:r w:rsidRPr="003B332C">
        <w:rPr>
          <w:rFonts w:cs="Times New Roman"/>
          <w:color w:val="121212"/>
          <w:sz w:val="28"/>
          <w:szCs w:val="28"/>
          <w:lang w:val="fr-FR"/>
        </w:rPr>
        <w:t xml:space="preserve">et du </w:t>
      </w:r>
      <w:r w:rsidRPr="003B332C">
        <w:rPr>
          <w:rFonts w:cs="Times New Roman"/>
          <w:b/>
          <w:bCs/>
          <w:color w:val="121212"/>
          <w:sz w:val="28"/>
          <w:szCs w:val="28"/>
          <w:lang w:val="fr-FR"/>
        </w:rPr>
        <w:t>pourquoi</w:t>
      </w:r>
      <w:r w:rsidRPr="003B332C">
        <w:rPr>
          <w:rFonts w:cs="Times New Roman"/>
          <w:color w:val="121212"/>
          <w:sz w:val="28"/>
          <w:szCs w:val="28"/>
          <w:lang w:val="fr-FR"/>
        </w:rPr>
        <w:t xml:space="preserve"> de leurs conduites. Elles ont pour préoccupation</w:t>
      </w:r>
      <w:r w:rsidR="004B7561" w:rsidRPr="003B332C">
        <w:rPr>
          <w:rFonts w:cs="Times New Roman"/>
          <w:color w:val="121212"/>
          <w:sz w:val="28"/>
          <w:szCs w:val="28"/>
          <w:lang w:val="fr-FR"/>
        </w:rPr>
        <w:t> :</w:t>
      </w:r>
    </w:p>
    <w:p w:rsidR="004B7561" w:rsidRPr="003B332C" w:rsidRDefault="00744873" w:rsidP="003B332C">
      <w:pPr>
        <w:pStyle w:val="Corpsdetexte"/>
        <w:numPr>
          <w:ilvl w:val="0"/>
          <w:numId w:val="12"/>
        </w:numPr>
        <w:ind w:right="150"/>
        <w:jc w:val="both"/>
        <w:rPr>
          <w:rFonts w:cs="Times New Roman"/>
          <w:color w:val="121212"/>
          <w:sz w:val="28"/>
          <w:szCs w:val="28"/>
          <w:lang w:val="fr-FR"/>
        </w:rPr>
      </w:pPr>
      <w:r w:rsidRPr="003B332C">
        <w:rPr>
          <w:rFonts w:cs="Times New Roman"/>
          <w:color w:val="121212"/>
          <w:sz w:val="28"/>
          <w:szCs w:val="28"/>
          <w:lang w:val="fr-FR"/>
        </w:rPr>
        <w:t>« </w:t>
      </w:r>
      <w:r w:rsidR="004B7561" w:rsidRPr="003B332C">
        <w:rPr>
          <w:rFonts w:cs="Times New Roman"/>
          <w:color w:val="121212"/>
          <w:sz w:val="28"/>
          <w:szCs w:val="28"/>
          <w:lang w:val="fr-FR"/>
        </w:rPr>
        <w:t>D</w:t>
      </w:r>
      <w:r w:rsidRPr="003B332C">
        <w:rPr>
          <w:rFonts w:cs="Times New Roman"/>
          <w:color w:val="121212"/>
          <w:sz w:val="28"/>
          <w:szCs w:val="28"/>
          <w:lang w:val="fr-FR"/>
        </w:rPr>
        <w:t xml:space="preserve">’explorer » et de « comprendre » les comportements </w:t>
      </w:r>
      <w:r w:rsidR="00CB1CAD" w:rsidRPr="003B332C">
        <w:rPr>
          <w:rFonts w:cs="Times New Roman"/>
          <w:color w:val="121212"/>
          <w:sz w:val="28"/>
          <w:szCs w:val="28"/>
          <w:lang w:val="fr-FR"/>
        </w:rPr>
        <w:t>par rapport aux  pro</w:t>
      </w:r>
      <w:r w:rsidR="004B7561" w:rsidRPr="003B332C">
        <w:rPr>
          <w:rFonts w:cs="Times New Roman"/>
          <w:color w:val="121212"/>
          <w:sz w:val="28"/>
          <w:szCs w:val="28"/>
          <w:lang w:val="fr-FR"/>
        </w:rPr>
        <w:t>duits,</w:t>
      </w:r>
      <w:r w:rsidR="00CB1CAD" w:rsidRPr="003B332C">
        <w:rPr>
          <w:rFonts w:cs="Times New Roman"/>
          <w:color w:val="121212"/>
          <w:sz w:val="28"/>
          <w:szCs w:val="28"/>
          <w:lang w:val="fr-FR"/>
        </w:rPr>
        <w:t xml:space="preserve"> services</w:t>
      </w:r>
      <w:r w:rsidR="004B7561" w:rsidRPr="003B332C">
        <w:rPr>
          <w:rFonts w:cs="Times New Roman"/>
          <w:color w:val="121212"/>
          <w:sz w:val="28"/>
          <w:szCs w:val="28"/>
          <w:lang w:val="fr-FR"/>
        </w:rPr>
        <w:t xml:space="preserve">. </w:t>
      </w:r>
    </w:p>
    <w:p w:rsidR="00396ACC" w:rsidRDefault="004B7561" w:rsidP="00396ACC">
      <w:pPr>
        <w:pStyle w:val="Corpsdetexte"/>
        <w:numPr>
          <w:ilvl w:val="0"/>
          <w:numId w:val="12"/>
        </w:numPr>
        <w:ind w:right="150"/>
        <w:jc w:val="both"/>
        <w:rPr>
          <w:rFonts w:cs="Times New Roman"/>
          <w:color w:val="121212"/>
          <w:sz w:val="28"/>
          <w:szCs w:val="28"/>
          <w:lang w:val="fr-FR"/>
        </w:rPr>
      </w:pPr>
      <w:r w:rsidRPr="003B332C">
        <w:rPr>
          <w:rFonts w:cs="Times New Roman"/>
          <w:color w:val="121212"/>
          <w:sz w:val="28"/>
          <w:szCs w:val="28"/>
          <w:lang w:val="fr-FR"/>
        </w:rPr>
        <w:t>De  s’intéresser à leurs  attitudes et à leurs préférences relativement aux marques</w:t>
      </w:r>
      <w:r w:rsidR="00CB1CAD" w:rsidRPr="003B332C">
        <w:rPr>
          <w:rFonts w:cs="Times New Roman"/>
          <w:color w:val="121212"/>
          <w:sz w:val="28"/>
          <w:szCs w:val="28"/>
          <w:lang w:val="fr-FR"/>
        </w:rPr>
        <w:t xml:space="preserve"> </w:t>
      </w:r>
      <w:r w:rsidRPr="003B332C">
        <w:rPr>
          <w:rFonts w:cs="Times New Roman"/>
          <w:color w:val="121212"/>
          <w:sz w:val="28"/>
          <w:szCs w:val="28"/>
          <w:lang w:val="fr-FR"/>
        </w:rPr>
        <w:t>qu’ils rencontrent</w:t>
      </w:r>
    </w:p>
    <w:p w:rsidR="00744873" w:rsidRDefault="00744873" w:rsidP="00396ACC">
      <w:pPr>
        <w:pStyle w:val="Corpsdetexte"/>
        <w:numPr>
          <w:ilvl w:val="0"/>
          <w:numId w:val="15"/>
        </w:numPr>
        <w:ind w:right="150"/>
        <w:jc w:val="both"/>
        <w:rPr>
          <w:rFonts w:cs="Times New Roman"/>
          <w:color w:val="121212"/>
          <w:sz w:val="28"/>
          <w:szCs w:val="28"/>
          <w:lang w:val="fr-FR"/>
        </w:rPr>
      </w:pPr>
      <w:r w:rsidRPr="00396ACC">
        <w:rPr>
          <w:rFonts w:cs="Times New Roman"/>
          <w:color w:val="121212"/>
          <w:sz w:val="28"/>
          <w:szCs w:val="28"/>
          <w:lang w:val="fr-FR"/>
        </w:rPr>
        <w:t>Elles utilisent des méthodes d’approches dérivées de la psychologie et de la psychosociologie</w:t>
      </w:r>
      <w:r w:rsidR="008E7920" w:rsidRPr="00396ACC">
        <w:rPr>
          <w:rFonts w:cs="Times New Roman"/>
          <w:color w:val="121212"/>
          <w:sz w:val="28"/>
          <w:szCs w:val="28"/>
          <w:lang w:val="fr-FR"/>
        </w:rPr>
        <w:t xml:space="preserve">. Elles s’intéressent aussi bien aux différents types </w:t>
      </w:r>
      <w:r w:rsidR="00560FA1" w:rsidRPr="00396ACC">
        <w:rPr>
          <w:rFonts w:cs="Times New Roman"/>
          <w:color w:val="121212"/>
          <w:sz w:val="28"/>
          <w:szCs w:val="28"/>
          <w:lang w:val="fr-FR"/>
        </w:rPr>
        <w:t>de communications verbales que</w:t>
      </w:r>
      <w:r w:rsidR="008E7920" w:rsidRPr="00396ACC">
        <w:rPr>
          <w:rFonts w:cs="Times New Roman"/>
          <w:color w:val="121212"/>
          <w:sz w:val="28"/>
          <w:szCs w:val="28"/>
          <w:lang w:val="fr-FR"/>
        </w:rPr>
        <w:t xml:space="preserve"> non verbales compte tenu des préoccupations de l’étude réalisée.</w:t>
      </w:r>
    </w:p>
    <w:p w:rsidR="00396ACC" w:rsidRDefault="00396ACC" w:rsidP="003B332C">
      <w:pPr>
        <w:pStyle w:val="Corpsdetexte"/>
        <w:ind w:left="0" w:right="150"/>
        <w:jc w:val="both"/>
        <w:rPr>
          <w:rFonts w:cs="Times New Roman"/>
          <w:color w:val="121212"/>
          <w:sz w:val="28"/>
          <w:szCs w:val="28"/>
          <w:lang w:val="fr-FR"/>
        </w:rPr>
      </w:pPr>
    </w:p>
    <w:p w:rsidR="000534C3" w:rsidRDefault="000534C3" w:rsidP="003B3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332C">
        <w:rPr>
          <w:rFonts w:ascii="Times New Roman" w:hAnsi="Times New Roman" w:cs="Times New Roman"/>
          <w:b/>
          <w:bCs/>
          <w:sz w:val="28"/>
          <w:szCs w:val="28"/>
        </w:rPr>
        <w:t>OBJECTIFS:</w:t>
      </w:r>
    </w:p>
    <w:p w:rsidR="004E291B" w:rsidRPr="003B332C" w:rsidRDefault="004E291B" w:rsidP="003B3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1CAD" w:rsidRPr="003B332C" w:rsidRDefault="00CB1CAD" w:rsidP="008F5B91">
      <w:pPr>
        <w:pStyle w:val="Corpsdetexte"/>
        <w:numPr>
          <w:ilvl w:val="0"/>
          <w:numId w:val="7"/>
        </w:numPr>
        <w:autoSpaceDE w:val="0"/>
        <w:autoSpaceDN w:val="0"/>
        <w:adjustRightInd w:val="0"/>
        <w:ind w:right="150"/>
        <w:jc w:val="both"/>
        <w:rPr>
          <w:rFonts w:cs="Times New Roman"/>
          <w:spacing w:val="-1"/>
          <w:sz w:val="28"/>
          <w:szCs w:val="28"/>
          <w:lang w:val="fr-FR" w:bidi="ar-DZ"/>
        </w:rPr>
      </w:pPr>
      <w:r w:rsidRPr="003B332C">
        <w:rPr>
          <w:rFonts w:cs="Times New Roman"/>
          <w:sz w:val="28"/>
          <w:szCs w:val="28"/>
          <w:lang w:val="fr-FR"/>
        </w:rPr>
        <w:t>Evaluer les besoins</w:t>
      </w:r>
      <w:r w:rsidR="008F5B91">
        <w:rPr>
          <w:rFonts w:cs="Times New Roman"/>
          <w:sz w:val="28"/>
          <w:szCs w:val="28"/>
          <w:lang w:val="fr-FR"/>
        </w:rPr>
        <w:t>,</w:t>
      </w:r>
      <w:r w:rsidRPr="003B332C">
        <w:rPr>
          <w:rFonts w:cs="Times New Roman"/>
          <w:sz w:val="28"/>
          <w:szCs w:val="28"/>
          <w:lang w:val="fr-FR"/>
        </w:rPr>
        <w:t xml:space="preserve"> les attentes</w:t>
      </w:r>
      <w:r w:rsidR="008F5B91">
        <w:rPr>
          <w:rFonts w:cs="Times New Roman"/>
          <w:sz w:val="28"/>
          <w:szCs w:val="28"/>
          <w:lang w:val="fr-FR"/>
        </w:rPr>
        <w:t xml:space="preserve"> et</w:t>
      </w:r>
      <w:r w:rsidRPr="003B332C">
        <w:rPr>
          <w:rFonts w:cs="Times New Roman"/>
          <w:sz w:val="28"/>
          <w:szCs w:val="28"/>
          <w:lang w:val="fr-FR"/>
        </w:rPr>
        <w:t xml:space="preserve"> les satisfactions compte tenu</w:t>
      </w:r>
      <w:r w:rsidR="008F5B91">
        <w:rPr>
          <w:rFonts w:cs="Times New Roman"/>
          <w:sz w:val="28"/>
          <w:szCs w:val="28"/>
          <w:lang w:val="fr-FR"/>
        </w:rPr>
        <w:t>,</w:t>
      </w:r>
      <w:r w:rsidRPr="003B332C">
        <w:rPr>
          <w:rFonts w:cs="Times New Roman"/>
          <w:sz w:val="28"/>
          <w:szCs w:val="28"/>
          <w:lang w:val="fr-FR"/>
        </w:rPr>
        <w:t xml:space="preserve"> par exemple</w:t>
      </w:r>
      <w:r w:rsidR="008F5B91">
        <w:rPr>
          <w:rFonts w:cs="Times New Roman"/>
          <w:sz w:val="28"/>
          <w:szCs w:val="28"/>
          <w:lang w:val="fr-FR"/>
        </w:rPr>
        <w:t>,</w:t>
      </w:r>
      <w:r w:rsidRPr="003B332C">
        <w:rPr>
          <w:rFonts w:cs="Times New Roman"/>
          <w:sz w:val="28"/>
          <w:szCs w:val="28"/>
          <w:lang w:val="fr-FR"/>
        </w:rPr>
        <w:t xml:space="preserve"> de l’évolution des styles de vie </w:t>
      </w:r>
    </w:p>
    <w:p w:rsidR="000534C3" w:rsidRPr="003B332C" w:rsidRDefault="000534C3" w:rsidP="003B332C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32C">
        <w:rPr>
          <w:rFonts w:ascii="Times New Roman" w:hAnsi="Times New Roman" w:cs="Times New Roman"/>
          <w:sz w:val="28"/>
          <w:szCs w:val="28"/>
        </w:rPr>
        <w:lastRenderedPageBreak/>
        <w:t>Identifier et comprendre les raisons d’un comportement, notamment les freins et les motivations qui y sont associés</w:t>
      </w:r>
    </w:p>
    <w:p w:rsidR="00C91F51" w:rsidRPr="003B332C" w:rsidRDefault="00C91F51" w:rsidP="003B332C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A171B"/>
          <w:sz w:val="28"/>
          <w:szCs w:val="28"/>
        </w:rPr>
      </w:pPr>
      <w:r w:rsidRPr="003B332C">
        <w:rPr>
          <w:rFonts w:ascii="Times New Roman" w:hAnsi="Times New Roman" w:cs="Times New Roman"/>
          <w:sz w:val="28"/>
          <w:szCs w:val="28"/>
        </w:rPr>
        <w:t>Positionner les participants selon différents critères de segmentation qualitatifs compte tenu de leurs perceptions et de leurs attitude</w:t>
      </w:r>
      <w:r w:rsidRPr="003B332C">
        <w:rPr>
          <w:rFonts w:ascii="Times New Roman" w:hAnsi="Times New Roman" w:cs="Times New Roman"/>
          <w:b/>
          <w:bCs/>
          <w:color w:val="1A171B"/>
          <w:sz w:val="28"/>
          <w:szCs w:val="28"/>
        </w:rPr>
        <w:t>s</w:t>
      </w:r>
    </w:p>
    <w:p w:rsidR="000534C3" w:rsidRPr="003B332C" w:rsidRDefault="000534C3" w:rsidP="003B332C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A171B"/>
          <w:sz w:val="28"/>
          <w:szCs w:val="28"/>
        </w:rPr>
      </w:pPr>
      <w:r w:rsidRPr="003B332C">
        <w:rPr>
          <w:rFonts w:ascii="Times New Roman" w:hAnsi="Times New Roman" w:cs="Times New Roman"/>
          <w:sz w:val="28"/>
          <w:szCs w:val="28"/>
        </w:rPr>
        <w:t xml:space="preserve">Identifier des variables explicatives pour expliciter un questionnaire destiné à une étude quantitatives </w:t>
      </w:r>
    </w:p>
    <w:p w:rsidR="00E65B69" w:rsidRPr="003B332C" w:rsidRDefault="000534C3" w:rsidP="003B332C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A171B"/>
          <w:sz w:val="28"/>
          <w:szCs w:val="28"/>
        </w:rPr>
      </w:pPr>
      <w:r w:rsidRPr="003B332C">
        <w:rPr>
          <w:rFonts w:ascii="Times New Roman" w:hAnsi="Times New Roman" w:cs="Times New Roman"/>
          <w:sz w:val="28"/>
          <w:szCs w:val="28"/>
        </w:rPr>
        <w:t>Permettre l’expression ouverte pour favoriser la créativité (caractéristiques des produits et services, communication média et hors média, image de marque)</w:t>
      </w:r>
      <w:r w:rsidR="00E65B69" w:rsidRPr="003B33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5B69" w:rsidRPr="003B332C" w:rsidRDefault="00E65B69" w:rsidP="003B3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4F11" w:rsidRDefault="00F44F11" w:rsidP="003B3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332C">
        <w:rPr>
          <w:rFonts w:ascii="Times New Roman" w:hAnsi="Times New Roman" w:cs="Times New Roman"/>
          <w:b/>
          <w:bCs/>
          <w:sz w:val="28"/>
          <w:szCs w:val="28"/>
        </w:rPr>
        <w:t>LIMITES</w:t>
      </w:r>
      <w:r w:rsidR="006872AF" w:rsidRPr="003B33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332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E291B" w:rsidRPr="003B332C" w:rsidRDefault="004E291B" w:rsidP="003B3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033BD" w:rsidRDefault="000033BD" w:rsidP="005E6A6D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32C">
        <w:rPr>
          <w:rFonts w:ascii="Times New Roman" w:hAnsi="Times New Roman" w:cs="Times New Roman"/>
          <w:sz w:val="28"/>
          <w:szCs w:val="28"/>
        </w:rPr>
        <w:t>Ethiques notamment pour les méthodes indirectes compte tenu de la non information des personnes concernées sur les objectifs recherchés et les informations personnelles que l’on est conduit à obtenir suite à leur mise en œuvre.</w:t>
      </w:r>
      <w:r w:rsidRPr="000033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3BD" w:rsidRPr="003B332C" w:rsidRDefault="000033BD" w:rsidP="000033BD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Les personnes interrogées ont de la d</w:t>
      </w:r>
      <w:r w:rsidRPr="003B332C">
        <w:rPr>
          <w:rFonts w:ascii="Times New Roman" w:hAnsi="Times New Roman" w:cs="Times New Roman"/>
          <w:sz w:val="28"/>
          <w:szCs w:val="28"/>
        </w:rPr>
        <w:t xml:space="preserve">ifficulté </w:t>
      </w:r>
      <w:r>
        <w:rPr>
          <w:rFonts w:ascii="Times New Roman" w:hAnsi="Times New Roman" w:cs="Times New Roman"/>
          <w:sz w:val="28"/>
          <w:szCs w:val="28"/>
        </w:rPr>
        <w:t xml:space="preserve">à exprimer leurs motivations  </w:t>
      </w:r>
      <w:r w:rsidRPr="003B332C">
        <w:rPr>
          <w:rFonts w:ascii="Times New Roman" w:hAnsi="Times New Roman" w:cs="Times New Roman"/>
          <w:sz w:val="28"/>
          <w:szCs w:val="28"/>
        </w:rPr>
        <w:t>de les verbaliser et de les hiérarchiser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332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33BD" w:rsidRPr="000033BD" w:rsidRDefault="000033BD" w:rsidP="000033B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Les réponses fournies présentent le r</w:t>
      </w:r>
      <w:r w:rsidRPr="003B332C">
        <w:rPr>
          <w:rFonts w:ascii="Times New Roman" w:hAnsi="Times New Roman" w:cs="Times New Roman"/>
          <w:sz w:val="28"/>
          <w:szCs w:val="28"/>
        </w:rPr>
        <w:t>isque de limiter les réponses à ce qui est socialement acceptable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3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Cette</w:t>
      </w:r>
      <w:r w:rsidRPr="003B332C">
        <w:rPr>
          <w:rFonts w:ascii="Times New Roman" w:hAnsi="Times New Roman" w:cs="Times New Roman"/>
          <w:sz w:val="28"/>
          <w:szCs w:val="28"/>
        </w:rPr>
        <w:t xml:space="preserve"> « rationalisation » peut éloigner consciemment ou inconsciemment le participant  de ce qu’il pense réellement</w:t>
      </w:r>
    </w:p>
    <w:p w:rsidR="000033BD" w:rsidRPr="000033BD" w:rsidRDefault="000033BD" w:rsidP="000033BD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Les résultats des études qualitatives ne sont pas généralisables</w:t>
      </w:r>
      <w:r w:rsidRPr="003B332C">
        <w:rPr>
          <w:rFonts w:ascii="Times New Roman" w:hAnsi="Times New Roman" w:cs="Times New Roman"/>
          <w:sz w:val="28"/>
          <w:szCs w:val="28"/>
        </w:rPr>
        <w:t xml:space="preserve"> Si </w:t>
      </w:r>
      <w:r>
        <w:rPr>
          <w:rFonts w:ascii="Times New Roman" w:hAnsi="Times New Roman" w:cs="Times New Roman"/>
          <w:sz w:val="28"/>
          <w:szCs w:val="28"/>
        </w:rPr>
        <w:t>elles</w:t>
      </w:r>
      <w:r w:rsidRPr="003B332C">
        <w:rPr>
          <w:rFonts w:ascii="Times New Roman" w:hAnsi="Times New Roman" w:cs="Times New Roman"/>
          <w:sz w:val="28"/>
          <w:szCs w:val="28"/>
        </w:rPr>
        <w:t xml:space="preserve"> permettent de comprendre </w:t>
      </w:r>
      <w:r>
        <w:rPr>
          <w:rFonts w:ascii="Times New Roman" w:hAnsi="Times New Roman" w:cs="Times New Roman"/>
          <w:sz w:val="28"/>
          <w:szCs w:val="28"/>
        </w:rPr>
        <w:t xml:space="preserve">quels sont </w:t>
      </w:r>
      <w:r w:rsidRPr="003B332C">
        <w:rPr>
          <w:rFonts w:ascii="Times New Roman" w:hAnsi="Times New Roman" w:cs="Times New Roman"/>
          <w:sz w:val="28"/>
          <w:szCs w:val="28"/>
        </w:rPr>
        <w:t>les facteurs explicatifs, elles ne permettent pas d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3B3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connaître</w:t>
      </w:r>
      <w:r w:rsidRPr="003B332C">
        <w:rPr>
          <w:rFonts w:ascii="Times New Roman" w:hAnsi="Times New Roman" w:cs="Times New Roman"/>
          <w:sz w:val="28"/>
          <w:szCs w:val="28"/>
        </w:rPr>
        <w:t xml:space="preserve"> le poids relatif</w:t>
      </w:r>
      <w:r>
        <w:rPr>
          <w:rFonts w:ascii="Times New Roman" w:hAnsi="Times New Roman" w:cs="Times New Roman"/>
          <w:sz w:val="28"/>
          <w:szCs w:val="28"/>
        </w:rPr>
        <w:t xml:space="preserve"> de chacun d’entre eux Ce poids </w:t>
      </w:r>
      <w:r w:rsidRPr="003B3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pourra être mesuré ensuite</w:t>
      </w:r>
      <w:r w:rsidRPr="003B332C">
        <w:rPr>
          <w:rFonts w:ascii="Times New Roman" w:hAnsi="Times New Roman" w:cs="Times New Roman"/>
          <w:sz w:val="28"/>
          <w:szCs w:val="28"/>
        </w:rPr>
        <w:t xml:space="preserve"> par une étude quantitative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B8A" w:rsidRDefault="00713B8A" w:rsidP="00713B8A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Les études qualitatives nécessitent l’utilisation d’enquêteurs qualifiés. </w:t>
      </w:r>
      <w:r w:rsidR="000033BD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es compétences concernent principalement les domaines de la psychologie et de la communication.</w:t>
      </w:r>
    </w:p>
    <w:p w:rsidR="00F44F11" w:rsidRPr="003B332C" w:rsidRDefault="00F44F11" w:rsidP="003B3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A171B"/>
          <w:sz w:val="28"/>
          <w:szCs w:val="28"/>
        </w:rPr>
      </w:pPr>
    </w:p>
    <w:p w:rsidR="00560FA1" w:rsidRDefault="00560FA1" w:rsidP="003B3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332C">
        <w:rPr>
          <w:rFonts w:ascii="Times New Roman" w:hAnsi="Times New Roman" w:cs="Times New Roman"/>
          <w:b/>
          <w:bCs/>
          <w:sz w:val="28"/>
          <w:szCs w:val="28"/>
        </w:rPr>
        <w:t>LES PRINCIPALES METHODES QUALITATIVES</w:t>
      </w:r>
    </w:p>
    <w:p w:rsidR="004E291B" w:rsidRPr="003B332C" w:rsidRDefault="004E291B" w:rsidP="003B3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0FA1" w:rsidRPr="003B332C" w:rsidRDefault="00560FA1" w:rsidP="003B3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32C">
        <w:rPr>
          <w:rFonts w:ascii="Times New Roman" w:hAnsi="Times New Roman" w:cs="Times New Roman"/>
          <w:sz w:val="28"/>
          <w:szCs w:val="28"/>
        </w:rPr>
        <w:t xml:space="preserve">Il y a deux familles de méthodes : </w:t>
      </w:r>
    </w:p>
    <w:p w:rsidR="00560FA1" w:rsidRPr="003B332C" w:rsidRDefault="00560FA1" w:rsidP="003B332C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32C">
        <w:rPr>
          <w:rFonts w:ascii="Times New Roman" w:hAnsi="Times New Roman" w:cs="Times New Roman"/>
          <w:sz w:val="28"/>
          <w:szCs w:val="28"/>
        </w:rPr>
        <w:t xml:space="preserve">Les directes pour lesquelles l’objectif recherché est indiqué aux participants à l’entrée c’est le cas de l’entretien qu’il soit individuel ou de groupe.  </w:t>
      </w:r>
    </w:p>
    <w:p w:rsidR="00E65B69" w:rsidRPr="003B332C" w:rsidRDefault="00560FA1" w:rsidP="003B332C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32C">
        <w:rPr>
          <w:rFonts w:ascii="Times New Roman" w:hAnsi="Times New Roman" w:cs="Times New Roman"/>
          <w:sz w:val="28"/>
          <w:szCs w:val="28"/>
        </w:rPr>
        <w:t>Les indirectes pour lesquelles l’objectif recherché n’est pas explicité et qui cherchent à comprendre les motivations réelle des comportements dans des situations jugées sensibles et pour lesquelles la spontanéité peut être temporisée</w:t>
      </w:r>
    </w:p>
    <w:p w:rsidR="00560FA1" w:rsidRDefault="00560FA1" w:rsidP="003B332C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2FF" w:rsidRDefault="006262FF" w:rsidP="003B332C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F11" w:rsidRPr="003B332C" w:rsidRDefault="00F44F11" w:rsidP="003B332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332C">
        <w:rPr>
          <w:rFonts w:ascii="Times New Roman" w:hAnsi="Times New Roman" w:cs="Times New Roman"/>
          <w:b/>
          <w:bCs/>
          <w:sz w:val="28"/>
          <w:szCs w:val="28"/>
        </w:rPr>
        <w:lastRenderedPageBreak/>
        <w:t>Les méthodes d’entretien</w:t>
      </w:r>
    </w:p>
    <w:p w:rsidR="00F44F11" w:rsidRPr="003B332C" w:rsidRDefault="00F44F11" w:rsidP="003B332C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32C">
        <w:rPr>
          <w:rFonts w:ascii="Times New Roman" w:hAnsi="Times New Roman" w:cs="Times New Roman"/>
          <w:sz w:val="28"/>
          <w:szCs w:val="28"/>
        </w:rPr>
        <w:t>l’entretien individuel : « Recueil d’information qualitative individuelle effectuée par un enquêteur dans le cadre d’une discussion plus ou moins structurée »</w:t>
      </w:r>
    </w:p>
    <w:p w:rsidR="00F44F11" w:rsidRDefault="00F44F11" w:rsidP="00024EFA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32C">
        <w:rPr>
          <w:rFonts w:ascii="Times New Roman" w:hAnsi="Times New Roman" w:cs="Times New Roman"/>
          <w:sz w:val="28"/>
          <w:szCs w:val="28"/>
        </w:rPr>
        <w:t>l’entretien de groupe</w:t>
      </w:r>
      <w:r w:rsidR="003266AE" w:rsidRPr="003B332C">
        <w:rPr>
          <w:rFonts w:ascii="Times New Roman" w:hAnsi="Times New Roman" w:cs="Times New Roman"/>
          <w:sz w:val="28"/>
          <w:szCs w:val="28"/>
        </w:rPr>
        <w:t> : « Groupe de p</w:t>
      </w:r>
      <w:r w:rsidRPr="003B332C">
        <w:rPr>
          <w:rFonts w:ascii="Times New Roman" w:hAnsi="Times New Roman" w:cs="Times New Roman"/>
          <w:sz w:val="28"/>
          <w:szCs w:val="28"/>
        </w:rPr>
        <w:t>ersonnes réunies dans un même lieu et intervenant de manière interactive sous la conduite d’un animateur compte tenu des préoccupations marketing »</w:t>
      </w:r>
    </w:p>
    <w:p w:rsidR="005E65F8" w:rsidRPr="00024EFA" w:rsidRDefault="005E65F8" w:rsidP="005E65F8">
      <w:pPr>
        <w:pStyle w:val="Paragraphedeliste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E65F8" w:rsidRPr="005E65F8" w:rsidRDefault="00F44F11" w:rsidP="00024EF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332C">
        <w:rPr>
          <w:rFonts w:ascii="Times New Roman" w:hAnsi="Times New Roman" w:cs="Times New Roman"/>
          <w:b/>
          <w:bCs/>
          <w:sz w:val="28"/>
          <w:szCs w:val="28"/>
        </w:rPr>
        <w:t xml:space="preserve">Les techniques projectives  </w:t>
      </w:r>
      <w:r w:rsidRPr="003B332C">
        <w:rPr>
          <w:rFonts w:ascii="Times New Roman" w:hAnsi="Times New Roman" w:cs="Times New Roman"/>
          <w:sz w:val="28"/>
          <w:szCs w:val="28"/>
        </w:rPr>
        <w:t>« Démarches qui permettent de découvrir les attitudes et motivations des individus, et ce en contournant leurs barrières conscientes (liées à la méfiance, à la gène…) et inconscientes »</w:t>
      </w:r>
    </w:p>
    <w:p w:rsidR="003D0EF0" w:rsidRPr="00024EFA" w:rsidRDefault="00F44F11" w:rsidP="005E65F8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33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F11" w:rsidRPr="003B332C" w:rsidRDefault="00F44F11" w:rsidP="003B332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332C">
        <w:rPr>
          <w:rFonts w:ascii="Times New Roman" w:hAnsi="Times New Roman" w:cs="Times New Roman"/>
          <w:b/>
          <w:bCs/>
          <w:sz w:val="28"/>
          <w:szCs w:val="28"/>
        </w:rPr>
        <w:t>Les techniques d’observation</w:t>
      </w:r>
      <w:r w:rsidRPr="003B332C">
        <w:rPr>
          <w:rFonts w:ascii="Times New Roman" w:hAnsi="Times New Roman" w:cs="Times New Roman"/>
          <w:sz w:val="28"/>
          <w:szCs w:val="28"/>
        </w:rPr>
        <w:t>: « Méthodes qui permettent d’enregistrer des informations relatives au comportement d’achat et des situations dans lesquelles des personnes consomment ou expérimentent un produit donné »</w:t>
      </w:r>
    </w:p>
    <w:p w:rsidR="00F44F11" w:rsidRPr="003B332C" w:rsidRDefault="00F44F11" w:rsidP="003B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F11" w:rsidRDefault="003B332C" w:rsidP="003B332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332C">
        <w:rPr>
          <w:rFonts w:ascii="Times New Roman" w:hAnsi="Times New Roman" w:cs="Times New Roman"/>
          <w:b/>
          <w:bCs/>
          <w:sz w:val="28"/>
          <w:szCs w:val="28"/>
        </w:rPr>
        <w:t>L’ANALYSE DE CONTENU</w:t>
      </w:r>
    </w:p>
    <w:p w:rsidR="004E291B" w:rsidRPr="003B332C" w:rsidRDefault="004E291B" w:rsidP="003B332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332C" w:rsidRDefault="00DF1269" w:rsidP="00637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L’analyse des données issues des études </w:t>
      </w:r>
      <w:r w:rsidR="00AB3464">
        <w:rPr>
          <w:rFonts w:ascii="Times New Roman" w:hAnsi="Times New Roman" w:cs="Times New Roman"/>
          <w:sz w:val="28"/>
          <w:szCs w:val="28"/>
        </w:rPr>
        <w:t>qualitatives</w:t>
      </w:r>
      <w:r>
        <w:rPr>
          <w:rFonts w:ascii="Times New Roman" w:hAnsi="Times New Roman" w:cs="Times New Roman"/>
          <w:sz w:val="28"/>
          <w:szCs w:val="28"/>
        </w:rPr>
        <w:t xml:space="preserve"> donne lieu</w:t>
      </w:r>
      <w:r w:rsidR="00AB3464">
        <w:rPr>
          <w:rFonts w:ascii="Times New Roman" w:hAnsi="Times New Roman" w:cs="Times New Roman"/>
          <w:sz w:val="28"/>
          <w:szCs w:val="28"/>
        </w:rPr>
        <w:t xml:space="preserve"> à une analyse de contenu. </w:t>
      </w:r>
      <w:r w:rsidR="00637F7F">
        <w:rPr>
          <w:rFonts w:ascii="Times New Roman" w:hAnsi="Times New Roman" w:cs="Times New Roman"/>
          <w:sz w:val="28"/>
          <w:szCs w:val="28"/>
        </w:rPr>
        <w:t>« </w:t>
      </w:r>
      <w:r w:rsidR="00637F7F" w:rsidRPr="00637F7F">
        <w:rPr>
          <w:rFonts w:ascii="Times New Roman" w:hAnsi="Times New Roman" w:cs="Times New Roman"/>
          <w:sz w:val="28"/>
          <w:szCs w:val="28"/>
        </w:rPr>
        <w:t>C’est une technique d’analyse d’un discours (article, interview, document…). C’est une méthode de description objective, systématique des données recueillies</w:t>
      </w:r>
      <w:r w:rsidR="00637F7F">
        <w:rPr>
          <w:rFonts w:ascii="Times New Roman" w:hAnsi="Times New Roman" w:cs="Times New Roman"/>
          <w:sz w:val="28"/>
          <w:szCs w:val="28"/>
        </w:rPr>
        <w:t xml:space="preserve"> » (Mayol, Etude et recherche, 2005).  </w:t>
      </w:r>
      <w:r w:rsidR="00891100">
        <w:rPr>
          <w:rFonts w:ascii="Times New Roman" w:hAnsi="Times New Roman" w:cs="Times New Roman"/>
          <w:sz w:val="28"/>
          <w:szCs w:val="28"/>
        </w:rPr>
        <w:t xml:space="preserve">Elle nécessite que l’intégralité des réponses soit disponible. </w:t>
      </w:r>
      <w:r w:rsidR="00AB3464">
        <w:rPr>
          <w:rFonts w:ascii="Times New Roman" w:hAnsi="Times New Roman" w:cs="Times New Roman"/>
          <w:sz w:val="28"/>
          <w:szCs w:val="28"/>
        </w:rPr>
        <w:t>Cette analyse se déroule selon les étapes ci-dessous :</w:t>
      </w:r>
      <w:r w:rsidR="00637F7F" w:rsidRPr="00637F7F">
        <w:rPr>
          <w:rFonts w:ascii="Times New Roman" w:hAnsi="Times New Roman" w:cs="Times New Roman"/>
          <w:sz w:val="28"/>
          <w:szCs w:val="28"/>
        </w:rPr>
        <w:t>.</w:t>
      </w:r>
    </w:p>
    <w:p w:rsidR="005E65F8" w:rsidRDefault="005E65F8" w:rsidP="00AB3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91B" w:rsidRDefault="005E65F8" w:rsidP="005E65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3E39">
        <w:rPr>
          <w:rFonts w:ascii="Times New Roman" w:hAnsi="Times New Roman" w:cs="Times New Roman"/>
          <w:b/>
          <w:bCs/>
          <w:sz w:val="28"/>
          <w:szCs w:val="28"/>
        </w:rPr>
        <w:t>Tableau n°</w:t>
      </w:r>
      <w:r w:rsidR="0098351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083E39">
        <w:rPr>
          <w:rFonts w:ascii="Times New Roman" w:hAnsi="Times New Roman" w:cs="Times New Roman"/>
          <w:b/>
          <w:bCs/>
          <w:sz w:val="28"/>
          <w:szCs w:val="28"/>
        </w:rPr>
        <w:t> :</w:t>
      </w:r>
      <w:r>
        <w:rPr>
          <w:rFonts w:ascii="Times New Roman" w:hAnsi="Times New Roman" w:cs="Times New Roman"/>
          <w:sz w:val="28"/>
          <w:szCs w:val="28"/>
        </w:rPr>
        <w:t xml:space="preserve"> Les étapes de l’étude des données</w:t>
      </w:r>
      <w:r w:rsidR="00637F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qualitatives</w:t>
      </w:r>
    </w:p>
    <w:tbl>
      <w:tblPr>
        <w:tblStyle w:val="Grilledutableau"/>
        <w:tblW w:w="0" w:type="auto"/>
        <w:tblLook w:val="04A0"/>
      </w:tblPr>
      <w:tblGrid>
        <w:gridCol w:w="531"/>
        <w:gridCol w:w="2271"/>
        <w:gridCol w:w="6486"/>
      </w:tblGrid>
      <w:tr w:rsidR="003C11FC" w:rsidTr="003C11FC">
        <w:trPr>
          <w:trHeight w:val="149"/>
        </w:trPr>
        <w:tc>
          <w:tcPr>
            <w:tcW w:w="0" w:type="auto"/>
            <w:vAlign w:val="center"/>
          </w:tcPr>
          <w:p w:rsidR="003C11FC" w:rsidRDefault="003C11FC" w:rsidP="003C1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N°</w:t>
            </w:r>
          </w:p>
        </w:tc>
        <w:tc>
          <w:tcPr>
            <w:tcW w:w="2271" w:type="dxa"/>
          </w:tcPr>
          <w:p w:rsidR="003C11FC" w:rsidRDefault="003C11FC" w:rsidP="00DA6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Etape</w:t>
            </w:r>
          </w:p>
        </w:tc>
        <w:tc>
          <w:tcPr>
            <w:tcW w:w="6486" w:type="dxa"/>
          </w:tcPr>
          <w:p w:rsidR="003C11FC" w:rsidRDefault="003C11FC" w:rsidP="005E6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Contenu</w:t>
            </w:r>
          </w:p>
        </w:tc>
      </w:tr>
      <w:tr w:rsidR="003C11FC" w:rsidTr="003C11FC">
        <w:trPr>
          <w:trHeight w:val="149"/>
        </w:trPr>
        <w:tc>
          <w:tcPr>
            <w:tcW w:w="0" w:type="auto"/>
            <w:vAlign w:val="center"/>
          </w:tcPr>
          <w:p w:rsidR="00E615C8" w:rsidRDefault="001969C9" w:rsidP="003C1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1" w:type="dxa"/>
          </w:tcPr>
          <w:p w:rsidR="00E615C8" w:rsidRDefault="00891100" w:rsidP="00DA6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Collecte et e</w:t>
            </w:r>
            <w:r w:rsidR="00E615C8">
              <w:rPr>
                <w:rFonts w:ascii="Times New Roman" w:hAnsi="Times New Roman" w:cs="Times New Roman"/>
                <w:sz w:val="28"/>
                <w:szCs w:val="28"/>
              </w:rPr>
              <w:t xml:space="preserve">xploitation </w:t>
            </w:r>
          </w:p>
        </w:tc>
        <w:tc>
          <w:tcPr>
            <w:tcW w:w="6486" w:type="dxa"/>
          </w:tcPr>
          <w:p w:rsidR="005E6A6D" w:rsidRDefault="005E6A6D" w:rsidP="005E6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Vérification procédure de recueil</w:t>
            </w:r>
            <w:r w:rsidR="00F14D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des informa</w:t>
            </w:r>
            <w:r w:rsidR="00637F7F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ions</w:t>
            </w:r>
          </w:p>
          <w:p w:rsidR="00E615C8" w:rsidRDefault="005E6A6D" w:rsidP="005E6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Vérification des d</w:t>
            </w:r>
            <w:r w:rsidR="00E615C8">
              <w:rPr>
                <w:rFonts w:ascii="Times New Roman" w:hAnsi="Times New Roman" w:cs="Times New Roman"/>
                <w:sz w:val="28"/>
                <w:szCs w:val="28"/>
              </w:rPr>
              <w:t xml:space="preserve">onnées brutes, </w:t>
            </w:r>
            <w:r w:rsidR="00891100">
              <w:rPr>
                <w:rFonts w:ascii="Times New Roman" w:hAnsi="Times New Roman" w:cs="Times New Roman"/>
                <w:sz w:val="28"/>
                <w:szCs w:val="28"/>
              </w:rPr>
              <w:t xml:space="preserve">et </w:t>
            </w:r>
            <w:r w:rsidR="00E615C8">
              <w:rPr>
                <w:rFonts w:ascii="Times New Roman" w:hAnsi="Times New Roman" w:cs="Times New Roman"/>
                <w:sz w:val="28"/>
                <w:szCs w:val="28"/>
              </w:rPr>
              <w:t>arbitrages</w:t>
            </w:r>
          </w:p>
        </w:tc>
      </w:tr>
      <w:tr w:rsidR="00AD3C57" w:rsidTr="003C11FC">
        <w:trPr>
          <w:trHeight w:val="149"/>
        </w:trPr>
        <w:tc>
          <w:tcPr>
            <w:tcW w:w="0" w:type="auto"/>
            <w:vAlign w:val="center"/>
          </w:tcPr>
          <w:p w:rsidR="00AD3C57" w:rsidRDefault="003C11FC" w:rsidP="003C1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1" w:type="dxa"/>
          </w:tcPr>
          <w:p w:rsidR="00AD3C57" w:rsidRDefault="00AD3C57" w:rsidP="00196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Retranscription des données</w:t>
            </w:r>
          </w:p>
        </w:tc>
        <w:tc>
          <w:tcPr>
            <w:tcW w:w="6486" w:type="dxa"/>
          </w:tcPr>
          <w:p w:rsidR="00AD3C57" w:rsidRDefault="000F4E69" w:rsidP="00755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 Mise à plat des entretiens par écrit »</w:t>
            </w:r>
            <w:r w:rsidR="006D610F">
              <w:rPr>
                <w:rFonts w:ascii="Times New Roman" w:hAnsi="Times New Roman" w:cs="Times New Roman"/>
                <w:sz w:val="28"/>
                <w:szCs w:val="28"/>
              </w:rPr>
              <w:t xml:space="preserve"> (1)</w:t>
            </w:r>
          </w:p>
          <w:p w:rsidR="000F4E69" w:rsidRPr="000F4E69" w:rsidRDefault="000F4E69" w:rsidP="000F4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 Notes d’observations » qui « </w:t>
            </w:r>
            <w:r w:rsidRPr="000F4E69">
              <w:rPr>
                <w:rFonts w:ascii="Times New Roman" w:hAnsi="Times New Roman" w:cs="Times New Roman"/>
                <w:sz w:val="28"/>
                <w:szCs w:val="28"/>
              </w:rPr>
              <w:t>ont pour objectif de relever ce que l’observateur a vu, ce qu’il a ressenti, ce qui l’a impressionné, ce qui l’a surpris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» </w:t>
            </w:r>
            <w:r w:rsidR="006D610F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</w:tr>
      <w:tr w:rsidR="000F4E69" w:rsidTr="003C11FC">
        <w:trPr>
          <w:trHeight w:val="149"/>
        </w:trPr>
        <w:tc>
          <w:tcPr>
            <w:tcW w:w="0" w:type="auto"/>
            <w:vAlign w:val="center"/>
          </w:tcPr>
          <w:p w:rsidR="000F4E69" w:rsidRDefault="003C11FC" w:rsidP="003C1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1" w:type="dxa"/>
          </w:tcPr>
          <w:p w:rsidR="000F4E69" w:rsidRDefault="000F4E69" w:rsidP="00AD0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Définition de la grille d’analyse</w:t>
            </w:r>
          </w:p>
        </w:tc>
        <w:tc>
          <w:tcPr>
            <w:tcW w:w="6486" w:type="dxa"/>
          </w:tcPr>
          <w:p w:rsidR="000F4E69" w:rsidRDefault="000F4E69" w:rsidP="00AD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Elaborée en fonction des informations obtenues et des objectifs de l’étude (hypothèses retenues)</w:t>
            </w:r>
          </w:p>
          <w:p w:rsidR="00637F7F" w:rsidRDefault="00637F7F" w:rsidP="003C11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 </w:t>
            </w:r>
            <w:r w:rsidRPr="00637F7F">
              <w:rPr>
                <w:rFonts w:ascii="Times New Roman" w:hAnsi="Times New Roman" w:cs="Times New Roman"/>
                <w:sz w:val="28"/>
                <w:szCs w:val="28"/>
              </w:rPr>
              <w:t>Catégorisation: après lectures de quelques interviews, on repère les thèmes, les sous thèmes, les évocations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»</w:t>
            </w:r>
            <w:r w:rsidR="006D610F">
              <w:rPr>
                <w:rFonts w:ascii="Times New Roman" w:hAnsi="Times New Roman" w:cs="Times New Roman"/>
                <w:sz w:val="28"/>
                <w:szCs w:val="28"/>
              </w:rPr>
              <w:t xml:space="preserve"> (2)  </w:t>
            </w:r>
          </w:p>
          <w:p w:rsidR="000F4E69" w:rsidRPr="00BF652D" w:rsidRDefault="00BF652D" w:rsidP="003C11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Composée </w:t>
            </w:r>
            <w:r w:rsidRPr="00BF652D">
              <w:rPr>
                <w:rFonts w:ascii="Times New Roman" w:hAnsi="Times New Roman" w:cs="Times New Roman"/>
                <w:sz w:val="28"/>
                <w:szCs w:val="28"/>
              </w:rPr>
              <w:t>de « critères et d’indicateurs que l’on appelle les catégories d’analyse 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610F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</w:tr>
      <w:tr w:rsidR="003C11FC" w:rsidTr="003C11FC">
        <w:trPr>
          <w:trHeight w:val="149"/>
        </w:trPr>
        <w:tc>
          <w:tcPr>
            <w:tcW w:w="0" w:type="auto"/>
            <w:vAlign w:val="center"/>
          </w:tcPr>
          <w:p w:rsidR="000F4E69" w:rsidRDefault="00920F9F" w:rsidP="003C1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1" w:type="dxa"/>
          </w:tcPr>
          <w:p w:rsidR="000F4E69" w:rsidRDefault="000F4E69" w:rsidP="000F4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Codification des entretiens</w:t>
            </w:r>
          </w:p>
        </w:tc>
        <w:tc>
          <w:tcPr>
            <w:tcW w:w="6486" w:type="dxa"/>
          </w:tcPr>
          <w:p w:rsidR="000F4E69" w:rsidRDefault="00BF652D" w:rsidP="006D6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52D">
              <w:rPr>
                <w:rFonts w:ascii="Times New Roman" w:hAnsi="Times New Roman" w:cs="Times New Roman"/>
                <w:sz w:val="28"/>
                <w:szCs w:val="28"/>
              </w:rPr>
              <w:t>« </w:t>
            </w:r>
            <w:r w:rsidR="006D610F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BF652D">
              <w:rPr>
                <w:rFonts w:ascii="Times New Roman" w:hAnsi="Times New Roman" w:cs="Times New Roman"/>
                <w:sz w:val="28"/>
                <w:szCs w:val="28"/>
              </w:rPr>
              <w:t xml:space="preserve">xplore ligne par ligne, étape par étape, les textes d’interview ou d’observations » </w:t>
            </w:r>
            <w:r w:rsidR="006D610F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  <w:p w:rsidR="000D0B9C" w:rsidRDefault="00BF652D" w:rsidP="00583D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5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Codage </w:t>
            </w:r>
            <w:r w:rsidR="000D0B9C">
              <w:rPr>
                <w:rFonts w:ascii="Times New Roman" w:hAnsi="Times New Roman" w:cs="Times New Roman"/>
                <w:sz w:val="28"/>
                <w:szCs w:val="28"/>
              </w:rPr>
              <w:t xml:space="preserve">est </w:t>
            </w:r>
            <w:r w:rsidRPr="00BF652D">
              <w:rPr>
                <w:rFonts w:ascii="Times New Roman" w:hAnsi="Times New Roman" w:cs="Times New Roman"/>
                <w:sz w:val="28"/>
                <w:szCs w:val="28"/>
              </w:rPr>
              <w:t>effectué en relation avec « l’unité syntaxique (les phrases elles-mêmes), l’unité sémantique (les idées exprimées) ou l’unité psychologique (leur contexte) »</w:t>
            </w:r>
            <w:r w:rsidR="006D610F">
              <w:rPr>
                <w:rFonts w:ascii="Times New Roman" w:hAnsi="Times New Roman" w:cs="Times New Roman"/>
                <w:sz w:val="28"/>
                <w:szCs w:val="28"/>
              </w:rPr>
              <w:t xml:space="preserve"> (1)</w:t>
            </w:r>
            <w:r w:rsidR="000D0B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0B9C" w:rsidRPr="00BF652D" w:rsidRDefault="009203A8" w:rsidP="00920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</w:t>
            </w:r>
            <w:r w:rsidR="000D0B9C">
              <w:rPr>
                <w:rFonts w:ascii="Times New Roman" w:hAnsi="Times New Roman" w:cs="Times New Roman"/>
                <w:sz w:val="28"/>
                <w:szCs w:val="28"/>
              </w:rPr>
              <w:t xml:space="preserve">nité psychologique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en relation avec</w:t>
            </w:r>
            <w:r w:rsidR="000D0B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0B9C" w:rsidRPr="000D0B9C">
              <w:rPr>
                <w:rFonts w:ascii="Times New Roman" w:hAnsi="Times New Roman" w:cs="Times New Roman"/>
                <w:sz w:val="28"/>
                <w:szCs w:val="28"/>
              </w:rPr>
              <w:t>« les sensations, les émotions, les images</w:t>
            </w:r>
            <w:r w:rsidR="000D0B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0B9C" w:rsidRPr="000D0B9C">
              <w:rPr>
                <w:rFonts w:ascii="Times New Roman" w:hAnsi="Times New Roman" w:cs="Times New Roman"/>
                <w:sz w:val="28"/>
                <w:szCs w:val="28"/>
              </w:rPr>
              <w:t>mentales, les souvenirs profonds, les idées manquantes</w:t>
            </w:r>
            <w:r w:rsidR="000D0B9C">
              <w:rPr>
                <w:rFonts w:ascii="Times New Roman" w:hAnsi="Times New Roman" w:cs="Times New Roman"/>
                <w:sz w:val="28"/>
                <w:szCs w:val="28"/>
              </w:rPr>
              <w:t xml:space="preserve"> » </w:t>
            </w:r>
            <w:r w:rsidR="006D610F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</w:tr>
      <w:tr w:rsidR="003C11FC" w:rsidTr="003C11FC">
        <w:trPr>
          <w:trHeight w:val="657"/>
        </w:trPr>
        <w:tc>
          <w:tcPr>
            <w:tcW w:w="0" w:type="auto"/>
            <w:vAlign w:val="center"/>
          </w:tcPr>
          <w:p w:rsidR="000F4E69" w:rsidRDefault="00920F9F" w:rsidP="003C1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71" w:type="dxa"/>
          </w:tcPr>
          <w:p w:rsidR="000F4E69" w:rsidRDefault="000F4E69" w:rsidP="00196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Traitement</w:t>
            </w:r>
          </w:p>
        </w:tc>
        <w:tc>
          <w:tcPr>
            <w:tcW w:w="6486" w:type="dxa"/>
          </w:tcPr>
          <w:p w:rsidR="0080603D" w:rsidRPr="006D610F" w:rsidRDefault="006D610F" w:rsidP="006D6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 </w:t>
            </w:r>
            <w:r w:rsidR="00356356" w:rsidRPr="006D610F">
              <w:rPr>
                <w:rFonts w:ascii="Times New Roman" w:hAnsi="Times New Roman" w:cs="Times New Roman"/>
                <w:sz w:val="28"/>
                <w:szCs w:val="28"/>
              </w:rPr>
              <w:t>Quantification: on calcule les fréquences d’apparition des différentes catégories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» (2)</w:t>
            </w:r>
            <w:r w:rsidR="00356356" w:rsidRPr="006D6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4E69" w:rsidRDefault="000F4E69" w:rsidP="003C1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Analyse de contenu en relation avec l’analyse syntaxique, lexicale et thématique </w:t>
            </w:r>
          </w:p>
          <w:p w:rsidR="00F14D7B" w:rsidRDefault="00F14D7B" w:rsidP="003C1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Traitement statistique des mots et des phrases</w:t>
            </w:r>
            <w:r w:rsidR="003C11FC">
              <w:rPr>
                <w:rFonts w:ascii="Times New Roman" w:hAnsi="Times New Roman" w:cs="Times New Roman"/>
                <w:sz w:val="28"/>
                <w:szCs w:val="28"/>
              </w:rPr>
              <w:t xml:space="preserve">, possibilité de réalisation d’une analyse factorielle des correspondances </w:t>
            </w:r>
          </w:p>
        </w:tc>
      </w:tr>
      <w:tr w:rsidR="003C11FC" w:rsidTr="003C11FC">
        <w:trPr>
          <w:trHeight w:val="329"/>
        </w:trPr>
        <w:tc>
          <w:tcPr>
            <w:tcW w:w="0" w:type="auto"/>
            <w:vAlign w:val="center"/>
          </w:tcPr>
          <w:p w:rsidR="000F4E69" w:rsidRDefault="00920F9F" w:rsidP="003C1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1" w:type="dxa"/>
          </w:tcPr>
          <w:p w:rsidR="000F4E69" w:rsidRDefault="000F4E69" w:rsidP="00196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Signification </w:t>
            </w:r>
          </w:p>
        </w:tc>
        <w:tc>
          <w:tcPr>
            <w:tcW w:w="6486" w:type="dxa"/>
          </w:tcPr>
          <w:p w:rsidR="000F4E69" w:rsidRDefault="000F4E69" w:rsidP="00AB3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Interprétation des résultats obtenus horizontalement et verticalement</w:t>
            </w:r>
          </w:p>
        </w:tc>
      </w:tr>
      <w:tr w:rsidR="003C11FC" w:rsidTr="003C11FC">
        <w:trPr>
          <w:trHeight w:val="675"/>
        </w:trPr>
        <w:tc>
          <w:tcPr>
            <w:tcW w:w="0" w:type="auto"/>
            <w:vAlign w:val="center"/>
          </w:tcPr>
          <w:p w:rsidR="000F4E69" w:rsidRDefault="00920F9F" w:rsidP="003C1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71" w:type="dxa"/>
          </w:tcPr>
          <w:p w:rsidR="000F4E69" w:rsidRDefault="000F4E69" w:rsidP="00196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Synthèse,  et recommandations </w:t>
            </w:r>
          </w:p>
        </w:tc>
        <w:tc>
          <w:tcPr>
            <w:tcW w:w="6486" w:type="dxa"/>
          </w:tcPr>
          <w:p w:rsidR="000F4E69" w:rsidRDefault="000F4E69" w:rsidP="00AB3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Réponses apportés aux questionnements initiaux, limites et perspectives.</w:t>
            </w:r>
          </w:p>
        </w:tc>
      </w:tr>
    </w:tbl>
    <w:p w:rsidR="00880F11" w:rsidRPr="00083E39" w:rsidRDefault="005E65F8" w:rsidP="00AB34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83E39">
        <w:rPr>
          <w:rFonts w:ascii="Times New Roman" w:hAnsi="Times New Roman" w:cs="Times New Roman"/>
          <w:b/>
          <w:bCs/>
          <w:sz w:val="28"/>
          <w:szCs w:val="28"/>
        </w:rPr>
        <w:t>Source</w:t>
      </w:r>
      <w:r w:rsidR="00837FF5" w:rsidRPr="00083E39">
        <w:rPr>
          <w:rFonts w:ascii="Times New Roman" w:hAnsi="Times New Roman" w:cs="Times New Roman"/>
          <w:b/>
          <w:bCs/>
          <w:sz w:val="28"/>
          <w:szCs w:val="28"/>
        </w:rPr>
        <w:t> :</w:t>
      </w:r>
    </w:p>
    <w:p w:rsidR="004E291B" w:rsidRPr="00880F11" w:rsidRDefault="00837FF5" w:rsidP="00880F11">
      <w:pPr>
        <w:pStyle w:val="Paragraphedeliste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F11">
        <w:rPr>
          <w:rFonts w:ascii="Times New Roman" w:hAnsi="Times New Roman" w:cs="Times New Roman"/>
          <w:sz w:val="28"/>
          <w:szCs w:val="28"/>
        </w:rPr>
        <w:t>Andréani J.C., Conchon F.</w:t>
      </w:r>
      <w:r w:rsidR="005E65F8" w:rsidRPr="00880F11">
        <w:rPr>
          <w:rFonts w:ascii="Times New Roman" w:hAnsi="Times New Roman" w:cs="Times New Roman"/>
          <w:sz w:val="28"/>
          <w:szCs w:val="28"/>
        </w:rPr>
        <w:t xml:space="preserve"> </w:t>
      </w:r>
      <w:r w:rsidRPr="00880F11">
        <w:rPr>
          <w:rFonts w:ascii="Times New Roman" w:hAnsi="Times New Roman" w:cs="Times New Roman"/>
          <w:sz w:val="28"/>
          <w:szCs w:val="28"/>
        </w:rPr>
        <w:t xml:space="preserve">( </w:t>
      </w:r>
      <w:r w:rsidR="00880F11" w:rsidRPr="00880F11">
        <w:rPr>
          <w:rFonts w:ascii="Times New Roman" w:hAnsi="Times New Roman" w:cs="Times New Roman"/>
          <w:sz w:val="28"/>
          <w:szCs w:val="28"/>
        </w:rPr>
        <w:t xml:space="preserve">2005 </w:t>
      </w:r>
      <w:r w:rsidRPr="00880F11">
        <w:rPr>
          <w:rFonts w:ascii="Times New Roman" w:hAnsi="Times New Roman" w:cs="Times New Roman"/>
          <w:sz w:val="28"/>
          <w:szCs w:val="28"/>
        </w:rPr>
        <w:t xml:space="preserve"> ), « Méthode d’analyse et d’étude des méthodes qualitatives, Etat de l’</w:t>
      </w:r>
      <w:r w:rsidR="00880F11" w:rsidRPr="00880F11">
        <w:rPr>
          <w:rFonts w:ascii="Times New Roman" w:hAnsi="Times New Roman" w:cs="Times New Roman"/>
          <w:sz w:val="28"/>
          <w:szCs w:val="28"/>
        </w:rPr>
        <w:t>art en marketing », ESCP-EAP</w:t>
      </w:r>
    </w:p>
    <w:p w:rsidR="00880F11" w:rsidRPr="00880F11" w:rsidRDefault="00880F11" w:rsidP="00880F11">
      <w:pPr>
        <w:pStyle w:val="Paragraphedeliste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Mayol S. (2005), « Etude et recherche commerciale », ISEG groupe</w:t>
      </w:r>
    </w:p>
    <w:p w:rsidR="005E65F8" w:rsidRDefault="005E65F8" w:rsidP="00AB3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362" w:rsidRDefault="008B6F61" w:rsidP="00626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F61">
        <w:rPr>
          <w:rFonts w:ascii="Times New Roman" w:hAnsi="Times New Roman" w:cs="Times New Roman"/>
          <w:sz w:val="28"/>
          <w:szCs w:val="28"/>
        </w:rPr>
        <w:t xml:space="preserve">Les composantes de l’analyse de contenu </w:t>
      </w:r>
      <w:r>
        <w:rPr>
          <w:rFonts w:ascii="Times New Roman" w:hAnsi="Times New Roman" w:cs="Times New Roman"/>
          <w:sz w:val="28"/>
          <w:szCs w:val="28"/>
        </w:rPr>
        <w:t>ont les caractéristiques suivantes :</w:t>
      </w:r>
    </w:p>
    <w:p w:rsidR="006262FF" w:rsidRDefault="006262FF" w:rsidP="00626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2FF" w:rsidRPr="008B6F61" w:rsidRDefault="006262FF" w:rsidP="006262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62FF">
        <w:rPr>
          <w:rFonts w:ascii="Times New Roman" w:hAnsi="Times New Roman" w:cs="Times New Roman"/>
          <w:b/>
          <w:bCs/>
          <w:sz w:val="28"/>
          <w:szCs w:val="28"/>
        </w:rPr>
        <w:t>Tableau n°</w:t>
      </w:r>
      <w:r w:rsidR="0098351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262FF">
        <w:rPr>
          <w:rFonts w:ascii="Times New Roman" w:hAnsi="Times New Roman" w:cs="Times New Roman"/>
          <w:b/>
          <w:bCs/>
          <w:sz w:val="28"/>
          <w:szCs w:val="28"/>
        </w:rPr>
        <w:t> :</w:t>
      </w:r>
      <w:r>
        <w:rPr>
          <w:rFonts w:ascii="Times New Roman" w:hAnsi="Times New Roman" w:cs="Times New Roman"/>
          <w:sz w:val="28"/>
          <w:szCs w:val="28"/>
        </w:rPr>
        <w:t xml:space="preserve"> Les types d’analyse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22"/>
        <w:gridCol w:w="6662"/>
      </w:tblGrid>
      <w:tr w:rsidR="00891362" w:rsidRPr="00891362" w:rsidTr="009969B6">
        <w:tc>
          <w:tcPr>
            <w:tcW w:w="2622" w:type="dxa"/>
            <w:vAlign w:val="center"/>
          </w:tcPr>
          <w:p w:rsidR="00891362" w:rsidRPr="00891362" w:rsidRDefault="00891362" w:rsidP="00891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62">
              <w:rPr>
                <w:rFonts w:ascii="Times New Roman" w:hAnsi="Times New Roman" w:cs="Times New Roman"/>
                <w:sz w:val="28"/>
                <w:szCs w:val="28"/>
              </w:rPr>
              <w:t>Type d’analyse</w:t>
            </w:r>
          </w:p>
        </w:tc>
        <w:tc>
          <w:tcPr>
            <w:tcW w:w="6662" w:type="dxa"/>
            <w:vAlign w:val="center"/>
          </w:tcPr>
          <w:p w:rsidR="00891362" w:rsidRPr="00891362" w:rsidRDefault="00891362" w:rsidP="00891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62">
              <w:rPr>
                <w:rFonts w:ascii="Times New Roman" w:hAnsi="Times New Roman" w:cs="Times New Roman"/>
                <w:sz w:val="28"/>
                <w:szCs w:val="28"/>
              </w:rPr>
              <w:t>Exemples d’indicateur</w:t>
            </w:r>
          </w:p>
        </w:tc>
      </w:tr>
      <w:tr w:rsidR="00891362" w:rsidRPr="00891362" w:rsidTr="009969B6">
        <w:tc>
          <w:tcPr>
            <w:tcW w:w="2622" w:type="dxa"/>
            <w:vAlign w:val="center"/>
          </w:tcPr>
          <w:p w:rsidR="00891362" w:rsidRPr="00891362" w:rsidRDefault="00891362" w:rsidP="008913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362">
              <w:rPr>
                <w:rFonts w:ascii="Times New Roman" w:hAnsi="Times New Roman" w:cs="Times New Roman"/>
                <w:sz w:val="28"/>
                <w:szCs w:val="28"/>
              </w:rPr>
              <w:t>Analyse syntaxique</w:t>
            </w:r>
          </w:p>
        </w:tc>
        <w:tc>
          <w:tcPr>
            <w:tcW w:w="6662" w:type="dxa"/>
            <w:vAlign w:val="center"/>
          </w:tcPr>
          <w:p w:rsidR="00891362" w:rsidRPr="00891362" w:rsidRDefault="00891362" w:rsidP="008913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362">
              <w:rPr>
                <w:rFonts w:ascii="Times New Roman" w:hAnsi="Times New Roman" w:cs="Times New Roman"/>
                <w:sz w:val="28"/>
                <w:szCs w:val="28"/>
              </w:rPr>
              <w:t>Structure du discours</w:t>
            </w:r>
          </w:p>
          <w:p w:rsidR="00891362" w:rsidRPr="00891362" w:rsidRDefault="00891362" w:rsidP="008913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362">
              <w:rPr>
                <w:rFonts w:ascii="Times New Roman" w:hAnsi="Times New Roman" w:cs="Times New Roman"/>
                <w:sz w:val="28"/>
                <w:szCs w:val="28"/>
              </w:rPr>
              <w:t>Ex : temps et mode des verbes</w:t>
            </w:r>
          </w:p>
        </w:tc>
      </w:tr>
      <w:tr w:rsidR="00891362" w:rsidRPr="00891362" w:rsidTr="009969B6">
        <w:trPr>
          <w:trHeight w:val="672"/>
        </w:trPr>
        <w:tc>
          <w:tcPr>
            <w:tcW w:w="2622" w:type="dxa"/>
            <w:vAlign w:val="center"/>
          </w:tcPr>
          <w:p w:rsidR="00891362" w:rsidRPr="00891362" w:rsidRDefault="00891362" w:rsidP="008913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362">
              <w:rPr>
                <w:rFonts w:ascii="Times New Roman" w:hAnsi="Times New Roman" w:cs="Times New Roman"/>
                <w:sz w:val="28"/>
                <w:szCs w:val="28"/>
              </w:rPr>
              <w:t>Analyse lexicale</w:t>
            </w:r>
          </w:p>
        </w:tc>
        <w:tc>
          <w:tcPr>
            <w:tcW w:w="6662" w:type="dxa"/>
            <w:vAlign w:val="center"/>
          </w:tcPr>
          <w:p w:rsidR="00891362" w:rsidRPr="00891362" w:rsidRDefault="00891362" w:rsidP="008913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362">
              <w:rPr>
                <w:rFonts w:ascii="Times New Roman" w:hAnsi="Times New Roman" w:cs="Times New Roman"/>
                <w:sz w:val="28"/>
                <w:szCs w:val="28"/>
              </w:rPr>
              <w:t>Nature et richesse du vocabulaire</w:t>
            </w:r>
          </w:p>
          <w:p w:rsidR="00891362" w:rsidRPr="00891362" w:rsidRDefault="00891362" w:rsidP="008913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362">
              <w:rPr>
                <w:rFonts w:ascii="Times New Roman" w:hAnsi="Times New Roman" w:cs="Times New Roman"/>
                <w:sz w:val="28"/>
                <w:szCs w:val="28"/>
              </w:rPr>
              <w:t>Ex : fréquence d’apparition des mots</w:t>
            </w:r>
          </w:p>
        </w:tc>
      </w:tr>
      <w:tr w:rsidR="00891362" w:rsidRPr="00891362" w:rsidTr="009969B6">
        <w:tc>
          <w:tcPr>
            <w:tcW w:w="2622" w:type="dxa"/>
            <w:vAlign w:val="center"/>
          </w:tcPr>
          <w:p w:rsidR="00891362" w:rsidRPr="00891362" w:rsidRDefault="00891362" w:rsidP="008913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362">
              <w:rPr>
                <w:rFonts w:ascii="Times New Roman" w:hAnsi="Times New Roman" w:cs="Times New Roman"/>
                <w:sz w:val="28"/>
                <w:szCs w:val="28"/>
              </w:rPr>
              <w:t>Analyse thématique</w:t>
            </w:r>
          </w:p>
        </w:tc>
        <w:tc>
          <w:tcPr>
            <w:tcW w:w="6662" w:type="dxa"/>
            <w:vAlign w:val="center"/>
          </w:tcPr>
          <w:p w:rsidR="00891362" w:rsidRPr="00891362" w:rsidRDefault="00891362" w:rsidP="008913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362">
              <w:rPr>
                <w:rFonts w:ascii="Times New Roman" w:hAnsi="Times New Roman" w:cs="Times New Roman"/>
                <w:sz w:val="28"/>
                <w:szCs w:val="28"/>
              </w:rPr>
              <w:t>Découpage par thème et fréquence d’apparition</w:t>
            </w:r>
          </w:p>
        </w:tc>
      </w:tr>
    </w:tbl>
    <w:p w:rsidR="00637F7F" w:rsidRPr="006262FF" w:rsidRDefault="00891362" w:rsidP="006262FF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ED79FF">
        <w:rPr>
          <w:b/>
          <w:bCs/>
          <w:sz w:val="28"/>
          <w:szCs w:val="28"/>
        </w:rPr>
        <w:t>Source</w:t>
      </w:r>
      <w:r w:rsidRPr="00ED79FF">
        <w:rPr>
          <w:sz w:val="28"/>
          <w:szCs w:val="28"/>
        </w:rPr>
        <w:t> :</w:t>
      </w:r>
      <w:r>
        <w:rPr>
          <w:sz w:val="28"/>
          <w:szCs w:val="28"/>
        </w:rPr>
        <w:t xml:space="preserve"> </w:t>
      </w:r>
      <w:r w:rsidRPr="00891362">
        <w:rPr>
          <w:rFonts w:ascii="Times New Roman" w:hAnsi="Times New Roman" w:cs="Times New Roman"/>
          <w:sz w:val="28"/>
          <w:szCs w:val="28"/>
        </w:rPr>
        <w:t>EVRARD Y., PRAS B., ROUX E., Market, Etudes et recherches en Marketing, Dunod,</w:t>
      </w:r>
      <w:r w:rsidRPr="0089136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2000</w:t>
      </w:r>
      <w:r w:rsidRPr="00891362">
        <w:rPr>
          <w:rFonts w:ascii="Times New Roman" w:hAnsi="Times New Roman" w:cs="Times New Roman"/>
          <w:b/>
          <w:bCs/>
          <w:i/>
          <w:iCs/>
        </w:rPr>
        <w:t>.</w:t>
      </w:r>
    </w:p>
    <w:p w:rsidR="00024EFA" w:rsidRPr="008A3544" w:rsidRDefault="008A3544" w:rsidP="00F14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544">
        <w:rPr>
          <w:rFonts w:ascii="Times New Roman" w:hAnsi="Times New Roman" w:cs="Times New Roman"/>
          <w:sz w:val="28"/>
          <w:szCs w:val="28"/>
        </w:rPr>
        <w:t xml:space="preserve">L’analyse effectuée permet d’avoir une catégorisation </w:t>
      </w:r>
      <w:r w:rsidR="00731E2B">
        <w:rPr>
          <w:rFonts w:ascii="Times New Roman" w:hAnsi="Times New Roman" w:cs="Times New Roman"/>
          <w:sz w:val="28"/>
          <w:szCs w:val="28"/>
        </w:rPr>
        <w:t>des propos tenus</w:t>
      </w:r>
      <w:r w:rsidRPr="008A3544">
        <w:rPr>
          <w:rFonts w:ascii="Times New Roman" w:hAnsi="Times New Roman" w:cs="Times New Roman"/>
          <w:sz w:val="28"/>
          <w:szCs w:val="28"/>
        </w:rPr>
        <w:t xml:space="preserve"> par interviewé</w:t>
      </w:r>
      <w:r w:rsidR="00342F52">
        <w:rPr>
          <w:rFonts w:ascii="Times New Roman" w:hAnsi="Times New Roman" w:cs="Times New Roman"/>
          <w:sz w:val="28"/>
          <w:szCs w:val="28"/>
        </w:rPr>
        <w:t>s</w:t>
      </w:r>
      <w:r w:rsidRPr="008A3544">
        <w:rPr>
          <w:rFonts w:ascii="Times New Roman" w:hAnsi="Times New Roman" w:cs="Times New Roman"/>
          <w:sz w:val="28"/>
          <w:szCs w:val="28"/>
        </w:rPr>
        <w:t xml:space="preserve"> et par thèmes. L’exemple suivant en montre le cadre globa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8A3544">
        <w:rPr>
          <w:rFonts w:ascii="Times New Roman" w:hAnsi="Times New Roman" w:cs="Times New Roman"/>
          <w:sz w:val="28"/>
          <w:szCs w:val="28"/>
        </w:rPr>
        <w:t> :</w:t>
      </w:r>
    </w:p>
    <w:p w:rsidR="00024EFA" w:rsidRPr="00F14D7B" w:rsidRDefault="00983516" w:rsidP="00335940">
      <w:pPr>
        <w:keepNext/>
        <w:spacing w:after="0" w:line="240" w:lineRule="auto"/>
        <w:jc w:val="center"/>
        <w:rPr>
          <w:b/>
          <w:bCs/>
          <w:i/>
          <w:iCs/>
        </w:rPr>
      </w:pPr>
      <w:r w:rsidRPr="00D70958">
        <w:rPr>
          <w:b/>
          <w:bCs/>
          <w:i/>
          <w:iCs/>
        </w:rPr>
        <w:object w:dxaOrig="7902" w:dyaOrig="59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4.75pt;height:287.25pt" o:ole="">
            <v:imagedata r:id="rId5" o:title=""/>
          </v:shape>
          <o:OLEObject Type="Embed" ProgID="PowerPoint.Slide.12" ShapeID="_x0000_i1025" DrawAspect="Content" ObjectID="_1662045255" r:id="rId6"/>
        </w:object>
      </w:r>
    </w:p>
    <w:p w:rsidR="00AB3464" w:rsidRPr="00024EFA" w:rsidRDefault="008A3544" w:rsidP="00024EFA">
      <w:pPr>
        <w:keepNext/>
        <w:jc w:val="center"/>
      </w:pPr>
      <w:r w:rsidRPr="008A3544">
        <w:rPr>
          <w:rFonts w:ascii="Times New Roman" w:hAnsi="Times New Roman" w:cs="Times New Roman"/>
          <w:b/>
          <w:bCs/>
          <w:sz w:val="28"/>
          <w:szCs w:val="28"/>
        </w:rPr>
        <w:t>Source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 : </w:t>
      </w:r>
      <w:r w:rsidRPr="008A3544">
        <w:rPr>
          <w:rFonts w:ascii="Times New Roman" w:hAnsi="Times New Roman" w:cs="Times New Roman"/>
          <w:sz w:val="28"/>
          <w:szCs w:val="28"/>
        </w:rPr>
        <w:t xml:space="preserve">Giannelloni et Vernette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A3544">
        <w:rPr>
          <w:rFonts w:ascii="Times New Roman" w:hAnsi="Times New Roman" w:cs="Times New Roman"/>
          <w:sz w:val="28"/>
          <w:szCs w:val="28"/>
        </w:rPr>
        <w:t>1995</w:t>
      </w:r>
      <w:r>
        <w:rPr>
          <w:rFonts w:ascii="Times New Roman" w:hAnsi="Times New Roman" w:cs="Times New Roman"/>
          <w:sz w:val="28"/>
          <w:szCs w:val="28"/>
        </w:rPr>
        <w:t>) repris par Groupe ESC Clermont (2003), « Introduction aux études marketing »,</w:t>
      </w:r>
      <w:r w:rsidRPr="008A3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Cours ISIMA</w:t>
      </w:r>
    </w:p>
    <w:sectPr w:rsidR="00AB3464" w:rsidRPr="00024EFA" w:rsidSect="00364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3226"/>
    <w:multiLevelType w:val="hybridMultilevel"/>
    <w:tmpl w:val="3A00724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A7848"/>
    <w:multiLevelType w:val="hybridMultilevel"/>
    <w:tmpl w:val="9DB80D3C"/>
    <w:lvl w:ilvl="0" w:tplc="192E743E">
      <w:numFmt w:val="bullet"/>
      <w:lvlText w:val="–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A82BAC"/>
    <w:multiLevelType w:val="hybridMultilevel"/>
    <w:tmpl w:val="3F0C007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D60A7B"/>
    <w:multiLevelType w:val="hybridMultilevel"/>
    <w:tmpl w:val="9A56729A"/>
    <w:lvl w:ilvl="0" w:tplc="ED46508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30623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A4050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2C41C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C2B59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0C097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3226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82504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560DE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0F87C6E"/>
    <w:multiLevelType w:val="hybridMultilevel"/>
    <w:tmpl w:val="A288ED4C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315244A"/>
    <w:multiLevelType w:val="hybridMultilevel"/>
    <w:tmpl w:val="06E0F8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801F68">
      <w:numFmt w:val="bullet"/>
      <w:lvlText w:val="–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9072A2"/>
    <w:multiLevelType w:val="hybridMultilevel"/>
    <w:tmpl w:val="55D2AC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D1573"/>
    <w:multiLevelType w:val="hybridMultilevel"/>
    <w:tmpl w:val="3E9090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75285"/>
    <w:multiLevelType w:val="hybridMultilevel"/>
    <w:tmpl w:val="E94468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70A4D"/>
    <w:multiLevelType w:val="hybridMultilevel"/>
    <w:tmpl w:val="BF9C7F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47474"/>
    <w:multiLevelType w:val="hybridMultilevel"/>
    <w:tmpl w:val="57F83C1A"/>
    <w:lvl w:ilvl="0" w:tplc="F8903E82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B7CF9"/>
    <w:multiLevelType w:val="hybridMultilevel"/>
    <w:tmpl w:val="E6B08E30"/>
    <w:lvl w:ilvl="0" w:tplc="192E743E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03188D"/>
    <w:multiLevelType w:val="hybridMultilevel"/>
    <w:tmpl w:val="2340D24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DB53C27"/>
    <w:multiLevelType w:val="hybridMultilevel"/>
    <w:tmpl w:val="CDCEF5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1903B0"/>
    <w:multiLevelType w:val="hybridMultilevel"/>
    <w:tmpl w:val="68BA40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5A4179"/>
    <w:multiLevelType w:val="hybridMultilevel"/>
    <w:tmpl w:val="ED9AF5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453B3"/>
    <w:multiLevelType w:val="hybridMultilevel"/>
    <w:tmpl w:val="299CAA32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6"/>
  </w:num>
  <w:num w:numId="5">
    <w:abstractNumId w:val="5"/>
  </w:num>
  <w:num w:numId="6">
    <w:abstractNumId w:val="1"/>
  </w:num>
  <w:num w:numId="7">
    <w:abstractNumId w:val="13"/>
  </w:num>
  <w:num w:numId="8">
    <w:abstractNumId w:val="8"/>
  </w:num>
  <w:num w:numId="9">
    <w:abstractNumId w:val="14"/>
  </w:num>
  <w:num w:numId="10">
    <w:abstractNumId w:val="12"/>
  </w:num>
  <w:num w:numId="11">
    <w:abstractNumId w:val="16"/>
  </w:num>
  <w:num w:numId="12">
    <w:abstractNumId w:val="4"/>
  </w:num>
  <w:num w:numId="13">
    <w:abstractNumId w:val="0"/>
  </w:num>
  <w:num w:numId="14">
    <w:abstractNumId w:val="9"/>
  </w:num>
  <w:num w:numId="15">
    <w:abstractNumId w:val="2"/>
  </w:num>
  <w:num w:numId="16">
    <w:abstractNumId w:val="1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44F11"/>
    <w:rsid w:val="000033BD"/>
    <w:rsid w:val="00024EFA"/>
    <w:rsid w:val="000534C3"/>
    <w:rsid w:val="00083E39"/>
    <w:rsid w:val="000C6BAA"/>
    <w:rsid w:val="000D0B9C"/>
    <w:rsid w:val="000D41C0"/>
    <w:rsid w:val="000D6E3E"/>
    <w:rsid w:val="000F4E69"/>
    <w:rsid w:val="000F6A5A"/>
    <w:rsid w:val="00157546"/>
    <w:rsid w:val="001671EC"/>
    <w:rsid w:val="001969C9"/>
    <w:rsid w:val="001A77BE"/>
    <w:rsid w:val="002C6E17"/>
    <w:rsid w:val="002E6F73"/>
    <w:rsid w:val="002F7444"/>
    <w:rsid w:val="003266AE"/>
    <w:rsid w:val="00335940"/>
    <w:rsid w:val="00342F52"/>
    <w:rsid w:val="00356356"/>
    <w:rsid w:val="00364830"/>
    <w:rsid w:val="00396ACC"/>
    <w:rsid w:val="003B332C"/>
    <w:rsid w:val="003C11FC"/>
    <w:rsid w:val="003D0EF0"/>
    <w:rsid w:val="0043130B"/>
    <w:rsid w:val="00431CD9"/>
    <w:rsid w:val="004478B0"/>
    <w:rsid w:val="004B7561"/>
    <w:rsid w:val="004E291B"/>
    <w:rsid w:val="004E3EE1"/>
    <w:rsid w:val="004F6BFC"/>
    <w:rsid w:val="00560FA1"/>
    <w:rsid w:val="00583DDD"/>
    <w:rsid w:val="00591677"/>
    <w:rsid w:val="005B18EF"/>
    <w:rsid w:val="005C6A3E"/>
    <w:rsid w:val="005E65F8"/>
    <w:rsid w:val="005E6A6D"/>
    <w:rsid w:val="006262FF"/>
    <w:rsid w:val="00637F7F"/>
    <w:rsid w:val="00647B66"/>
    <w:rsid w:val="00650A7C"/>
    <w:rsid w:val="006629F1"/>
    <w:rsid w:val="006872AF"/>
    <w:rsid w:val="006A417D"/>
    <w:rsid w:val="006B1800"/>
    <w:rsid w:val="006D610F"/>
    <w:rsid w:val="00713B8A"/>
    <w:rsid w:val="00731E2B"/>
    <w:rsid w:val="00744873"/>
    <w:rsid w:val="0080603D"/>
    <w:rsid w:val="00837FF5"/>
    <w:rsid w:val="00880F11"/>
    <w:rsid w:val="00891100"/>
    <w:rsid w:val="00891362"/>
    <w:rsid w:val="008A3544"/>
    <w:rsid w:val="008B6F61"/>
    <w:rsid w:val="008E7920"/>
    <w:rsid w:val="008F5B91"/>
    <w:rsid w:val="009203A8"/>
    <w:rsid w:val="00920F9F"/>
    <w:rsid w:val="00945F85"/>
    <w:rsid w:val="00971307"/>
    <w:rsid w:val="00973F55"/>
    <w:rsid w:val="00983516"/>
    <w:rsid w:val="00994716"/>
    <w:rsid w:val="009969B6"/>
    <w:rsid w:val="009A3662"/>
    <w:rsid w:val="009E7080"/>
    <w:rsid w:val="00A00FC7"/>
    <w:rsid w:val="00AB3464"/>
    <w:rsid w:val="00AB486B"/>
    <w:rsid w:val="00AD3C57"/>
    <w:rsid w:val="00BF652D"/>
    <w:rsid w:val="00C91F51"/>
    <w:rsid w:val="00CB1CAD"/>
    <w:rsid w:val="00CD3233"/>
    <w:rsid w:val="00CD56CE"/>
    <w:rsid w:val="00D2003B"/>
    <w:rsid w:val="00D70958"/>
    <w:rsid w:val="00D72824"/>
    <w:rsid w:val="00DA6A24"/>
    <w:rsid w:val="00DF1269"/>
    <w:rsid w:val="00E615C8"/>
    <w:rsid w:val="00E65B69"/>
    <w:rsid w:val="00E71BDA"/>
    <w:rsid w:val="00EC6450"/>
    <w:rsid w:val="00F10BE2"/>
    <w:rsid w:val="00F14D7B"/>
    <w:rsid w:val="00F44F11"/>
    <w:rsid w:val="00FA6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8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4F11"/>
    <w:pPr>
      <w:ind w:left="720"/>
      <w:contextualSpacing/>
    </w:pPr>
    <w:rPr>
      <w:rFonts w:eastAsiaTheme="minorHAnsi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744873"/>
    <w:pPr>
      <w:widowControl w:val="0"/>
      <w:spacing w:after="0" w:line="240" w:lineRule="auto"/>
      <w:ind w:left="152"/>
    </w:pPr>
    <w:rPr>
      <w:rFonts w:ascii="Times New Roman" w:eastAsia="Times New Roman" w:hAnsi="Times New Roman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744873"/>
    <w:rPr>
      <w:rFonts w:ascii="Times New Roman" w:eastAsia="Times New Roman" w:hAnsi="Times New Roman"/>
      <w:lang w:val="en-US" w:eastAsia="en-US"/>
    </w:rPr>
  </w:style>
  <w:style w:type="table" w:styleId="Grilledutableau">
    <w:name w:val="Table Grid"/>
    <w:basedOn w:val="TableauNormal"/>
    <w:uiPriority w:val="59"/>
    <w:rsid w:val="004E29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gende">
    <w:name w:val="caption"/>
    <w:basedOn w:val="Normal"/>
    <w:next w:val="Normal"/>
    <w:uiPriority w:val="35"/>
    <w:unhideWhenUsed/>
    <w:qFormat/>
    <w:rsid w:val="00FA6BF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46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Diapositive_Microsoft_Office_PowerPoint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5</Pages>
  <Words>1141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61</cp:revision>
  <dcterms:created xsi:type="dcterms:W3CDTF">2020-09-11T11:22:00Z</dcterms:created>
  <dcterms:modified xsi:type="dcterms:W3CDTF">2020-09-19T17:28:00Z</dcterms:modified>
</cp:coreProperties>
</file>