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9D" w:rsidRPr="00860C0F" w:rsidRDefault="00C5039D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مقياس القانون المالي للأسرة </w:t>
      </w:r>
    </w:p>
    <w:p w:rsidR="00C5039D" w:rsidRPr="00860C0F" w:rsidRDefault="00C5039D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المستوى : السنة الأولى </w:t>
      </w:r>
      <w:proofErr w:type="spellStart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ماستر</w:t>
      </w:r>
      <w:proofErr w:type="spellEnd"/>
      <w:r w:rsidR="00086B32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– السداسي الثاني</w:t>
      </w:r>
    </w:p>
    <w:p w:rsidR="00C5039D" w:rsidRPr="00860C0F" w:rsidRDefault="00C5039D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تخصص :</w:t>
      </w:r>
      <w:proofErr w:type="gramEnd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القانون الخاص</w:t>
      </w:r>
    </w:p>
    <w:p w:rsidR="00C5039D" w:rsidRPr="00860C0F" w:rsidRDefault="00C5039D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</w:p>
    <w:p w:rsidR="00470BA7" w:rsidRPr="00860C0F" w:rsidRDefault="00C5039D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الفصل</w:t>
      </w:r>
      <w:proofErr w:type="gramEnd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الثاني: </w:t>
      </w:r>
      <w:r w:rsidR="001F1557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الوصية في قانون الأسرة</w:t>
      </w:r>
      <w:r w:rsidR="001F1557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F1557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الجزائري</w:t>
      </w:r>
    </w:p>
    <w:p w:rsidR="008367EA" w:rsidRPr="00860C0F" w:rsidRDefault="008367EA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F1557" w:rsidRPr="00860C0F" w:rsidRDefault="00086B32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بعد التعرض في الفصل </w:t>
      </w:r>
      <w:proofErr w:type="spell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الاول</w:t>
      </w:r>
      <w:proofErr w:type="spell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إلى النظام المالي الذي يحكم الزوجين والقائم على أساس مبدأ انفصال الذمة المالية للأزواج ، فيتم التعرض إلى </w:t>
      </w:r>
      <w:r w:rsidR="008367EA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التصرفات  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ذ</w:t>
      </w:r>
      <w:r w:rsidR="008367EA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ات 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الطبيعة المالية ال</w:t>
      </w:r>
      <w:r w:rsidR="008367EA" w:rsidRPr="00860C0F">
        <w:rPr>
          <w:rFonts w:asciiTheme="majorBidi" w:hAnsiTheme="majorBidi" w:cstheme="majorBidi"/>
          <w:sz w:val="32"/>
          <w:szCs w:val="32"/>
          <w:rtl/>
          <w:lang w:bidi="ar-DZ"/>
        </w:rPr>
        <w:t>ت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ي نظمه</w:t>
      </w:r>
      <w:r w:rsidR="008367EA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المشرع ضمن قانون الأسرة و</w:t>
      </w:r>
      <w:r w:rsidR="008367EA" w:rsidRPr="00860C0F">
        <w:rPr>
          <w:rFonts w:asciiTheme="majorBidi" w:hAnsiTheme="majorBidi" w:cstheme="majorBidi"/>
          <w:sz w:val="32"/>
          <w:szCs w:val="32"/>
          <w:rtl/>
          <w:lang w:bidi="ar-DZ"/>
        </w:rPr>
        <w:t>نعالج في هذا الفصل أحكام الوصية.</w:t>
      </w:r>
    </w:p>
    <w:p w:rsidR="00D37280" w:rsidRPr="00860C0F" w:rsidRDefault="00962A95" w:rsidP="004E55ED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حدد المشرع طرق اكتساب </w:t>
      </w: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الملكية</w:t>
      </w:r>
      <w:r w:rsidRPr="00860C0F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1"/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F07BE0" w:rsidRPr="00860C0F">
        <w:rPr>
          <w:rFonts w:asciiTheme="majorBidi" w:hAnsiTheme="majorBidi" w:cstheme="majorBidi"/>
          <w:sz w:val="32"/>
          <w:szCs w:val="32"/>
          <w:rtl/>
          <w:lang w:bidi="ar-DZ"/>
        </w:rPr>
        <w:t>من</w:t>
      </w:r>
      <w:proofErr w:type="gramEnd"/>
      <w:r w:rsidR="00F07BE0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بينها الوصية، و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أ</w:t>
      </w:r>
      <w:r w:rsidR="001F1557" w:rsidRPr="00860C0F">
        <w:rPr>
          <w:rFonts w:asciiTheme="majorBidi" w:hAnsiTheme="majorBidi" w:cstheme="majorBidi"/>
          <w:sz w:val="32"/>
          <w:szCs w:val="32"/>
          <w:rtl/>
          <w:lang w:bidi="ar-DZ"/>
        </w:rPr>
        <w:t>درج</w:t>
      </w:r>
      <w:r w:rsidR="00F07BE0" w:rsidRPr="00860C0F">
        <w:rPr>
          <w:rFonts w:asciiTheme="majorBidi" w:hAnsiTheme="majorBidi" w:cstheme="majorBidi"/>
          <w:sz w:val="32"/>
          <w:szCs w:val="32"/>
          <w:rtl/>
          <w:lang w:bidi="ar-DZ"/>
        </w:rPr>
        <w:t>ها</w:t>
      </w:r>
      <w:r w:rsidR="001F1557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ضمن التصرفات المالية التي ينظمها قانون الأسرة</w:t>
      </w:r>
      <w:r w:rsidR="0032237E" w:rsidRPr="00860C0F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2"/>
      </w:r>
      <w:r w:rsidR="00F07BE0" w:rsidRPr="00860C0F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4D359F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="004D359F" w:rsidRPr="00860C0F">
        <w:rPr>
          <w:rFonts w:asciiTheme="majorBidi" w:hAnsiTheme="majorBidi" w:cstheme="majorBidi"/>
          <w:sz w:val="32"/>
          <w:szCs w:val="32"/>
          <w:rtl/>
          <w:lang w:bidi="ar-DZ"/>
        </w:rPr>
        <w:t>وهي</w:t>
      </w:r>
      <w:proofErr w:type="gramEnd"/>
      <w:r w:rsidR="004D359F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تصرف قانوني </w:t>
      </w:r>
      <w:r w:rsidR="00C81E1B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من الأعمال التبرعية </w:t>
      </w:r>
      <w:r w:rsidR="004D359F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يضاف إلى </w:t>
      </w:r>
      <w:r w:rsidR="00C81E1B" w:rsidRPr="00860C0F">
        <w:rPr>
          <w:rFonts w:asciiTheme="majorBidi" w:hAnsiTheme="majorBidi" w:cstheme="majorBidi"/>
          <w:sz w:val="32"/>
          <w:szCs w:val="32"/>
          <w:rtl/>
          <w:lang w:bidi="ar-DZ"/>
        </w:rPr>
        <w:t>ما بعد الموت</w:t>
      </w:r>
      <w:r w:rsidR="004D359F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81E1B" w:rsidRPr="00860C0F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1F1557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التي كثر انتشارها في حياتنا</w:t>
      </w:r>
      <w:r w:rsidR="00F07BE0" w:rsidRPr="00860C0F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1F1557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D359F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وقد </w:t>
      </w:r>
      <w:r w:rsidR="001F1557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اهتمت أحكام الشريعة</w:t>
      </w:r>
      <w:r w:rsidR="004D359F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الإسلامية بمعالجة قواعدها وشروطها حفاظا على الحقوق التي فرضها الشرع وإرساء العدل والإنصاف</w:t>
      </w:r>
      <w:r w:rsidR="00414DD8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وهي من الأعمال الخيرية </w:t>
      </w:r>
      <w:proofErr w:type="gramStart"/>
      <w:r w:rsidR="00414DD8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الصالحة  التي</w:t>
      </w:r>
      <w:proofErr w:type="gramEnd"/>
      <w:r w:rsidR="00414DD8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يختم بها الشخص أعماله كعربون للمودة و التقرب والصلة</w:t>
      </w:r>
      <w:r w:rsidR="00F07BE0" w:rsidRPr="00860C0F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414DD8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80709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لاسيما </w:t>
      </w:r>
      <w:r w:rsidR="00414DD8" w:rsidRPr="00860C0F">
        <w:rPr>
          <w:rFonts w:asciiTheme="majorBidi" w:hAnsiTheme="majorBidi" w:cstheme="majorBidi"/>
          <w:sz w:val="32"/>
          <w:szCs w:val="32"/>
          <w:rtl/>
          <w:lang w:bidi="ar-DZ"/>
        </w:rPr>
        <w:t>للأشخاص الذين لا يدخلون في دائرة الورثة</w:t>
      </w:r>
      <w:r w:rsidR="004D359F" w:rsidRPr="00860C0F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4C6258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وقد تبث مشروعيتها في القرآن الكريم بقوله تعالى: </w:t>
      </w:r>
      <w:r w:rsidR="0045216E" w:rsidRPr="00860C0F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="00E749CB" w:rsidRPr="00860C0F">
        <w:rPr>
          <w:rFonts w:asciiTheme="majorBidi" w:hAnsiTheme="majorBidi" w:cstheme="majorBidi"/>
          <w:sz w:val="32"/>
          <w:szCs w:val="32"/>
          <w:rtl/>
          <w:lang w:bidi="ar-DZ"/>
        </w:rPr>
        <w:t>كُتِبَ عَلَيْكُمْ إِذَا حَضَرَ أَحَدَكُمْ المَوْتُ إِنْ تَرَكَ  خَيْرًا الوَصِيَّة َ للوَالِدَيْنِ وَ الأَقْرَبِينَ بِالمَعْرُوفِ حَقًّا عَلَى المُتَّقِين</w:t>
      </w:r>
      <w:r w:rsidR="0045216E" w:rsidRPr="00860C0F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45216E" w:rsidRPr="00860C0F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3"/>
      </w:r>
      <w:r w:rsidR="0045216E" w:rsidRPr="00860C0F">
        <w:rPr>
          <w:rFonts w:asciiTheme="majorBidi" w:hAnsiTheme="majorBidi" w:cstheme="majorBidi"/>
          <w:sz w:val="32"/>
          <w:szCs w:val="32"/>
          <w:rtl/>
          <w:lang w:bidi="ar-DZ"/>
        </w:rPr>
        <w:t>، كما قال رسول الله صل</w:t>
      </w:r>
      <w:r w:rsidR="00680709" w:rsidRPr="00860C0F">
        <w:rPr>
          <w:rFonts w:asciiTheme="majorBidi" w:hAnsiTheme="majorBidi" w:cstheme="majorBidi"/>
          <w:sz w:val="32"/>
          <w:szCs w:val="32"/>
          <w:rtl/>
          <w:lang w:bidi="ar-DZ"/>
        </w:rPr>
        <w:t>ّ</w:t>
      </w:r>
      <w:r w:rsidR="0045216E" w:rsidRPr="00860C0F">
        <w:rPr>
          <w:rFonts w:asciiTheme="majorBidi" w:hAnsiTheme="majorBidi" w:cstheme="majorBidi"/>
          <w:sz w:val="32"/>
          <w:szCs w:val="32"/>
          <w:rtl/>
          <w:lang w:bidi="ar-DZ"/>
        </w:rPr>
        <w:t>ى الله عليه وسل</w:t>
      </w:r>
      <w:r w:rsidR="00680709" w:rsidRPr="00860C0F">
        <w:rPr>
          <w:rFonts w:asciiTheme="majorBidi" w:hAnsiTheme="majorBidi" w:cstheme="majorBidi"/>
          <w:sz w:val="32"/>
          <w:szCs w:val="32"/>
          <w:rtl/>
          <w:lang w:bidi="ar-DZ"/>
        </w:rPr>
        <w:t>ّ</w:t>
      </w:r>
      <w:r w:rsidR="0045216E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( إنّ الله تصدّق عليكم ب 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</m:den>
        </m:f>
      </m:oMath>
      <w:r w:rsidR="00D37280" w:rsidRPr="00860C0F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</w:t>
      </w:r>
      <w:r w:rsidR="00D37280" w:rsidRPr="00860C0F">
        <w:rPr>
          <w:rFonts w:asciiTheme="majorBidi" w:hAnsiTheme="majorBidi" w:cstheme="majorBidi"/>
          <w:sz w:val="32"/>
          <w:szCs w:val="32"/>
          <w:rtl/>
          <w:lang w:bidi="ar-DZ"/>
        </w:rPr>
        <w:t>أموالكم عند وفاتكم زيادة في حسناتكم ليجعلها لكم زيادة في أعمالكم)</w:t>
      </w:r>
      <w:r w:rsidR="00D37280" w:rsidRPr="00860C0F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4"/>
      </w:r>
      <w:r w:rsidR="00B317CD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وقال أيضا ما حق امرئ مسلم يبيت ليلتين وله شيء يريد أن يوصي به إلا ووصيته مكتوبة عند رأسه</w:t>
      </w:r>
      <w:r w:rsidR="00B317CD" w:rsidRPr="00860C0F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5"/>
      </w:r>
      <w:r w:rsidR="00414DD8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924269" w:rsidRPr="00860C0F" w:rsidRDefault="007F69C3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تناول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المشرع </w:t>
      </w:r>
      <w:r w:rsidR="00924269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قواعد 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الوصية في الكتاب الرابع المتعلق بالتبرعات من خلال المواد 184 إلى 201 من قانون الأسرة الجزائري. </w:t>
      </w:r>
      <w:r w:rsidR="00C81E1B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فما هو </w:t>
      </w:r>
      <w:r w:rsidR="00924269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مفهوم </w:t>
      </w:r>
      <w:proofErr w:type="gramStart"/>
      <w:r w:rsidR="00C81E1B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الوصية ،</w:t>
      </w:r>
      <w:proofErr w:type="gramEnd"/>
      <w:r w:rsidR="00C81E1B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وما هي </w:t>
      </w:r>
      <w:r w:rsidR="00924269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الأحكام التي تحكمها </w:t>
      </w:r>
    </w:p>
    <w:p w:rsidR="00C81E1B" w:rsidRPr="00860C0F" w:rsidRDefault="00924269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المبحث</w:t>
      </w:r>
      <w:proofErr w:type="gramEnd"/>
      <w:r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 xml:space="preserve"> الأول: مفهوم </w:t>
      </w:r>
      <w:r w:rsidR="00C81E1B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 xml:space="preserve">الوصية </w:t>
      </w:r>
    </w:p>
    <w:p w:rsidR="003857C8" w:rsidRPr="00860C0F" w:rsidRDefault="003857C8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نتعرض هذا المبحث إلى تعريف الوصية و تحديد أنواعها والعقود التي تأخذ حكم الوصية في المطلب الأول ثم نعالج في المطلب الثاني شروط </w:t>
      </w:r>
      <w:proofErr w:type="spellStart"/>
      <w:r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>ابرام</w:t>
      </w:r>
      <w:proofErr w:type="spellEnd"/>
      <w:r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الوصية </w:t>
      </w:r>
    </w:p>
    <w:p w:rsidR="00924269" w:rsidRPr="00860C0F" w:rsidRDefault="00924269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المطلب</w:t>
      </w:r>
      <w:proofErr w:type="gramEnd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الأول: تعريف الوصية وأنواعها</w:t>
      </w:r>
      <w:r w:rsidR="009B6C18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والعقود التي تلحق بها</w:t>
      </w:r>
    </w:p>
    <w:p w:rsidR="00F07BE0" w:rsidRPr="00860C0F" w:rsidRDefault="00F07BE0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أولا :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تعريف الوصية</w:t>
      </w:r>
    </w:p>
    <w:p w:rsidR="0032630E" w:rsidRPr="00860C0F" w:rsidRDefault="00F02CD2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الوصية لغة :</w:t>
      </w:r>
    </w:p>
    <w:p w:rsidR="00517319" w:rsidRPr="00860C0F" w:rsidRDefault="00D46074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تطلق الوصية </w:t>
      </w:r>
      <w:r w:rsidR="00AC6EAE" w:rsidRPr="00860C0F">
        <w:rPr>
          <w:rFonts w:asciiTheme="majorBidi" w:hAnsiTheme="majorBidi" w:cstheme="majorBidi"/>
          <w:sz w:val="32"/>
          <w:szCs w:val="32"/>
          <w:rtl/>
          <w:lang w:bidi="ar-DZ"/>
        </w:rPr>
        <w:t>على الفعل الذي يقوم به الشخص وهو الإيصاء أو ما يوصي به. ف</w:t>
      </w:r>
      <w:r w:rsidR="00517319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الوصية أو الإيصاء هي تمليك المال تمليكا مضافا إلى ما بعد الموت ، وبذلك تسمح "بإقامة الإنسان لغيره مقامه في حال حياته أو بعد وفاته"</w:t>
      </w:r>
      <w:r w:rsidR="00517319" w:rsidRPr="00860C0F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6"/>
      </w:r>
      <w:r w:rsidR="00AC6EAE" w:rsidRPr="00860C0F">
        <w:rPr>
          <w:rFonts w:asciiTheme="majorBidi" w:hAnsiTheme="majorBidi" w:cstheme="majorBidi"/>
          <w:sz w:val="32"/>
          <w:szCs w:val="32"/>
          <w:rtl/>
          <w:lang w:bidi="ar-DZ"/>
        </w:rPr>
        <w:t>. ولكن نجد أن بعض اللغويين يفرقون بين المصطلحين ويجعلون لمدلول لفظ الوصية هو المعنى الاصطلاحي، أما لفظ الإيصاء يدل على جعل الغير وصيا على من يلي أمره بعد وفاته.</w:t>
      </w:r>
    </w:p>
    <w:p w:rsidR="008F28A4" w:rsidRPr="00860C0F" w:rsidRDefault="00F02CD2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الوصية في الاصطلاح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</w:p>
    <w:p w:rsidR="00C81E1B" w:rsidRPr="00860C0F" w:rsidRDefault="00F02CD2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تعني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الوصية تمليك خاص عن طريق التبرع مضاف إلى بعد الوفاة</w:t>
      </w:r>
      <w:r w:rsidR="00DB0ECD" w:rsidRPr="00860C0F">
        <w:rPr>
          <w:rFonts w:asciiTheme="majorBidi" w:hAnsiTheme="majorBidi" w:cstheme="majorBidi"/>
          <w:sz w:val="32"/>
          <w:szCs w:val="32"/>
          <w:rtl/>
          <w:lang w:bidi="ar-DZ"/>
        </w:rPr>
        <w:t>، أو إقامة شخص هو الوصي على الأولاد الصغار ورعايتهم.</w:t>
      </w:r>
    </w:p>
    <w:p w:rsidR="00F02CD2" w:rsidRPr="00860C0F" w:rsidRDefault="008F28A4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ل</w:t>
      </w:r>
      <w:r w:rsidR="00F02CD2" w:rsidRPr="00860C0F">
        <w:rPr>
          <w:rFonts w:asciiTheme="majorBidi" w:hAnsiTheme="majorBidi" w:cstheme="majorBidi"/>
          <w:sz w:val="32"/>
          <w:szCs w:val="32"/>
          <w:rtl/>
          <w:lang w:bidi="ar-DZ"/>
        </w:rPr>
        <w:t>قد</w:t>
      </w:r>
      <w:proofErr w:type="gramEnd"/>
      <w:r w:rsidR="00F02CD2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عرفها المشرع الجزائري بموجب المادة 184 من قانون الأسرة "الوصية تمليك مضاف إلى ما بعد</w:t>
      </w:r>
      <w:r w:rsidR="00DB0ECD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F02CD2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الموت بطريق التبرع </w:t>
      </w:r>
      <w:r w:rsidR="00DB0ECD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". </w:t>
      </w:r>
      <w:proofErr w:type="gramStart"/>
      <w:r w:rsidR="00B2254D" w:rsidRPr="00860C0F">
        <w:rPr>
          <w:rFonts w:asciiTheme="majorBidi" w:hAnsiTheme="majorBidi" w:cstheme="majorBidi"/>
          <w:sz w:val="32"/>
          <w:szCs w:val="32"/>
          <w:rtl/>
          <w:lang w:bidi="ar-DZ"/>
        </w:rPr>
        <w:t>ف</w:t>
      </w:r>
      <w:r w:rsidR="00B2254D"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الوصية</w:t>
      </w:r>
      <w:proofErr w:type="gramEnd"/>
      <w:r w:rsidR="00B2254D"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تصرف بالإرادة المنفردة تنعقد بإرادة الموصي وحده دون الحاجة لقبول الموصى له على خلاف الهبة التي تعد عقدا لذلك يستلزم تطابق الإيجاب والقبول لإبرامها.</w:t>
      </w:r>
    </w:p>
    <w:p w:rsidR="00DD2CFA" w:rsidRPr="00860C0F" w:rsidRDefault="00DD2CFA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فمعنى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الوصية هي </w:t>
      </w:r>
      <w:r w:rsidRPr="00860C0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تمليك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لمال عيني منقولا كان أو عقارا، كما يمكن الوصية بالمنافع من سكن أو أرض أو غيره من الأموال. </w:t>
      </w: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ويخرج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عن نطاق الوصية التي يعالجها المشرع في المواد المشار إليها الوصية للأولاد الصغار بعد الوفاة </w:t>
      </w:r>
      <w:r w:rsidR="00536B02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التي تحكمها أحكام الولاية من خلال المواد 87 وما بعدها من ذات القانون.</w:t>
      </w:r>
    </w:p>
    <w:p w:rsidR="00536B02" w:rsidRPr="00860C0F" w:rsidRDefault="00536B02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وهي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تصرف </w:t>
      </w:r>
      <w:r w:rsidRPr="00860C0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مضاف إلى ما بعد الموت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تتم في حياة الموصي و لا تنفذ </w:t>
      </w:r>
      <w:r w:rsidR="004C6258" w:rsidRPr="00860C0F">
        <w:rPr>
          <w:rFonts w:asciiTheme="majorBidi" w:hAnsiTheme="majorBidi" w:cstheme="majorBidi"/>
          <w:sz w:val="32"/>
          <w:szCs w:val="32"/>
          <w:rtl/>
          <w:lang w:bidi="ar-DZ"/>
        </w:rPr>
        <w:t>إلاّ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B317CD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 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بعد وفاته، وهو ما يميزها عن الهبة التي تعتبر تمليك في الحال تنفذ في الحال. </w:t>
      </w:r>
    </w:p>
    <w:p w:rsidR="00536B02" w:rsidRPr="00860C0F" w:rsidRDefault="00545BCF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وتتم الوصية </w:t>
      </w:r>
      <w:r w:rsidRPr="00860C0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بطريق التبرع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تصرف بدون عوض لا يقابله أي التزام من جانب الموصى له، يجعل </w:t>
      </w:r>
      <w:r w:rsidR="004C6258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تنفيذ 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الوصية مسبق</w:t>
      </w:r>
      <w:r w:rsidR="004C6258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استيفاء الورثة </w:t>
      </w:r>
      <w:proofErr w:type="gramStart"/>
      <w:r w:rsidR="004C6258" w:rsidRPr="00860C0F">
        <w:rPr>
          <w:rFonts w:asciiTheme="majorBidi" w:hAnsiTheme="majorBidi" w:cstheme="majorBidi"/>
          <w:sz w:val="32"/>
          <w:szCs w:val="32"/>
          <w:rtl/>
          <w:lang w:bidi="ar-DZ"/>
        </w:rPr>
        <w:t>لتركتهم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C6258" w:rsidRPr="00860C0F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="004C6258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="004C6258" w:rsidRPr="00860C0F">
        <w:rPr>
          <w:rFonts w:asciiTheme="majorBidi" w:hAnsiTheme="majorBidi" w:cstheme="majorBidi"/>
          <w:sz w:val="32"/>
          <w:szCs w:val="32"/>
          <w:rtl/>
          <w:lang w:bidi="ar-DZ"/>
        </w:rPr>
        <w:t>لذلك</w:t>
      </w:r>
      <w:proofErr w:type="gramEnd"/>
      <w:r w:rsidR="004C6258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تستبعد الوصايا التي تتم بعوض أي تكون مقابل بيع أو إيجار أو غيره لشخص ما. </w:t>
      </w:r>
    </w:p>
    <w:p w:rsidR="00680709" w:rsidRPr="00860C0F" w:rsidRDefault="00F07BE0" w:rsidP="00E93547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ثانيا : </w:t>
      </w:r>
      <w:r w:rsidR="00680709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أنواع الوصية </w:t>
      </w:r>
      <w:r w:rsidR="00360A35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و</w:t>
      </w:r>
      <w:r w:rsidR="00360A35" w:rsidRPr="00860C0F">
        <w:rPr>
          <w:rFonts w:asciiTheme="majorBidi" w:eastAsia="Times New Roman" w:hAnsiTheme="majorBidi" w:cstheme="majorBidi"/>
          <w:color w:val="FF0000"/>
          <w:sz w:val="32"/>
          <w:szCs w:val="32"/>
          <w:rtl/>
        </w:rPr>
        <w:t xml:space="preserve">العقود </w:t>
      </w:r>
      <w:proofErr w:type="spellStart"/>
      <w:r w:rsidR="00360A35" w:rsidRPr="00860C0F">
        <w:rPr>
          <w:rFonts w:asciiTheme="majorBidi" w:eastAsia="Times New Roman" w:hAnsiTheme="majorBidi" w:cstheme="majorBidi"/>
          <w:color w:val="FF0000"/>
          <w:sz w:val="32"/>
          <w:szCs w:val="32"/>
          <w:rtl/>
        </w:rPr>
        <w:t>االتي</w:t>
      </w:r>
      <w:proofErr w:type="spellEnd"/>
      <w:r w:rsidR="00360A35" w:rsidRPr="00860C0F">
        <w:rPr>
          <w:rFonts w:asciiTheme="majorBidi" w:eastAsia="Times New Roman" w:hAnsiTheme="majorBidi" w:cstheme="majorBidi"/>
          <w:color w:val="FF0000"/>
          <w:sz w:val="32"/>
          <w:szCs w:val="32"/>
          <w:rtl/>
        </w:rPr>
        <w:t xml:space="preserve"> تلحق بالوصية </w:t>
      </w:r>
    </w:p>
    <w:p w:rsidR="00360A35" w:rsidRPr="00860C0F" w:rsidRDefault="00360A35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1- </w:t>
      </w:r>
      <w:r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أنواع الوصية</w:t>
      </w:r>
    </w:p>
    <w:p w:rsidR="006B7A49" w:rsidRPr="00860C0F" w:rsidRDefault="001A7E1A" w:rsidP="00E93547">
      <w:pPr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لقد </w:t>
      </w:r>
      <w:proofErr w:type="spell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إختلف</w:t>
      </w:r>
      <w:proofErr w:type="spell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الفقهاء في تحديد الصفة الشرعية لهذا التصرف، فيما إذا كان من التصرفات الواجب القيام بها أو تركها أو التخيير بينهما،</w:t>
      </w:r>
      <w:r w:rsidR="006B7A49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B7A49"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وان كانت </w:t>
      </w:r>
      <w:r w:rsidR="00F07BE0"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الوصية </w:t>
      </w:r>
      <w:r w:rsidR="006B7A49"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في الأصل اختيارية إلا إن هناك حالات تصبح فيها الوصية واجبة وهي حالة التنزيل في قانون الأسرة الجزائري</w:t>
      </w:r>
    </w:p>
    <w:p w:rsidR="00680709" w:rsidRPr="00860C0F" w:rsidRDefault="001A7E1A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وبذلك </w:t>
      </w:r>
      <w:r w:rsidR="00680709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يمكن إحصاء خمسة أنواع للوصية هي الواجبة و المندوبة والمباحة والمكروهة </w:t>
      </w:r>
      <w:proofErr w:type="gramStart"/>
      <w:r w:rsidR="00680709" w:rsidRPr="00860C0F">
        <w:rPr>
          <w:rFonts w:asciiTheme="majorBidi" w:hAnsiTheme="majorBidi" w:cstheme="majorBidi"/>
          <w:sz w:val="32"/>
          <w:szCs w:val="32"/>
          <w:rtl/>
          <w:lang w:bidi="ar-DZ"/>
        </w:rPr>
        <w:t>والمحرمة .</w:t>
      </w:r>
      <w:proofErr w:type="gramEnd"/>
      <w:r w:rsidR="00680709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680709" w:rsidRPr="00860C0F" w:rsidRDefault="00E565B4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الوصية الواجبة وهي الوصية بالتزامات مالية وواجبات تجاه الله والعباد التي لم يؤدها الموصي أثناء حياته كالزكاة و الديون والنذور ورد</w:t>
      </w:r>
      <w:r w:rsidR="00D62A3A" w:rsidRPr="00860C0F">
        <w:rPr>
          <w:rFonts w:asciiTheme="majorBidi" w:hAnsiTheme="majorBidi" w:cstheme="majorBidi"/>
          <w:sz w:val="32"/>
          <w:szCs w:val="32"/>
          <w:rtl/>
          <w:lang w:bidi="ar-DZ"/>
        </w:rPr>
        <w:t>ّ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الودائع إلى أصح</w:t>
      </w:r>
      <w:r w:rsidR="00272D71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ابها كالوصية الواجبة </w:t>
      </w:r>
      <w:r w:rsidR="00B2254D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ويتعلق الأمر بحالة التنزيل </w:t>
      </w:r>
      <w:r w:rsidR="00272D71" w:rsidRPr="00860C0F">
        <w:rPr>
          <w:rFonts w:asciiTheme="majorBidi" w:hAnsiTheme="majorBidi" w:cstheme="majorBidi"/>
          <w:sz w:val="32"/>
          <w:szCs w:val="32"/>
          <w:rtl/>
          <w:lang w:bidi="ar-DZ"/>
        </w:rPr>
        <w:t>من قبل</w:t>
      </w:r>
      <w:r w:rsidR="00D62A3A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1248E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أبناء الذين توفي أبوهم قبل وفاة الجد، فيجب أن يوصى لهم بمقدار ما كان يرثه أبوهم لو كان حيا. </w:t>
      </w:r>
    </w:p>
    <w:p w:rsidR="00E565B4" w:rsidRPr="00860C0F" w:rsidRDefault="00E565B4" w:rsidP="00E93547">
      <w:pPr>
        <w:tabs>
          <w:tab w:val="left" w:pos="2098"/>
        </w:tabs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الوصية المندوبة </w:t>
      </w:r>
      <w:r w:rsidR="00A56541" w:rsidRPr="00860C0F">
        <w:rPr>
          <w:rFonts w:asciiTheme="majorBidi" w:hAnsiTheme="majorBidi" w:cstheme="majorBidi"/>
          <w:sz w:val="32"/>
          <w:szCs w:val="32"/>
          <w:rtl/>
          <w:lang w:bidi="ar-DZ"/>
        </w:rPr>
        <w:t>هي الوصية المستحبة التي تتم لجهة من</w:t>
      </w:r>
      <w:r w:rsidR="00D62A3A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جهات البر والخير مثل المساجد و</w:t>
      </w:r>
      <w:r w:rsidR="00A56541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المستشفيات </w:t>
      </w:r>
      <w:proofErr w:type="gramStart"/>
      <w:r w:rsidR="00A56541" w:rsidRPr="00860C0F">
        <w:rPr>
          <w:rFonts w:asciiTheme="majorBidi" w:hAnsiTheme="majorBidi" w:cstheme="majorBidi"/>
          <w:sz w:val="32"/>
          <w:szCs w:val="32"/>
          <w:rtl/>
          <w:lang w:bidi="ar-DZ"/>
        </w:rPr>
        <w:t>والأقرباء .</w:t>
      </w:r>
      <w:proofErr w:type="gramEnd"/>
      <w:r w:rsidR="00A56541" w:rsidRPr="00860C0F">
        <w:rPr>
          <w:rFonts w:asciiTheme="majorBidi" w:hAnsiTheme="majorBidi" w:cstheme="majorBidi"/>
          <w:sz w:val="32"/>
          <w:szCs w:val="32"/>
          <w:rtl/>
          <w:lang w:bidi="ar-DZ"/>
        </w:rPr>
        <w:t>..</w:t>
      </w:r>
    </w:p>
    <w:p w:rsidR="00E565B4" w:rsidRPr="00860C0F" w:rsidRDefault="00E565B4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الوصية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المباحة </w:t>
      </w:r>
      <w:r w:rsidR="00147B56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هي الوصية </w:t>
      </w:r>
      <w:r w:rsidR="008C286A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التي لا ثواب على فعلها ولا عقاب لتركها، </w:t>
      </w:r>
      <w:r w:rsidR="00147B56" w:rsidRPr="00860C0F">
        <w:rPr>
          <w:rFonts w:asciiTheme="majorBidi" w:hAnsiTheme="majorBidi" w:cstheme="majorBidi"/>
          <w:sz w:val="32"/>
          <w:szCs w:val="32"/>
          <w:rtl/>
          <w:lang w:bidi="ar-DZ"/>
        </w:rPr>
        <w:t>كالوصية لمن لا حاجة له بها فقد يكون الموصى له غني لا حاجة له بها.</w:t>
      </w:r>
    </w:p>
    <w:p w:rsidR="00E565B4" w:rsidRPr="00860C0F" w:rsidRDefault="00E565B4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الوصية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المكروهة</w:t>
      </w:r>
      <w:r w:rsidR="00147B56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وهي تلك الوصية التي تتم بما يكره به شرعا كالوصية التي يقوم بها من له ورثة كثر ومحتجون وهو ذو مال قليل فالأولى ترك الوصية.</w:t>
      </w:r>
    </w:p>
    <w:p w:rsidR="00360A35" w:rsidRPr="00860C0F" w:rsidRDefault="00E565B4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الوصية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المحرمة</w:t>
      </w:r>
      <w:r w:rsidR="00147B56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تكون كذلك إذا قام بها الموصي بغرض الإضرار بورثته</w:t>
      </w:r>
      <w:r w:rsidR="0004621A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ومنعهم من نصيبهم المقدر شرعا. </w:t>
      </w:r>
      <w:proofErr w:type="gramStart"/>
      <w:r w:rsidR="0004621A" w:rsidRPr="00860C0F">
        <w:rPr>
          <w:rFonts w:asciiTheme="majorBidi" w:hAnsiTheme="majorBidi" w:cstheme="majorBidi"/>
          <w:sz w:val="32"/>
          <w:szCs w:val="32"/>
          <w:rtl/>
          <w:lang w:bidi="ar-DZ"/>
        </w:rPr>
        <w:t>أو</w:t>
      </w:r>
      <w:proofErr w:type="gramEnd"/>
      <w:r w:rsidR="0004621A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كانت هذه الوصية بغرض القيام بعمل محرم شرعا كالوصية بإنشاء نواد للأفعال مخلة بالحياء أو لشرب الخمر وغيرها على خلاف الوصايا لبناء دور </w:t>
      </w:r>
    </w:p>
    <w:p w:rsidR="00147B56" w:rsidRPr="00860C0F" w:rsidRDefault="0004621A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الأيتام أو </w:t>
      </w: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التكفل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بهم أو تهدف للأعمال الخيرية.</w:t>
      </w:r>
    </w:p>
    <w:p w:rsidR="00360A35" w:rsidRPr="00860C0F" w:rsidRDefault="00360A35" w:rsidP="00E93547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860C0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2- العقود </w:t>
      </w:r>
      <w:proofErr w:type="spellStart"/>
      <w:r w:rsidRPr="00860C0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االتي</w:t>
      </w:r>
      <w:proofErr w:type="spellEnd"/>
      <w:r w:rsidRPr="00860C0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 تلحق بالوصية أو العقود المشابهة للوصية ؟</w:t>
      </w:r>
    </w:p>
    <w:p w:rsidR="00360A35" w:rsidRPr="00860C0F" w:rsidRDefault="00360A35" w:rsidP="00E93547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</w:rPr>
      </w:pPr>
      <w:proofErr w:type="gramStart"/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تسري</w:t>
      </w:r>
      <w:proofErr w:type="gramEnd"/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r w:rsidR="003857C8" w:rsidRPr="00860C0F"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  <w:t>أحكام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الوصية في القانون الجزائري على جميع العقود التي يبرمها المريض مرض الموت على سبيل التبرع.</w:t>
      </w:r>
    </w:p>
    <w:p w:rsidR="00360A35" w:rsidRPr="00860C0F" w:rsidRDefault="00360A35" w:rsidP="00E93547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ولكن وفر المشرع حماية لفائدة الورثة إذا </w:t>
      </w:r>
      <w:r w:rsidR="003857C8" w:rsidRPr="00860C0F"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  <w:t xml:space="preserve">ما 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أرادوا إبطال هذه التصرفات التي تمت من قبل مورثهم على سبيل التبرع في مرض الموت ،</w:t>
      </w:r>
      <w:r w:rsidR="003C2287"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إذ يجب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أن يثبتوا بجميع طرق </w:t>
      </w:r>
      <w:r w:rsidR="003857C8" w:rsidRPr="00860C0F"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  <w:t>الإثبات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أن مورثهم قد ابرمها في فترة مرضه مرض الموت.</w:t>
      </w:r>
    </w:p>
    <w:p w:rsidR="00360A35" w:rsidRPr="00860C0F" w:rsidRDefault="00360A35" w:rsidP="00E93547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علاوة على ذلك فإن أحكام الوصية في قانون </w:t>
      </w:r>
      <w:r w:rsidR="003857C8" w:rsidRPr="00860C0F"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  <w:t>الأسرة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الجزائري تسري على التصرف لصالح احد الورثة الصادر من المورث ولكن إذا استثنى هذا </w:t>
      </w:r>
      <w:r w:rsidR="00E93547" w:rsidRPr="00860C0F"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  <w:t>الأخير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لنفسه بطريقة ما حيازة الشيء المتصرف فيه والانتفاع به في حياته ما لم يقم الدليل على خلاف ذلك.</w:t>
      </w:r>
    </w:p>
    <w:p w:rsidR="004C6258" w:rsidRPr="00860C0F" w:rsidRDefault="0032237E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المطلب</w:t>
      </w:r>
      <w:proofErr w:type="gramEnd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الثاني: </w:t>
      </w:r>
      <w:r w:rsidR="00410ABB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شروط انعقاد الوصية </w:t>
      </w:r>
    </w:p>
    <w:p w:rsidR="00D62A3A" w:rsidRPr="00860C0F" w:rsidRDefault="00F326DD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حتى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تنعقد الوصية وترتب آثارها ب</w:t>
      </w:r>
      <w:r w:rsidR="00AD6473" w:rsidRPr="00860C0F">
        <w:rPr>
          <w:rFonts w:asciiTheme="majorBidi" w:hAnsiTheme="majorBidi" w:cstheme="majorBidi"/>
          <w:sz w:val="32"/>
          <w:szCs w:val="32"/>
          <w:rtl/>
          <w:lang w:bidi="ar-DZ"/>
        </w:rPr>
        <w:t>ص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فة قانونية</w:t>
      </w:r>
      <w:r w:rsidR="00AD6473" w:rsidRPr="00860C0F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بد من استيفاء جملة من الشروط</w:t>
      </w:r>
      <w:r w:rsidR="00AD6473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الناحية ال</w:t>
      </w:r>
      <w:r w:rsidR="00782C25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شكلية والموضوعية </w:t>
      </w:r>
    </w:p>
    <w:p w:rsidR="00782C25" w:rsidRPr="00860C0F" w:rsidRDefault="006B4469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الفرع</w:t>
      </w:r>
      <w:proofErr w:type="gramEnd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</w:t>
      </w:r>
      <w:r w:rsidR="008C286A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أول: </w:t>
      </w:r>
      <w:r w:rsidR="00782C25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شكل الوصية</w:t>
      </w:r>
    </w:p>
    <w:p w:rsidR="006A734D" w:rsidRPr="00860C0F" w:rsidRDefault="006A734D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إن الأصل في كافة التصرفات أن تتم برضا المتصرف وما دامت الوصية من التصرفات القانونية التي تتم بالإرادة المنفردة للموصي فالأصل فيها هو الرضائية ويمكن إثباتها بكافة طرق الإثبات من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الكتابة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وشهادة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الشهود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>....</w:t>
      </w:r>
      <w:proofErr w:type="spellStart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إلخ</w:t>
      </w:r>
      <w:proofErr w:type="spellEnd"/>
      <w:r w:rsidRPr="00860C0F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ولكن الأولى وما تحث عليه </w:t>
      </w:r>
      <w:proofErr w:type="gramStart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الشريعة</w:t>
      </w:r>
      <w:proofErr w:type="gramEnd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>الإسلامية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هو الكتابة </w:t>
      </w:r>
      <w:r w:rsidRPr="00860C0F">
        <w:rPr>
          <w:rFonts w:asciiTheme="majorBidi" w:hAnsiTheme="majorBidi" w:cstheme="majorBidi"/>
          <w:sz w:val="32"/>
          <w:szCs w:val="32"/>
          <w:rtl/>
        </w:rPr>
        <w:t>من باب الاحتياط وتيسير الإثبات.</w:t>
      </w:r>
      <w:r w:rsidRPr="00860C0F">
        <w:rPr>
          <w:rFonts w:asciiTheme="majorBidi" w:hAnsiTheme="majorBidi" w:cstheme="majorBidi"/>
          <w:sz w:val="32"/>
          <w:szCs w:val="32"/>
        </w:rPr>
        <w:t xml:space="preserve"> </w:t>
      </w:r>
    </w:p>
    <w:p w:rsidR="006A734D" w:rsidRPr="00860C0F" w:rsidRDefault="006A734D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</w:rPr>
        <w:t>هذا</w:t>
      </w:r>
      <w:r w:rsidR="00E93547" w:rsidRPr="00860C0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60C0F">
        <w:rPr>
          <w:rFonts w:asciiTheme="majorBidi" w:hAnsiTheme="majorBidi" w:cstheme="majorBidi"/>
          <w:sz w:val="32"/>
          <w:szCs w:val="32"/>
          <w:rtl/>
        </w:rPr>
        <w:t xml:space="preserve">وقد 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تصدى </w:t>
      </w: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المشرع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الجزائري بموجب المادة 191 ق. أ. </w:t>
      </w: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شكل الوصية حيث نص بأن </w:t>
      </w:r>
      <w:r w:rsidRPr="00860C0F">
        <w:rPr>
          <w:rFonts w:asciiTheme="majorBidi" w:eastAsia="Times New Roman" w:hAnsiTheme="majorBidi" w:cstheme="majorBidi"/>
          <w:sz w:val="32"/>
          <w:szCs w:val="32"/>
          <w:rtl/>
        </w:rPr>
        <w:t>تثبت الوصية بعقد رسمي يبرمه الموصي أمام الموثق ويمكن أن يثبت كذلك بحكم مؤشر على هامش اصل الملكية في حالة وجود مانع قاهر.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="00E93547"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>يستخلص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نص المادة أن المشرع حصر مسألة إثبات الوصية في طريقتين:</w:t>
      </w:r>
    </w:p>
    <w:p w:rsidR="006A734D" w:rsidRPr="00860C0F" w:rsidRDefault="006A734D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الطريقة الأولى تتم بموجب تصريح أمام الموثق </w:t>
      </w: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وتحرير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عقد بذلك؛ </w:t>
      </w:r>
    </w:p>
    <w:p w:rsidR="006A734D" w:rsidRPr="00860C0F" w:rsidRDefault="006A734D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أما الطريقة الثانية وهي حالة استثنائية تكون في حالة وجود مانع قاهر تثبت الوصية بحكم قضائي يؤشر على هامش أصل الملكية.</w:t>
      </w:r>
    </w:p>
    <w:p w:rsidR="006A734D" w:rsidRPr="00860C0F" w:rsidRDefault="006B4469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أولا: 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إثبات</w:t>
      </w:r>
      <w:r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الوصية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بموجب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عقد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توثيقي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</w:rPr>
        <w:t>.</w:t>
      </w:r>
    </w:p>
    <w:p w:rsidR="006A734D" w:rsidRPr="00860C0F" w:rsidRDefault="006A734D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الأصل</w:t>
      </w:r>
      <w:proofErr w:type="gramEnd"/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أن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تثبت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بموجب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عقد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تصريحي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يحرر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قبل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موثق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وهو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ما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نصت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عليه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="006B4469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الفقرة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="00E93547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الأولى من المادة 191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B4469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ن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قانون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الأسرة</w:t>
      </w:r>
      <w:r w:rsidR="006B4469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الجزائري بأنه "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لا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تثبت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إلا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بتصريح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الموصي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أمام الموثق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وتحرير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العقد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بذلك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>".</w:t>
      </w:r>
    </w:p>
    <w:p w:rsidR="00DD014F" w:rsidRPr="00860C0F" w:rsidRDefault="006B4469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ومما لا شك فيه أنه يتوجب ع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الموثق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عند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تحريره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لهذا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العقد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أن يراعي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جميع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الاجراءات</w:t>
      </w:r>
      <w:proofErr w:type="spellEnd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وا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لترتيبات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الواجب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توافرها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مثل هذه ال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عقود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، </w:t>
      </w:r>
      <w:r w:rsidR="0065419F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لاسيما ضرورة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حضور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شاهدي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عدل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وشاهدي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التعريف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5419F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عند</w:t>
      </w:r>
      <w:r w:rsidR="0065419F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الاقتضاء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5419F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الامتثال </w:t>
      </w:r>
      <w:proofErr w:type="spellStart"/>
      <w:r w:rsidR="0065419F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لاحكام</w:t>
      </w:r>
      <w:proofErr w:type="spellEnd"/>
      <w:r w:rsidR="0065419F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المادتين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324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مكرر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2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324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مكرر</w:t>
      </w:r>
      <w:r w:rsidR="0065419F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3</w:t>
      </w:r>
      <w:r w:rsidR="00DD014F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5419F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قانون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المدني</w:t>
      </w:r>
      <w:r w:rsidR="0065419F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الجزائري ، إلى جانب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حضور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الموصي</w:t>
      </w:r>
      <w:r w:rsidR="00DD014F" w:rsidRPr="00860C0F">
        <w:rPr>
          <w:rFonts w:asciiTheme="majorBidi" w:hAnsiTheme="majorBidi" w:cstheme="majorBidi"/>
          <w:color w:val="000000"/>
          <w:sz w:val="32"/>
          <w:szCs w:val="32"/>
          <w:rtl/>
        </w:rPr>
        <w:t>.</w:t>
      </w:r>
    </w:p>
    <w:p w:rsidR="006A734D" w:rsidRPr="00860C0F" w:rsidRDefault="0065419F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كما يستوجب كذلك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عند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تحرير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العقد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الإشارة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بدقة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إلى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صفة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الموصي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والموصى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له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والموصى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به،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وإزالة اللبس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كل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يمكن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يؤدي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إلى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اشتباه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واختلاطها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بما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يماثلها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العقود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74134E" w:rsidRPr="00860C0F" w:rsidRDefault="00DD014F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وما</w:t>
      </w:r>
      <w:proofErr w:type="gramEnd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دام المشرع لم يحصر محل الوصية إذ نجد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نص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المادة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191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قانون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الأسرة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عام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>ا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،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فلم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يحدد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محل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ها إن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كان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عقار</w:t>
      </w:r>
      <w:r w:rsidR="00E93547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أو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منقولا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أو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منفعة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، لذلك </w:t>
      </w:r>
      <w:r w:rsidR="0074134E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يجب أن يتم إثباتها في شكل</w:t>
      </w:r>
      <w:r w:rsidR="0074134E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4134E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عقد</w:t>
      </w:r>
      <w:r w:rsidR="0074134E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4134E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يحرره</w:t>
      </w:r>
      <w:r w:rsidR="0074134E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4134E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الموثق</w:t>
      </w:r>
      <w:r w:rsidR="0074134E" w:rsidRPr="0086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6A734D" w:rsidRPr="00860C0F" w:rsidRDefault="0074134E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وفي حالة تحرير الوصية بواسطة وكيل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>،</w:t>
      </w:r>
      <w:r w:rsidR="00E93547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يجب استيفاء الشروط الضرورية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، فسواء كان المحل عقارا أو منقولا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فإن</w:t>
      </w:r>
      <w:r w:rsidR="00E93547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حلول وكيل الموصي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لا يغنيه من توافر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الشروط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المحددة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القانون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المدني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، من </w:t>
      </w:r>
      <w:r w:rsidR="008F610A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توافر سن الرشد والأهلية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لإنشاء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عقد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="008F610A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عن طريق الوكالة . </w:t>
      </w:r>
    </w:p>
    <w:p w:rsidR="008F610A" w:rsidRPr="00860C0F" w:rsidRDefault="008F610A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ومن جانب آخر يجب ت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سج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عقد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- كما هو الحال لكافة العقود الخاضعة لهذا الرسم  -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بمصلحة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التسجيل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والطابع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بمفتشية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E93547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الضرائب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="00E93547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برس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م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ثابت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، حيث </w:t>
      </w:r>
      <w:r w:rsidR="00E93547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تسل</w:t>
      </w:r>
      <w:r w:rsidR="00E93547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>م 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سخة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للموصي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وللموصى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له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إذا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كان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موجودا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6A734D" w:rsidRPr="00860C0F" w:rsidRDefault="008F610A" w:rsidP="00151B13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وفي حالة الوصايا التي تبرم في البلدان الأجنبية فقد ألحق المشرع 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العقد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التوثيقي</w:t>
      </w:r>
      <w:r w:rsidR="00151B13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>،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العقد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الذي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يحرره</w:t>
      </w:r>
      <w:r w:rsidR="00151B13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="00151B13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القناصلة</w:t>
      </w:r>
      <w:proofErr w:type="spellEnd"/>
      <w:r w:rsidR="00151B13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الجزائريين في الخارج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،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إذ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منح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لهم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المشرع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صفة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موثق</w:t>
      </w:r>
      <w:r w:rsidR="00151B13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وهو ما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تنص </w:t>
      </w:r>
      <w:r w:rsidR="00151B13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عليه 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الفقرة 2 من 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لمادة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</w:rPr>
        <w:t>37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الأمر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77 / 12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المؤرخ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02 / 03 / 1977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المتعلق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بتنظيم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وظيفة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القنصل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المؤهل</w:t>
      </w:r>
      <w:r w:rsidR="00151B13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لتحرير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الوصايا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وغيرها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العقود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151B13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التي تبرم بالإرادة المنفردة أي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الوحيدة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الطرف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والتي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تقدم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له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قبل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الرعايا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والمصادقة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صحة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استلامها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لإيداعه</w:t>
      </w:r>
      <w:r w:rsidR="008C60FE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ا. </w:t>
      </w:r>
    </w:p>
    <w:p w:rsidR="006A734D" w:rsidRPr="00860C0F" w:rsidRDefault="00286120" w:rsidP="00151B13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ثانيا: 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إثبات</w:t>
      </w:r>
      <w:r w:rsidR="008C60FE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الوصية </w:t>
      </w:r>
      <w:proofErr w:type="gramStart"/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بموجب</w:t>
      </w:r>
      <w:proofErr w:type="gramEnd"/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حكم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قضائي</w:t>
      </w:r>
    </w:p>
    <w:p w:rsidR="008C60FE" w:rsidRPr="00860C0F" w:rsidRDefault="008C60FE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إن الأصل أن يتم تحرير الوصية لدى الموثق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،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ولكن في حالة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وجود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مانع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قاهر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نص المشرع على أن تثبت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بحكم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،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ويؤشر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به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هامش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أصل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.</w:t>
      </w:r>
      <w:r w:rsidR="00190592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وهو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الاستثناء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الأصل</w:t>
      </w:r>
      <w:r w:rsidR="00190592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الذي تضمنته الفقرة الثانية من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المادة</w:t>
      </w:r>
      <w:r w:rsidR="00190592" w:rsidRPr="00860C0F">
        <w:rPr>
          <w:rFonts w:asciiTheme="majorBidi" w:hAnsiTheme="majorBidi" w:cstheme="majorBidi"/>
          <w:color w:val="000000"/>
          <w:sz w:val="32"/>
          <w:szCs w:val="32"/>
          <w:rtl/>
        </w:rPr>
        <w:t>191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قانون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الأسرة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90592" w:rsidRPr="00860C0F">
        <w:rPr>
          <w:rFonts w:asciiTheme="majorBidi" w:hAnsiTheme="majorBidi" w:cstheme="majorBidi"/>
          <w:color w:val="000000"/>
          <w:sz w:val="32"/>
          <w:szCs w:val="32"/>
          <w:rtl/>
        </w:rPr>
        <w:t>.</w:t>
      </w:r>
    </w:p>
    <w:p w:rsidR="00BC3A74" w:rsidRPr="00860C0F" w:rsidRDefault="00190592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وقد تظهر هذه الحالة في حالة اتفاق الموصي مع الموثق على تحرير الوصية ولكن بسبب وفاة الموصي أو تعرضه لحادث يحول دون </w:t>
      </w:r>
      <w:r w:rsidR="00151B13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>إتمامه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الوصية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،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فعندئذ يمك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لموصى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له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رفع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دعوى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قضائية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يط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لب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فيها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ب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إثبات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هذه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موجب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حكم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قضائي ويمكنه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أن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C3A74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يستعين</w:t>
      </w:r>
    </w:p>
    <w:p w:rsidR="006A734D" w:rsidRPr="00860C0F" w:rsidRDefault="00BC3A74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</w:rPr>
        <w:lastRenderedPageBreak/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بمشروع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العقد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الموجود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بمكتب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التوثيق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والشهود </w:t>
      </w:r>
      <w:r w:rsidR="00127D96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باعتباره</w:t>
      </w:r>
      <w:r w:rsidR="00127D96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27D96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صاحب المصلحة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شريطة إثبات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المانع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الذي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حال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دون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إتمام </w:t>
      </w:r>
      <w:r w:rsidR="00151B13" w:rsidRPr="00860C0F">
        <w:rPr>
          <w:rFonts w:asciiTheme="majorBidi" w:hAnsiTheme="majorBidi" w:cstheme="majorBidi" w:hint="cs"/>
          <w:color w:val="000000"/>
          <w:sz w:val="32"/>
          <w:szCs w:val="32"/>
          <w:rtl/>
        </w:rPr>
        <w:t>الإجراء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التوثيقي و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تحرير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تلك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في العقد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</w:t>
      </w:r>
      <w:r w:rsidR="00A9140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رسمي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. </w:t>
      </w:r>
      <w:proofErr w:type="gramStart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وفي</w:t>
      </w:r>
      <w:proofErr w:type="gramEnd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حالة ثبوت الحق وصدور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الحكم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بإثبات الوصية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وصار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الحكم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نهائيا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27D96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شار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به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هامش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أصل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الملكية</w:t>
      </w:r>
      <w:r w:rsidR="00127D96" w:rsidRPr="00860C0F">
        <w:rPr>
          <w:rFonts w:asciiTheme="majorBidi" w:hAnsiTheme="majorBidi" w:cstheme="majorBidi"/>
          <w:color w:val="000000"/>
          <w:sz w:val="32"/>
          <w:szCs w:val="32"/>
          <w:rtl/>
        </w:rPr>
        <w:t>.</w:t>
      </w:r>
    </w:p>
    <w:p w:rsidR="006A734D" w:rsidRPr="00860C0F" w:rsidRDefault="00127D96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كما</w:t>
      </w:r>
      <w:proofErr w:type="gramEnd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نجد المشرع قد اهتم بالوصايا التي يتخللها عنصر أجنبي و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حدد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ضابط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الإسناد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حالة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تنازع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القوانين،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حيث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المكان</w:t>
      </w:r>
      <w:r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بشأن الوصية. </w:t>
      </w:r>
      <w:proofErr w:type="gramStart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فقد</w:t>
      </w:r>
      <w:proofErr w:type="gramEnd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نصت المادة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16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قانون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المدني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الجزائري </w:t>
      </w:r>
      <w:r w:rsidR="00B5135F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في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فقرتها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الأولى</w:t>
      </w:r>
      <w:r w:rsidR="004E55ED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بأنه</w:t>
      </w:r>
      <w:r w:rsidR="00B5135F" w:rsidRPr="00860C0F">
        <w:rPr>
          <w:rFonts w:asciiTheme="majorBidi" w:hAnsiTheme="majorBidi" w:cstheme="majorBidi"/>
          <w:color w:val="000000"/>
          <w:sz w:val="32"/>
          <w:szCs w:val="32"/>
          <w:rtl/>
        </w:rPr>
        <w:t>: "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يسري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</w:t>
      </w:r>
      <w:r w:rsidR="00B5135F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يراث وال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وصية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وسائر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التصرفات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التي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تنفذ</w:t>
      </w:r>
      <w:r w:rsidR="00B5135F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بعد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الموت،</w:t>
      </w:r>
      <w:r w:rsidR="00B5135F"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قانون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الهالك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أو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الموصي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أو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صدر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منه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التصرف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وقت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5135F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موته".</w:t>
      </w:r>
    </w:p>
    <w:p w:rsidR="006A734D" w:rsidRPr="00860C0F" w:rsidRDefault="00B5135F" w:rsidP="00E9354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أما بشأن الجان</w:t>
      </w:r>
      <w:proofErr w:type="gramStart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 الشكلي ف</w:t>
      </w:r>
      <w:proofErr w:type="gramEnd"/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إنه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يسري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شكل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وصية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قانون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الموصي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وقت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الإيصاء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أو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قانون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البلد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الذي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تمت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فيه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الوصية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وهو ذات الشأن بخصوص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شكل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التصرفات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التي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تنفذ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بعد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الموت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وهو ما تضمنته الفقرة الثانية من ا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لمادة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16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القانون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A734D" w:rsidRPr="00860C0F">
        <w:rPr>
          <w:rFonts w:asciiTheme="majorBidi" w:hAnsiTheme="majorBidi" w:cstheme="majorBidi"/>
          <w:color w:val="000000"/>
          <w:sz w:val="32"/>
          <w:szCs w:val="32"/>
          <w:rtl/>
        </w:rPr>
        <w:t>المدني</w:t>
      </w:r>
      <w:r w:rsidRPr="00860C0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الجزائري. </w:t>
      </w:r>
    </w:p>
    <w:p w:rsidR="008367EA" w:rsidRPr="00860C0F" w:rsidRDefault="00366049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الفرع</w:t>
      </w:r>
      <w:proofErr w:type="gramEnd"/>
      <w:r w:rsidRPr="00860C0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860C0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الثاني</w:t>
      </w:r>
      <w:r w:rsidR="00573880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: الشروط الموضوعية لانعقاد الوصية</w:t>
      </w:r>
    </w:p>
    <w:p w:rsidR="00B83443" w:rsidRPr="00860C0F" w:rsidRDefault="008367EA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ت</w:t>
      </w:r>
      <w:r w:rsidR="00573880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عتبر الوصية تصرف قانوني، لذلك يجب ألا تكون مخالفة للنظام العام والآداب </w:t>
      </w:r>
      <w:proofErr w:type="gramStart"/>
      <w:r w:rsidR="00573880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العامة ،</w:t>
      </w:r>
      <w:proofErr w:type="gramEnd"/>
      <w:r w:rsidR="00573880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ويكون سببها مشروعا</w:t>
      </w:r>
      <w:r w:rsidR="00B15577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غير محرم شرعا أو </w:t>
      </w:r>
      <w:r w:rsidR="00665DB8" w:rsidRPr="00860C0F">
        <w:rPr>
          <w:rFonts w:asciiTheme="majorBidi" w:hAnsiTheme="majorBidi" w:cstheme="majorBidi"/>
          <w:sz w:val="32"/>
          <w:szCs w:val="32"/>
          <w:rtl/>
          <w:lang w:bidi="ar-DZ"/>
        </w:rPr>
        <w:t>م</w:t>
      </w:r>
      <w:r w:rsidR="00B15577" w:rsidRPr="00860C0F">
        <w:rPr>
          <w:rFonts w:asciiTheme="majorBidi" w:hAnsiTheme="majorBidi" w:cstheme="majorBidi"/>
          <w:sz w:val="32"/>
          <w:szCs w:val="32"/>
          <w:rtl/>
          <w:lang w:bidi="ar-DZ"/>
        </w:rPr>
        <w:t>علق على أمر محرم شرع</w:t>
      </w:r>
      <w:r w:rsidR="00665DB8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ا، فعندئذ</w:t>
      </w:r>
      <w:r w:rsidR="00B15577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تكون الوصية صحيحة ويبطل الشرط طبقا للمادة 199 من قانون الأسرة.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B83443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لذلك يطرح عادة التساؤل عما إذا أمكن تعليق </w:t>
      </w:r>
      <w:proofErr w:type="gramStart"/>
      <w:r w:rsidR="00B83443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الوصية</w:t>
      </w:r>
      <w:proofErr w:type="gramEnd"/>
      <w:r w:rsidR="00B83443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شرط. </w:t>
      </w:r>
      <w:r w:rsidR="00B15577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="00B83443" w:rsidRPr="00860C0F">
        <w:rPr>
          <w:rFonts w:asciiTheme="majorBidi" w:hAnsiTheme="majorBidi" w:cstheme="majorBidi"/>
          <w:sz w:val="32"/>
          <w:szCs w:val="32"/>
          <w:rtl/>
          <w:lang w:bidi="ar-DZ"/>
        </w:rPr>
        <w:t>فالمشرع</w:t>
      </w:r>
      <w:proofErr w:type="gramEnd"/>
      <w:r w:rsidR="00B83443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يجيز ذلك ولا تنفذ الوصية إلا في حالة تحقق الشرط ولكن إذا كان هذا الشرط غير مشروع يبطل الشرط وتبقى الوصية صحيحة.</w:t>
      </w:r>
    </w:p>
    <w:p w:rsidR="00366049" w:rsidRPr="00860C0F" w:rsidRDefault="00286120" w:rsidP="00E93547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ومما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شك فيه أن </w:t>
      </w:r>
      <w:r w:rsidR="00151B13"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>إبرام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الوصية متوقف على تحديد أركانها التي يجب أن تستوفي جملة من الشروط القانونية وتتمثل هذه الأركان في أطراف الوصية ومحلها وكذا الصيغة التي تتم بموجبها الوصي</w:t>
      </w:r>
      <w:r w:rsidR="00366049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ة. </w:t>
      </w:r>
    </w:p>
    <w:p w:rsidR="001C09F5" w:rsidRPr="00860C0F" w:rsidRDefault="008367EA" w:rsidP="00E93547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eastAsia="Times New Roman" w:hAnsiTheme="majorBidi" w:cstheme="majorBidi"/>
          <w:sz w:val="32"/>
          <w:szCs w:val="32"/>
          <w:rtl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لذلك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نفحص </w:t>
      </w:r>
      <w:r w:rsidR="00366049" w:rsidRPr="00860C0F">
        <w:rPr>
          <w:rFonts w:asciiTheme="majorBidi" w:hAnsiTheme="majorBidi" w:cstheme="majorBidi"/>
          <w:sz w:val="32"/>
          <w:szCs w:val="32"/>
          <w:rtl/>
          <w:lang w:bidi="ar-DZ"/>
        </w:rPr>
        <w:t>أولا أطراف الوصية</w:t>
      </w:r>
      <w:r w:rsidR="001C09F5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ونتعرض هنا لكل من ا</w:t>
      </w:r>
      <w:r w:rsidR="003E6DDE" w:rsidRPr="00860C0F">
        <w:rPr>
          <w:rFonts w:asciiTheme="majorBidi" w:eastAsia="Times New Roman" w:hAnsiTheme="majorBidi" w:cstheme="majorBidi"/>
          <w:sz w:val="32"/>
          <w:szCs w:val="32"/>
          <w:rtl/>
        </w:rPr>
        <w:t>لموصى</w:t>
      </w:r>
      <w:r w:rsidR="001C09F5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و</w:t>
      </w:r>
      <w:r w:rsidR="003E6DDE" w:rsidRPr="00860C0F">
        <w:rPr>
          <w:rFonts w:asciiTheme="majorBidi" w:eastAsia="Times New Roman" w:hAnsiTheme="majorBidi" w:cstheme="majorBidi"/>
          <w:sz w:val="32"/>
          <w:szCs w:val="32"/>
        </w:rPr>
        <w:t> </w:t>
      </w:r>
      <w:r w:rsidR="003E6DDE" w:rsidRPr="00860C0F">
        <w:rPr>
          <w:rFonts w:asciiTheme="majorBidi" w:eastAsia="Times New Roman" w:hAnsiTheme="majorBidi" w:cstheme="majorBidi"/>
          <w:sz w:val="32"/>
          <w:szCs w:val="32"/>
          <w:rtl/>
        </w:rPr>
        <w:t>الموصى له</w:t>
      </w:r>
      <w:r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ثم</w:t>
      </w:r>
      <w:r w:rsidR="001C09F5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نتناول ا</w:t>
      </w:r>
      <w:r w:rsidR="003E6DDE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لصيغة </w:t>
      </w:r>
      <w:r w:rsidR="001C09F5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والمحل </w:t>
      </w:r>
      <w:r w:rsidR="00520C02" w:rsidRPr="00860C0F">
        <w:rPr>
          <w:rFonts w:asciiTheme="majorBidi" w:eastAsia="Times New Roman" w:hAnsiTheme="majorBidi" w:cstheme="majorBidi"/>
          <w:sz w:val="32"/>
          <w:szCs w:val="32"/>
          <w:rtl/>
        </w:rPr>
        <w:t>في الوصية</w:t>
      </w:r>
      <w:r w:rsidR="001C09F5" w:rsidRPr="00860C0F">
        <w:rPr>
          <w:rFonts w:asciiTheme="majorBidi" w:eastAsia="Times New Roman" w:hAnsiTheme="majorBidi" w:cstheme="majorBidi"/>
          <w:sz w:val="32"/>
          <w:szCs w:val="32"/>
          <w:rtl/>
        </w:rPr>
        <w:t>.</w:t>
      </w:r>
    </w:p>
    <w:p w:rsidR="001C09F5" w:rsidRPr="00860C0F" w:rsidRDefault="001C09F5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أولا: أطراف الوصية </w:t>
      </w:r>
    </w:p>
    <w:p w:rsidR="00520C02" w:rsidRPr="00860C0F" w:rsidRDefault="00520C02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يتمثل أطراف الوصية الأشخاص المعنية بهذا التصرف القانوني ، وما دامت الوصية تصرف بالإرادة المنفردة فإن </w:t>
      </w:r>
      <w:r w:rsidR="00151B13"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>إتمام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التصرف معلق على شخص الموصي الذي يجب أن يتحلى بجملة من الشروط ، كما أن الوصية لا يمكن أن يكون لها أثر في حالة عدم تمتع الموصى له بشروط دقيقة </w:t>
      </w:r>
    </w:p>
    <w:p w:rsidR="003813C9" w:rsidRPr="00860C0F" w:rsidRDefault="00722DF1" w:rsidP="00E93547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1-</w:t>
      </w:r>
      <w:r w:rsidR="00FB20B2"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FB20B2"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>الموصي</w:t>
      </w:r>
      <w:proofErr w:type="gramEnd"/>
    </w:p>
    <w:p w:rsidR="00722DF1" w:rsidRPr="00860C0F" w:rsidRDefault="003813C9" w:rsidP="004E55ED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eastAsia="Times New Roman" w:hAnsiTheme="majorBidi" w:cstheme="majorBidi"/>
          <w:sz w:val="32"/>
          <w:szCs w:val="32"/>
          <w:rtl/>
        </w:rPr>
      </w:pPr>
      <w:r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يتعلق الأمر بتحديد </w:t>
      </w:r>
      <w:r w:rsidR="004E55ED"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الأشخاص 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>الذين يمك</w:t>
      </w:r>
      <w:proofErr w:type="gramStart"/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نهم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إبرام</w:t>
      </w:r>
      <w:proofErr w:type="gramEnd"/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الوصية </w:t>
      </w:r>
      <w:r w:rsidR="00FB20B2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. 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وباستقراء النصوص القانونية يظهر جليا أن الموصي المقدم على </w:t>
      </w:r>
      <w:proofErr w:type="spellStart"/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اتمام</w:t>
      </w:r>
      <w:proofErr w:type="spellEnd"/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التصرف القانوني بالإرادة المنفردة يكون أي </w:t>
      </w:r>
      <w:r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شخص 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اكتمل سن الرشد أي </w:t>
      </w:r>
      <w:r w:rsidRPr="00860C0F">
        <w:rPr>
          <w:rFonts w:asciiTheme="majorBidi" w:eastAsia="Times New Roman" w:hAnsiTheme="majorBidi" w:cstheme="majorBidi"/>
          <w:sz w:val="32"/>
          <w:szCs w:val="32"/>
          <w:rtl/>
        </w:rPr>
        <w:t>بلغ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19 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سنة ومتمتع بجميع قواه العقلية وغير محجور عليه 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يحق له إ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>بر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ا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>م وصية شر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ي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>ط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ة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أن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يكون مالكا شرعيا للمال المراد التبرع به طبقا للمادة</w:t>
      </w:r>
      <w:r w:rsidR="00722DF1" w:rsidRPr="00860C0F">
        <w:rPr>
          <w:rFonts w:asciiTheme="majorBidi" w:eastAsia="Times New Roman" w:hAnsiTheme="majorBidi" w:cstheme="majorBidi"/>
          <w:sz w:val="32"/>
          <w:szCs w:val="32"/>
        </w:rPr>
        <w:t> </w:t>
      </w:r>
      <w:r w:rsidR="00722DF1" w:rsidRPr="00860C0F">
        <w:rPr>
          <w:rFonts w:asciiTheme="majorBidi" w:eastAsia="Times New Roman" w:hAnsiTheme="majorBidi" w:cstheme="majorBidi"/>
          <w:b/>
          <w:bCs/>
          <w:sz w:val="32"/>
          <w:szCs w:val="32"/>
        </w:rPr>
        <w:t>186</w:t>
      </w:r>
      <w:r w:rsidR="00722DF1" w:rsidRPr="00860C0F">
        <w:rPr>
          <w:rFonts w:asciiTheme="majorBidi" w:eastAsia="Times New Roman" w:hAnsiTheme="majorBidi" w:cstheme="majorBidi"/>
          <w:sz w:val="32"/>
          <w:szCs w:val="32"/>
        </w:rPr>
        <w:t> 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من قانون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الأسرة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الجزائري. </w:t>
      </w:r>
    </w:p>
    <w:p w:rsidR="00722DF1" w:rsidRPr="00860C0F" w:rsidRDefault="00FB20B2" w:rsidP="0018169A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lastRenderedPageBreak/>
        <w:t xml:space="preserve">ولا شك أن الإقدام على هذا التصرف له مبرراته . </w:t>
      </w:r>
      <w:proofErr w:type="gramStart"/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ولكن</w:t>
      </w:r>
      <w:proofErr w:type="gramEnd"/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قد تزول أسباب هذا التصرف </w:t>
      </w:r>
      <w:r w:rsidR="0018169A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ويريد الموصي </w:t>
      </w:r>
      <w:r w:rsidR="0018169A" w:rsidRPr="00860C0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الرجوع في الوصية</w:t>
      </w:r>
      <w:r w:rsidR="0018169A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لذلك يطرح التساؤل عما </w:t>
      </w:r>
      <w:r w:rsidR="0018169A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إذا 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كان </w:t>
      </w:r>
      <w:r w:rsidR="0018169A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ذلك 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جائز قانونا</w:t>
      </w:r>
      <w:r w:rsidRPr="00860C0F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.</w:t>
      </w:r>
    </w:p>
    <w:p w:rsidR="00722DF1" w:rsidRPr="00860C0F" w:rsidRDefault="00FB20B2" w:rsidP="00FB20B2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تتناول أحكام قانون </w:t>
      </w:r>
      <w:r w:rsidR="004E55ED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الأسرة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هذه الحالة حيث 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يمكن </w:t>
      </w:r>
      <w:r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للموصي الرجوع في الوصية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إما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صراحة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بإتباع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نفس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الإجراءات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المتبعة في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إبرام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الوصية في القانون الجزائري طبقا لقاعدة توازي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الأشكال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أو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ضمنا بكل تصرف من شأنه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أن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يعبر عن </w:t>
      </w:r>
      <w:r w:rsidR="00151B13" w:rsidRPr="00860C0F">
        <w:rPr>
          <w:rFonts w:asciiTheme="majorBidi" w:eastAsia="Times New Roman" w:hAnsiTheme="majorBidi" w:cstheme="majorBidi" w:hint="cs"/>
          <w:sz w:val="32"/>
          <w:szCs w:val="32"/>
          <w:rtl/>
        </w:rPr>
        <w:t>إرادة</w:t>
      </w:r>
      <w:r w:rsidR="00722DF1" w:rsidRPr="00860C0F">
        <w:rPr>
          <w:rFonts w:asciiTheme="majorBidi" w:eastAsia="Times New Roman" w:hAnsiTheme="majorBidi" w:cstheme="majorBidi"/>
          <w:sz w:val="32"/>
          <w:szCs w:val="32"/>
          <w:rtl/>
        </w:rPr>
        <w:t xml:space="preserve"> الموصي في الرجوع فيها كبيع المال الموصى به طبقا للمادة</w:t>
      </w:r>
      <w:r w:rsidR="00722DF1" w:rsidRPr="00860C0F">
        <w:rPr>
          <w:rFonts w:asciiTheme="majorBidi" w:eastAsia="Times New Roman" w:hAnsiTheme="majorBidi" w:cstheme="majorBidi"/>
          <w:sz w:val="32"/>
          <w:szCs w:val="32"/>
        </w:rPr>
        <w:t> </w:t>
      </w:r>
      <w:r w:rsidR="00722DF1" w:rsidRPr="00860C0F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722DF1" w:rsidRPr="00860C0F">
        <w:rPr>
          <w:rFonts w:asciiTheme="minorBidi" w:eastAsia="Times New Roman" w:hAnsiTheme="minorBidi"/>
          <w:b/>
          <w:bCs/>
          <w:sz w:val="32"/>
          <w:szCs w:val="32"/>
        </w:rPr>
        <w:t>92 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من قانون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الأسرة</w:t>
      </w:r>
    </w:p>
    <w:p w:rsidR="00722DF1" w:rsidRPr="00860C0F" w:rsidRDefault="0018169A" w:rsidP="0018169A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لكن المشرع يستثني صراحة حالة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>رهن الموصى به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. </w:t>
      </w:r>
      <w:proofErr w:type="gramStart"/>
      <w:r w:rsidRPr="00860C0F">
        <w:rPr>
          <w:rFonts w:asciiTheme="minorBidi" w:eastAsia="Times New Roman" w:hAnsiTheme="minorBidi"/>
          <w:sz w:val="32"/>
          <w:szCs w:val="32"/>
          <w:rtl/>
        </w:rPr>
        <w:t>فالرهن</w:t>
      </w:r>
      <w:proofErr w:type="gramEnd"/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و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إن كان تصرفا قانونيا إلا أنه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لا يعد رجوعا في الوصية </w:t>
      </w:r>
      <w:r w:rsidRPr="00860C0F">
        <w:rPr>
          <w:rFonts w:asciiTheme="minorBidi" w:eastAsia="Times New Roman" w:hAnsiTheme="minorBidi"/>
          <w:sz w:val="32"/>
          <w:szCs w:val="32"/>
          <w:rtl/>
        </w:rPr>
        <w:t>طبقا للمادة</w:t>
      </w:r>
      <w:r w:rsidRPr="00860C0F">
        <w:rPr>
          <w:rFonts w:asciiTheme="minorBidi" w:eastAsia="Times New Roman" w:hAnsiTheme="minorBidi"/>
          <w:sz w:val="32"/>
          <w:szCs w:val="32"/>
        </w:rPr>
        <w:t> </w:t>
      </w:r>
      <w:r w:rsidRPr="00860C0F">
        <w:rPr>
          <w:rFonts w:asciiTheme="minorBidi" w:eastAsia="Times New Roman" w:hAnsiTheme="minorBidi"/>
          <w:b/>
          <w:bCs/>
          <w:sz w:val="32"/>
          <w:szCs w:val="32"/>
        </w:rPr>
        <w:t>193 </w:t>
      </w:r>
      <w:r w:rsidRPr="00860C0F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من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قانون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الأسرة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الجزائري.</w:t>
      </w:r>
    </w:p>
    <w:p w:rsidR="00182F37" w:rsidRPr="00860C0F" w:rsidRDefault="00722DF1" w:rsidP="00E93547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inorBidi" w:hAnsiTheme="minorBidi"/>
          <w:sz w:val="32"/>
          <w:szCs w:val="32"/>
          <w:rtl/>
          <w:lang w:bidi="ar-DZ"/>
        </w:rPr>
      </w:pPr>
      <w:r w:rsidRPr="00860C0F">
        <w:rPr>
          <w:rFonts w:asciiTheme="minorBidi" w:hAnsiTheme="minorBidi"/>
          <w:sz w:val="32"/>
          <w:szCs w:val="32"/>
          <w:rtl/>
          <w:lang w:bidi="ar-DZ"/>
        </w:rPr>
        <w:t>2</w:t>
      </w:r>
      <w:r w:rsidR="00182F37" w:rsidRPr="00860C0F">
        <w:rPr>
          <w:rFonts w:asciiTheme="minorBidi" w:hAnsiTheme="minorBidi"/>
          <w:sz w:val="32"/>
          <w:szCs w:val="32"/>
          <w:rtl/>
          <w:lang w:bidi="ar-DZ"/>
        </w:rPr>
        <w:t xml:space="preserve"> الموصى له </w:t>
      </w:r>
    </w:p>
    <w:p w:rsidR="00722DF1" w:rsidRPr="00860C0F" w:rsidRDefault="00182F37" w:rsidP="004E55ED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inorBidi" w:eastAsia="Times New Roman" w:hAnsiTheme="minorBidi"/>
          <w:sz w:val="32"/>
          <w:szCs w:val="32"/>
        </w:rPr>
      </w:pPr>
      <w:proofErr w:type="gramStart"/>
      <w:r w:rsidRPr="00860C0F">
        <w:rPr>
          <w:rFonts w:asciiTheme="minorBidi" w:hAnsiTheme="minorBidi"/>
          <w:sz w:val="32"/>
          <w:szCs w:val="32"/>
          <w:rtl/>
          <w:lang w:bidi="ar-DZ"/>
        </w:rPr>
        <w:t>وهنا</w:t>
      </w:r>
      <w:proofErr w:type="gramEnd"/>
      <w:r w:rsidRPr="00860C0F">
        <w:rPr>
          <w:rFonts w:asciiTheme="minorBidi" w:hAnsiTheme="minorBidi"/>
          <w:sz w:val="32"/>
          <w:szCs w:val="32"/>
          <w:rtl/>
          <w:lang w:bidi="ar-DZ"/>
        </w:rPr>
        <w:t xml:space="preserve"> يكون الموصى له هو الطرف الثاني والركن المهم في </w:t>
      </w:r>
      <w:r w:rsidR="004E55ED" w:rsidRPr="00860C0F">
        <w:rPr>
          <w:rFonts w:asciiTheme="minorBidi" w:hAnsiTheme="minorBidi"/>
          <w:sz w:val="32"/>
          <w:szCs w:val="32"/>
          <w:rtl/>
          <w:lang w:bidi="ar-DZ"/>
        </w:rPr>
        <w:t>الوصية،</w:t>
      </w:r>
      <w:r w:rsidRPr="00860C0F">
        <w:rPr>
          <w:rFonts w:asciiTheme="minorBidi" w:hAnsiTheme="minorBidi"/>
          <w:sz w:val="32"/>
          <w:szCs w:val="32"/>
          <w:rtl/>
          <w:lang w:bidi="ar-DZ"/>
        </w:rPr>
        <w:t xml:space="preserve"> فمن يستفيد منها أو</w:t>
      </w:r>
      <w:r w:rsidR="00722DF1" w:rsidRPr="00860C0F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4E55ED" w:rsidRPr="00860C0F">
        <w:rPr>
          <w:rFonts w:asciiTheme="minorBidi" w:eastAsia="Times New Roman" w:hAnsiTheme="minorBidi"/>
          <w:sz w:val="32"/>
          <w:szCs w:val="32"/>
          <w:rtl/>
        </w:rPr>
        <w:t>لمن تصح</w:t>
      </w:r>
      <w:r w:rsidRPr="00860C0F">
        <w:rPr>
          <w:rFonts w:asciiTheme="minorBidi" w:eastAsia="Times New Roman" w:hAnsiTheme="minorBidi"/>
          <w:sz w:val="32"/>
          <w:szCs w:val="32"/>
          <w:rtl/>
        </w:rPr>
        <w:t>.</w:t>
      </w:r>
    </w:p>
    <w:p w:rsidR="00722DF1" w:rsidRPr="00860C0F" w:rsidRDefault="00182F37" w:rsidP="00182F37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يظهر من استقراء </w:t>
      </w:r>
      <w:r w:rsidR="004E55ED" w:rsidRPr="00860C0F">
        <w:rPr>
          <w:rFonts w:asciiTheme="minorBidi" w:eastAsia="Times New Roman" w:hAnsiTheme="minorBidi"/>
          <w:sz w:val="32"/>
          <w:szCs w:val="32"/>
          <w:rtl/>
        </w:rPr>
        <w:t>الأحكام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القانونية أن الموصى له قد يكون أي شخص وإن كان عديم </w:t>
      </w:r>
      <w:r w:rsidR="004E55ED" w:rsidRPr="00860C0F">
        <w:rPr>
          <w:rFonts w:asciiTheme="minorBidi" w:eastAsia="Times New Roman" w:hAnsiTheme="minorBidi"/>
          <w:sz w:val="32"/>
          <w:szCs w:val="32"/>
          <w:rtl/>
        </w:rPr>
        <w:t>الأهلية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حيث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>لا يؤثر سن</w:t>
      </w:r>
      <w:r w:rsidRPr="00860C0F">
        <w:rPr>
          <w:rFonts w:asciiTheme="minorBidi" w:eastAsia="Times New Roman" w:hAnsiTheme="minorBidi"/>
          <w:sz w:val="32"/>
          <w:szCs w:val="32"/>
          <w:rtl/>
        </w:rPr>
        <w:t>ه ع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>لى صحة الوصية وب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ذلك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>يمكن لكل شخص مهم</w:t>
      </w:r>
      <w:r w:rsidRPr="00860C0F">
        <w:rPr>
          <w:rFonts w:asciiTheme="minorBidi" w:eastAsia="Times New Roman" w:hAnsiTheme="minorBidi"/>
          <w:sz w:val="32"/>
          <w:szCs w:val="32"/>
          <w:rtl/>
        </w:rPr>
        <w:t>ا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كان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سنه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أن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يستفيد من الوصية كما يمكن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الإيصاء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للجنين بشرط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أن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يولد حيا وفي حالة ولادة توأمين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فإنهما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يستحقان الوصية بالمناصفة ولو اختلف جنسهما طبقا للمادة</w:t>
      </w:r>
      <w:r w:rsidR="00722DF1" w:rsidRPr="00860C0F">
        <w:rPr>
          <w:rFonts w:asciiTheme="minorBidi" w:eastAsia="Times New Roman" w:hAnsiTheme="minorBidi"/>
          <w:sz w:val="32"/>
          <w:szCs w:val="32"/>
        </w:rPr>
        <w:t> </w:t>
      </w:r>
      <w:r w:rsidR="00722DF1" w:rsidRPr="00860C0F">
        <w:rPr>
          <w:rFonts w:asciiTheme="minorBidi" w:eastAsia="Times New Roman" w:hAnsiTheme="minorBidi"/>
          <w:b/>
          <w:bCs/>
          <w:sz w:val="32"/>
          <w:szCs w:val="32"/>
        </w:rPr>
        <w:t>187</w:t>
      </w:r>
      <w:r w:rsidR="00722DF1" w:rsidRPr="00860C0F">
        <w:rPr>
          <w:rFonts w:asciiTheme="minorBidi" w:eastAsia="Times New Roman" w:hAnsiTheme="minorBidi"/>
          <w:sz w:val="32"/>
          <w:szCs w:val="32"/>
        </w:rPr>
        <w:t> 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من قانون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الأسرة</w:t>
      </w:r>
      <w:r w:rsidR="00722DF1" w:rsidRPr="00860C0F">
        <w:rPr>
          <w:rFonts w:asciiTheme="minorBidi" w:eastAsia="Times New Roman" w:hAnsiTheme="minorBidi"/>
          <w:sz w:val="32"/>
          <w:szCs w:val="32"/>
        </w:rPr>
        <w:br/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لا يمكن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أن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يوصي لوارث 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إذ لا وصية لوارث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إلا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إذا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أجاز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باقي الورثة الوصية بعد وفاة الموصي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. </w:t>
      </w:r>
    </w:p>
    <w:p w:rsidR="00722DF1" w:rsidRPr="00860C0F" w:rsidRDefault="00182F37" w:rsidP="00D06F29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proofErr w:type="gramStart"/>
      <w:r w:rsidRPr="00860C0F">
        <w:rPr>
          <w:rFonts w:asciiTheme="minorBidi" w:eastAsia="Times New Roman" w:hAnsiTheme="minorBidi"/>
          <w:sz w:val="32"/>
          <w:szCs w:val="32"/>
          <w:rtl/>
        </w:rPr>
        <w:t>وعلى</w:t>
      </w:r>
      <w:proofErr w:type="gramEnd"/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خلاف الميراث </w:t>
      </w:r>
      <w:r w:rsidR="00D06F29" w:rsidRPr="00860C0F">
        <w:rPr>
          <w:rFonts w:asciiTheme="minorBidi" w:eastAsia="Times New Roman" w:hAnsiTheme="minorBidi"/>
          <w:sz w:val="32"/>
          <w:szCs w:val="32"/>
          <w:rtl/>
        </w:rPr>
        <w:t>ف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إن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>اختلاف الدين بين الموصي والموصى له</w:t>
      </w:r>
      <w:r w:rsidR="00D06F29" w:rsidRPr="00860C0F">
        <w:rPr>
          <w:rFonts w:asciiTheme="minorBidi" w:eastAsia="Times New Roman" w:hAnsiTheme="minorBidi"/>
          <w:sz w:val="32"/>
          <w:szCs w:val="32"/>
          <w:rtl/>
        </w:rPr>
        <w:t xml:space="preserve"> ليس له أثر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>على صحة الوصية</w:t>
      </w:r>
      <w:r w:rsidR="00B1028A" w:rsidRPr="00860C0F">
        <w:rPr>
          <w:rFonts w:asciiTheme="minorBidi" w:eastAsia="Times New Roman" w:hAnsiTheme="minorBidi"/>
          <w:sz w:val="32"/>
          <w:szCs w:val="32"/>
          <w:rtl/>
        </w:rPr>
        <w:t>،</w:t>
      </w:r>
      <w:r w:rsidR="00D06F29" w:rsidRPr="00860C0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4E55ED" w:rsidRPr="00860C0F">
        <w:rPr>
          <w:rFonts w:asciiTheme="minorBidi" w:eastAsia="Times New Roman" w:hAnsiTheme="minorBidi"/>
          <w:sz w:val="32"/>
          <w:szCs w:val="32"/>
          <w:rtl/>
        </w:rPr>
        <w:t>وبذلك يمكن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للمسلم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أن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يوصي بماله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إلى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غير المسلم والعكس صحيح</w:t>
      </w:r>
      <w:r w:rsidR="00D06F29" w:rsidRPr="00860C0F">
        <w:rPr>
          <w:rFonts w:asciiTheme="minorBidi" w:eastAsia="Times New Roman" w:hAnsiTheme="minorBidi"/>
          <w:sz w:val="32"/>
          <w:szCs w:val="32"/>
          <w:rtl/>
        </w:rPr>
        <w:t xml:space="preserve">. </w:t>
      </w:r>
    </w:p>
    <w:p w:rsidR="00722DF1" w:rsidRPr="00860C0F" w:rsidRDefault="00D06F29" w:rsidP="00D06F29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860C0F">
        <w:rPr>
          <w:rFonts w:asciiTheme="minorBidi" w:eastAsia="Times New Roman" w:hAnsiTheme="minorBidi"/>
          <w:sz w:val="32"/>
          <w:szCs w:val="32"/>
          <w:rtl/>
        </w:rPr>
        <w:t>وعلى غرار أحكام الميرا</w:t>
      </w:r>
      <w:r w:rsidR="00B1028A" w:rsidRPr="00860C0F">
        <w:rPr>
          <w:rFonts w:asciiTheme="minorBidi" w:eastAsia="Times New Roman" w:hAnsiTheme="minorBidi"/>
          <w:sz w:val="32"/>
          <w:szCs w:val="32"/>
          <w:rtl/>
        </w:rPr>
        <w:t>ث فإن قاتل الموصي والمورث يمنع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من الوصية </w:t>
      </w:r>
      <w:r w:rsidR="004E55ED" w:rsidRPr="00860C0F">
        <w:rPr>
          <w:rFonts w:asciiTheme="minorBidi" w:eastAsia="Times New Roman" w:hAnsiTheme="minorBidi"/>
          <w:sz w:val="32"/>
          <w:szCs w:val="32"/>
          <w:rtl/>
        </w:rPr>
        <w:t>والإرث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proofErr w:type="gramStart"/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وبذلك 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>يحرم</w:t>
      </w:r>
      <w:proofErr w:type="gramEnd"/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 من الوصية من قتل الموصي عمدا</w:t>
      </w:r>
      <w:r w:rsidRPr="00860C0F">
        <w:rPr>
          <w:rFonts w:asciiTheme="minorBidi" w:eastAsia="Times New Roman" w:hAnsiTheme="minorBidi"/>
          <w:sz w:val="32"/>
          <w:szCs w:val="32"/>
          <w:rtl/>
        </w:rPr>
        <w:t>.</w:t>
      </w:r>
    </w:p>
    <w:p w:rsidR="001C09F5" w:rsidRPr="00860C0F" w:rsidRDefault="001C09F5" w:rsidP="00E93547">
      <w:pPr>
        <w:bidi/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860C0F">
        <w:rPr>
          <w:rFonts w:asciiTheme="minorBidi" w:hAnsiTheme="minorBidi"/>
          <w:sz w:val="32"/>
          <w:szCs w:val="32"/>
          <w:rtl/>
          <w:lang w:bidi="ar-DZ"/>
        </w:rPr>
        <w:t xml:space="preserve">ثانيا : المحل و الصيغة في الوصية </w:t>
      </w:r>
    </w:p>
    <w:p w:rsidR="00520C02" w:rsidRPr="00860C0F" w:rsidRDefault="00520C02" w:rsidP="00E93547">
      <w:pPr>
        <w:bidi/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860C0F">
        <w:rPr>
          <w:rFonts w:asciiTheme="minorBidi" w:hAnsiTheme="minorBidi"/>
          <w:sz w:val="32"/>
          <w:szCs w:val="32"/>
          <w:rtl/>
          <w:lang w:bidi="ar-DZ"/>
        </w:rPr>
        <w:t xml:space="preserve">إن المحل في الوصية هو الشيء الموصى </w:t>
      </w:r>
      <w:proofErr w:type="gramStart"/>
      <w:r w:rsidRPr="00860C0F">
        <w:rPr>
          <w:rFonts w:asciiTheme="minorBidi" w:hAnsiTheme="minorBidi"/>
          <w:sz w:val="32"/>
          <w:szCs w:val="32"/>
          <w:rtl/>
          <w:lang w:bidi="ar-DZ"/>
        </w:rPr>
        <w:t>به ،</w:t>
      </w:r>
      <w:proofErr w:type="gramEnd"/>
      <w:r w:rsidRPr="00860C0F">
        <w:rPr>
          <w:rFonts w:asciiTheme="minorBidi" w:hAnsiTheme="minorBidi"/>
          <w:sz w:val="32"/>
          <w:szCs w:val="32"/>
          <w:rtl/>
          <w:lang w:bidi="ar-DZ"/>
        </w:rPr>
        <w:t xml:space="preserve"> أما الصيغة فهي </w:t>
      </w:r>
    </w:p>
    <w:p w:rsidR="00520C02" w:rsidRPr="00860C0F" w:rsidRDefault="00520C02" w:rsidP="00E93547">
      <w:pPr>
        <w:shd w:val="clear" w:color="auto" w:fill="FFFFFF"/>
        <w:bidi/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860C0F">
        <w:rPr>
          <w:rFonts w:asciiTheme="minorBidi" w:hAnsiTheme="minorBidi"/>
          <w:sz w:val="32"/>
          <w:szCs w:val="32"/>
          <w:rtl/>
          <w:lang w:bidi="ar-DZ"/>
        </w:rPr>
        <w:t xml:space="preserve">1- </w:t>
      </w:r>
      <w:proofErr w:type="gramStart"/>
      <w:r w:rsidRPr="00860C0F">
        <w:rPr>
          <w:rFonts w:asciiTheme="minorBidi" w:hAnsiTheme="minorBidi"/>
          <w:sz w:val="32"/>
          <w:szCs w:val="32"/>
          <w:rtl/>
          <w:lang w:bidi="ar-DZ"/>
        </w:rPr>
        <w:t>محل</w:t>
      </w:r>
      <w:proofErr w:type="gramEnd"/>
      <w:r w:rsidRPr="00860C0F">
        <w:rPr>
          <w:rFonts w:asciiTheme="minorBidi" w:hAnsiTheme="minorBidi"/>
          <w:sz w:val="32"/>
          <w:szCs w:val="32"/>
          <w:rtl/>
          <w:lang w:bidi="ar-DZ"/>
        </w:rPr>
        <w:t xml:space="preserve"> الوصية (الموصى به )</w:t>
      </w:r>
    </w:p>
    <w:p w:rsidR="00520C02" w:rsidRPr="00860C0F" w:rsidRDefault="00B1028A" w:rsidP="00F87A15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proofErr w:type="gramStart"/>
      <w:r w:rsidRPr="00860C0F">
        <w:rPr>
          <w:rFonts w:asciiTheme="minorBidi" w:eastAsia="Times New Roman" w:hAnsiTheme="minorBidi"/>
          <w:sz w:val="32"/>
          <w:szCs w:val="32"/>
          <w:rtl/>
          <w:lang w:bidi="ar-DZ"/>
        </w:rPr>
        <w:t>سبق</w:t>
      </w:r>
      <w:proofErr w:type="gramEnd"/>
      <w:r w:rsidRPr="00860C0F">
        <w:rPr>
          <w:rFonts w:asciiTheme="minorBidi" w:eastAsia="Times New Roman" w:hAnsiTheme="minorBidi"/>
          <w:sz w:val="32"/>
          <w:szCs w:val="32"/>
          <w:rtl/>
          <w:lang w:bidi="ar-DZ"/>
        </w:rPr>
        <w:t xml:space="preserve"> القول أن 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محل الوصية </w:t>
      </w:r>
      <w:r w:rsidR="00C128CF" w:rsidRPr="00860C0F">
        <w:rPr>
          <w:rFonts w:asciiTheme="minorBidi" w:eastAsia="Times New Roman" w:hAnsiTheme="minorBidi"/>
          <w:sz w:val="32"/>
          <w:szCs w:val="32"/>
          <w:rtl/>
        </w:rPr>
        <w:t xml:space="preserve">هو المال الموصى به من قبل </w:t>
      </w:r>
      <w:r w:rsidR="00241A46" w:rsidRPr="00860C0F">
        <w:rPr>
          <w:rFonts w:asciiTheme="minorBidi" w:eastAsia="Times New Roman" w:hAnsiTheme="minorBidi"/>
          <w:sz w:val="32"/>
          <w:szCs w:val="32"/>
          <w:rtl/>
        </w:rPr>
        <w:t>الموصي،</w:t>
      </w:r>
      <w:r w:rsidR="00C128CF" w:rsidRPr="00860C0F">
        <w:rPr>
          <w:rFonts w:asciiTheme="minorBidi" w:eastAsia="Times New Roman" w:hAnsiTheme="minorBidi"/>
          <w:sz w:val="32"/>
          <w:szCs w:val="32"/>
          <w:rtl/>
        </w:rPr>
        <w:t xml:space="preserve"> ف</w:t>
      </w:r>
      <w:r w:rsidRPr="00860C0F">
        <w:rPr>
          <w:rFonts w:asciiTheme="minorBidi" w:eastAsia="Times New Roman" w:hAnsiTheme="minorBidi"/>
          <w:sz w:val="32"/>
          <w:szCs w:val="32"/>
          <w:rtl/>
        </w:rPr>
        <w:t>قد يكون مالا</w:t>
      </w:r>
      <w:r w:rsidR="00C128CF" w:rsidRPr="00860C0F">
        <w:rPr>
          <w:rFonts w:asciiTheme="minorBidi" w:eastAsia="Times New Roman" w:hAnsiTheme="minorBidi"/>
          <w:sz w:val="32"/>
          <w:szCs w:val="32"/>
          <w:rtl/>
        </w:rPr>
        <w:t xml:space="preserve"> منقولا أو عقارا أو منفعة. </w:t>
      </w:r>
      <w:r w:rsidR="00F87A15">
        <w:rPr>
          <w:rFonts w:asciiTheme="minorBidi" w:eastAsia="Times New Roman" w:hAnsiTheme="minorBidi" w:hint="cs"/>
          <w:sz w:val="32"/>
          <w:szCs w:val="32"/>
          <w:rtl/>
        </w:rPr>
        <w:t>و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أموال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الموصي التي يمكن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أن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C128CF" w:rsidRPr="00860C0F">
        <w:rPr>
          <w:rFonts w:asciiTheme="minorBidi" w:eastAsia="Times New Roman" w:hAnsiTheme="minorBidi"/>
          <w:sz w:val="32"/>
          <w:szCs w:val="32"/>
          <w:rtl/>
        </w:rPr>
        <w:t xml:space="preserve">يوصي بها 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هي تلك التي تكون خاضعة لملكيته وقت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الإيصاء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أو</w:t>
      </w:r>
      <w:r w:rsidR="00F87A15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تصبح ملكا له قبل وفاته عينا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أو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منفعة طبقا </w:t>
      </w:r>
      <w:r w:rsidR="00F87A15">
        <w:rPr>
          <w:rFonts w:asciiTheme="minorBidi" w:eastAsia="Times New Roman" w:hAnsiTheme="minorBidi"/>
          <w:sz w:val="32"/>
          <w:szCs w:val="32"/>
          <w:rtl/>
        </w:rPr>
        <w:t>ل</w:t>
      </w:r>
      <w:r w:rsidR="00F87A15">
        <w:rPr>
          <w:rFonts w:asciiTheme="minorBidi" w:eastAsia="Times New Roman" w:hAnsiTheme="minorBidi" w:hint="cs"/>
          <w:sz w:val="32"/>
          <w:szCs w:val="32"/>
          <w:rtl/>
        </w:rPr>
        <w:t>أ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حكام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المادة</w:t>
      </w:r>
      <w:r w:rsidR="00520C02" w:rsidRPr="00860C0F">
        <w:rPr>
          <w:rFonts w:asciiTheme="minorBidi" w:eastAsia="Times New Roman" w:hAnsiTheme="minorBidi"/>
          <w:sz w:val="32"/>
          <w:szCs w:val="32"/>
        </w:rPr>
        <w:t> 190 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من قانون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الأسرة</w:t>
      </w:r>
      <w:r w:rsidR="00C128CF" w:rsidRPr="00860C0F">
        <w:rPr>
          <w:rFonts w:asciiTheme="minorBidi" w:eastAsia="Times New Roman" w:hAnsiTheme="minorBidi"/>
          <w:sz w:val="32"/>
          <w:szCs w:val="32"/>
          <w:rtl/>
        </w:rPr>
        <w:t xml:space="preserve"> .</w:t>
      </w:r>
    </w:p>
    <w:p w:rsidR="00520C02" w:rsidRPr="00860C0F" w:rsidRDefault="00C128CF" w:rsidP="00241A46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inorBidi" w:eastAsia="Times New Roman" w:hAnsiTheme="minorBidi"/>
          <w:sz w:val="32"/>
          <w:szCs w:val="32"/>
        </w:rPr>
      </w:pPr>
      <w:proofErr w:type="gramStart"/>
      <w:r w:rsidRPr="00860C0F">
        <w:rPr>
          <w:rFonts w:asciiTheme="minorBidi" w:eastAsia="Times New Roman" w:hAnsiTheme="minorBidi"/>
          <w:sz w:val="32"/>
          <w:szCs w:val="32"/>
          <w:rtl/>
        </w:rPr>
        <w:t>ولكن</w:t>
      </w:r>
      <w:proofErr w:type="gramEnd"/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هل يستطيع الشخص التصرف في كامل </w:t>
      </w:r>
      <w:r w:rsidR="00241A46" w:rsidRPr="00860C0F">
        <w:rPr>
          <w:rFonts w:asciiTheme="minorBidi" w:eastAsia="Times New Roman" w:hAnsiTheme="minorBidi"/>
          <w:sz w:val="32"/>
          <w:szCs w:val="32"/>
          <w:rtl/>
        </w:rPr>
        <w:t>أمواله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241A46" w:rsidRPr="00860C0F">
        <w:rPr>
          <w:rFonts w:asciiTheme="minorBidi" w:eastAsia="Times New Roman" w:hAnsiTheme="minorBidi"/>
          <w:sz w:val="32"/>
          <w:szCs w:val="32"/>
          <w:rtl/>
        </w:rPr>
        <w:t xml:space="preserve">بشكل أنها </w:t>
      </w:r>
      <w:r w:rsidRPr="00860C0F">
        <w:rPr>
          <w:rFonts w:asciiTheme="minorBidi" w:eastAsia="Times New Roman" w:hAnsiTheme="minorBidi"/>
          <w:sz w:val="32"/>
          <w:szCs w:val="32"/>
          <w:rtl/>
        </w:rPr>
        <w:t>تكون محل</w:t>
      </w:r>
      <w:r w:rsidR="00241A46" w:rsidRPr="00860C0F">
        <w:rPr>
          <w:rFonts w:asciiTheme="minorBidi" w:eastAsia="Times New Roman" w:hAnsiTheme="minorBidi"/>
          <w:sz w:val="32"/>
          <w:szCs w:val="32"/>
          <w:rtl/>
        </w:rPr>
        <w:t>ا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لوصية </w:t>
      </w:r>
      <w:r w:rsidR="00241A46" w:rsidRPr="00860C0F">
        <w:rPr>
          <w:rFonts w:asciiTheme="minorBidi" w:eastAsia="Times New Roman" w:hAnsiTheme="minorBidi"/>
          <w:sz w:val="32"/>
          <w:szCs w:val="32"/>
          <w:rtl/>
        </w:rPr>
        <w:t xml:space="preserve">بمعنى هل يمكن </w:t>
      </w:r>
      <w:r w:rsidR="00722DF1" w:rsidRPr="00860C0F">
        <w:rPr>
          <w:rFonts w:asciiTheme="minorBidi" w:eastAsia="Times New Roman" w:hAnsiTheme="minorBidi"/>
          <w:sz w:val="32"/>
          <w:szCs w:val="32"/>
          <w:rtl/>
        </w:rPr>
        <w:t xml:space="preserve">للموصي أن يوصي </w:t>
      </w:r>
      <w:r w:rsidR="00241A46" w:rsidRPr="00860C0F">
        <w:rPr>
          <w:rFonts w:asciiTheme="minorBidi" w:eastAsia="Times New Roman" w:hAnsiTheme="minorBidi"/>
          <w:sz w:val="32"/>
          <w:szCs w:val="32"/>
          <w:rtl/>
        </w:rPr>
        <w:t>ب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أن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يتبرع بجميع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أمواله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؟</w:t>
      </w:r>
    </w:p>
    <w:p w:rsidR="00520C02" w:rsidRPr="00860C0F" w:rsidRDefault="00241A46" w:rsidP="00241A46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sz w:val="32"/>
          <w:szCs w:val="32"/>
          <w:rtl/>
        </w:rPr>
      </w:pP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إن كان الشخص حرا للتصرف في كامل أمواله ، إلا أن المشرع تدخل بشأن الوصية بحيث أنه 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لا يمكن للوصية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أن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تتجاوز حدود الثلث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، أي </w:t>
      </w:r>
      <w:r w:rsidR="004E55ED" w:rsidRPr="00860C0F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Theme="min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inorBidi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inorBidi"/>
                <w:sz w:val="32"/>
                <w:szCs w:val="32"/>
                <w:lang w:bidi="ar-DZ"/>
              </w:rPr>
              <m:t>3</m:t>
            </m:r>
          </m:den>
        </m:f>
      </m:oMath>
      <w:r w:rsidR="004E55ED" w:rsidRPr="00860C0F">
        <w:rPr>
          <w:rFonts w:asciiTheme="minorBidi" w:eastAsiaTheme="minorEastAsia" w:hAnsiTheme="minorBidi"/>
          <w:sz w:val="32"/>
          <w:szCs w:val="32"/>
          <w:rtl/>
          <w:lang w:bidi="ar-DZ"/>
        </w:rPr>
        <w:t xml:space="preserve">  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التركة </w:t>
      </w:r>
      <w:r w:rsidR="004E55ED" w:rsidRPr="00860C0F">
        <w:rPr>
          <w:rFonts w:asciiTheme="minorBidi" w:eastAsia="Times New Roman" w:hAnsiTheme="minorBidi"/>
          <w:sz w:val="32"/>
          <w:szCs w:val="32"/>
          <w:rtl/>
        </w:rPr>
        <w:t>أ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ما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ما يتجاوز ذلك فلا يمكن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أن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ينفذ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بل يكون متوقفا على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إجازة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 باق الورثة طبقا للمادة</w:t>
      </w:r>
      <w:r w:rsidR="00520C02" w:rsidRPr="00860C0F">
        <w:rPr>
          <w:rFonts w:asciiTheme="minorBidi" w:eastAsia="Times New Roman" w:hAnsiTheme="minorBidi"/>
          <w:sz w:val="32"/>
          <w:szCs w:val="32"/>
        </w:rPr>
        <w:t> 185 </w:t>
      </w:r>
      <w:r w:rsidR="00520C02" w:rsidRPr="00860C0F">
        <w:rPr>
          <w:rFonts w:asciiTheme="minorBidi" w:eastAsia="Times New Roman" w:hAnsiTheme="minorBidi"/>
          <w:sz w:val="32"/>
          <w:szCs w:val="32"/>
          <w:rtl/>
        </w:rPr>
        <w:t xml:space="preserve">من قانون </w:t>
      </w:r>
      <w:r w:rsidR="00151B13" w:rsidRPr="00860C0F">
        <w:rPr>
          <w:rFonts w:asciiTheme="minorBidi" w:eastAsia="Times New Roman" w:hAnsiTheme="minorBidi"/>
          <w:sz w:val="32"/>
          <w:szCs w:val="32"/>
          <w:rtl/>
        </w:rPr>
        <w:t>الأسرة</w:t>
      </w:r>
      <w:r w:rsidRPr="00860C0F">
        <w:rPr>
          <w:rFonts w:asciiTheme="minorBidi" w:eastAsia="Times New Roman" w:hAnsiTheme="minorBidi"/>
          <w:sz w:val="32"/>
          <w:szCs w:val="32"/>
          <w:rtl/>
        </w:rPr>
        <w:t>.</w:t>
      </w:r>
    </w:p>
    <w:p w:rsidR="0018169A" w:rsidRPr="00860C0F" w:rsidRDefault="00241A46" w:rsidP="00860C0F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inorBidi" w:eastAsia="Times New Roman" w:hAnsiTheme="minorBidi"/>
          <w:sz w:val="32"/>
          <w:szCs w:val="32"/>
        </w:rPr>
      </w:pPr>
      <w:r w:rsidRPr="00860C0F">
        <w:rPr>
          <w:rFonts w:asciiTheme="minorBidi" w:eastAsia="Times New Roman" w:hAnsiTheme="minorBidi"/>
          <w:sz w:val="32"/>
          <w:szCs w:val="32"/>
          <w:rtl/>
        </w:rPr>
        <w:lastRenderedPageBreak/>
        <w:t xml:space="preserve">إن الوصية تكون </w:t>
      </w:r>
      <w:r w:rsidR="004D6D29" w:rsidRPr="00860C0F">
        <w:rPr>
          <w:rFonts w:asciiTheme="minorBidi" w:eastAsia="Times New Roman" w:hAnsiTheme="minorBidi"/>
          <w:sz w:val="32"/>
          <w:szCs w:val="32"/>
          <w:rtl/>
        </w:rPr>
        <w:t xml:space="preserve">من أجل توطيد بعض العلاقات بغاية الوصول إلى ثواب الله أو محبة العباد لذلك قد يحدث أن تتعدد أعمال البر ويتم </w:t>
      </w:r>
      <w:r w:rsidR="0018169A" w:rsidRPr="00860C0F">
        <w:rPr>
          <w:rFonts w:asciiTheme="minorBidi" w:eastAsia="Times New Roman" w:hAnsiTheme="minorBidi"/>
          <w:sz w:val="32"/>
          <w:szCs w:val="32"/>
          <w:rtl/>
        </w:rPr>
        <w:t xml:space="preserve">الإيصاء لشخصين </w:t>
      </w:r>
      <w:r w:rsidR="00860C0F" w:rsidRPr="00860C0F">
        <w:rPr>
          <w:rFonts w:asciiTheme="minorBidi" w:eastAsia="Times New Roman" w:hAnsiTheme="minorBidi"/>
          <w:sz w:val="32"/>
          <w:szCs w:val="32"/>
          <w:rtl/>
        </w:rPr>
        <w:t xml:space="preserve">أو عدة أشخاص . فما حكم </w:t>
      </w:r>
      <w:proofErr w:type="spellStart"/>
      <w:r w:rsidR="00860C0F" w:rsidRPr="00860C0F">
        <w:rPr>
          <w:rFonts w:asciiTheme="minorBidi" w:eastAsia="Times New Roman" w:hAnsiTheme="minorBidi"/>
          <w:sz w:val="32"/>
          <w:szCs w:val="32"/>
          <w:rtl/>
        </w:rPr>
        <w:t>االوصية</w:t>
      </w:r>
      <w:proofErr w:type="spellEnd"/>
      <w:r w:rsidR="00860C0F" w:rsidRPr="00860C0F">
        <w:rPr>
          <w:rFonts w:asciiTheme="minorBidi" w:eastAsia="Times New Roman" w:hAnsiTheme="minorBidi"/>
          <w:sz w:val="32"/>
          <w:szCs w:val="32"/>
          <w:rtl/>
        </w:rPr>
        <w:t xml:space="preserve"> في هذه الحالة </w:t>
      </w:r>
      <w:r w:rsidR="00F87A15">
        <w:rPr>
          <w:rFonts w:asciiTheme="minorBidi" w:eastAsia="Times New Roman" w:hAnsiTheme="minorBidi" w:hint="cs"/>
          <w:sz w:val="32"/>
          <w:szCs w:val="32"/>
          <w:rtl/>
        </w:rPr>
        <w:t>؟</w:t>
      </w:r>
    </w:p>
    <w:p w:rsidR="0018169A" w:rsidRPr="00860C0F" w:rsidRDefault="00860C0F" w:rsidP="0018169A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إذا تم </w:t>
      </w:r>
      <w:proofErr w:type="spellStart"/>
      <w:r w:rsidRPr="00860C0F">
        <w:rPr>
          <w:rFonts w:asciiTheme="minorBidi" w:eastAsia="Times New Roman" w:hAnsiTheme="minorBidi"/>
          <w:sz w:val="32"/>
          <w:szCs w:val="32"/>
          <w:rtl/>
        </w:rPr>
        <w:t>الايصاء</w:t>
      </w:r>
      <w:proofErr w:type="spellEnd"/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بأموال مختلفة ومحددة بدقة فلا حرج وتسري الوصية وترتب أثرها لصالح كل موصى له</w:t>
      </w:r>
      <w:r w:rsidR="00F87A15">
        <w:rPr>
          <w:rFonts w:asciiTheme="minorBidi" w:eastAsia="Times New Roman" w:hAnsiTheme="minorBidi" w:hint="cs"/>
          <w:sz w:val="32"/>
          <w:szCs w:val="32"/>
          <w:rtl/>
        </w:rPr>
        <w:t>.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ولكن إذا كانت الوصية بنفس المحل الموصى به ف</w:t>
      </w:r>
      <w:r w:rsidR="0018169A" w:rsidRPr="00860C0F">
        <w:rPr>
          <w:rFonts w:asciiTheme="minorBidi" w:eastAsia="Times New Roman" w:hAnsiTheme="minorBidi"/>
          <w:sz w:val="32"/>
          <w:szCs w:val="32"/>
          <w:rtl/>
        </w:rPr>
        <w:t>في هذه الحالة تك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ون ملكية الموصى به مشتركة بينهم. </w:t>
      </w:r>
    </w:p>
    <w:p w:rsidR="0018169A" w:rsidRPr="00860C0F" w:rsidRDefault="00860C0F" w:rsidP="00860C0F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860C0F">
        <w:rPr>
          <w:rFonts w:asciiTheme="minorBidi" w:eastAsia="Times New Roman" w:hAnsiTheme="minorBidi"/>
          <w:sz w:val="32"/>
          <w:szCs w:val="32"/>
          <w:rtl/>
        </w:rPr>
        <w:t>و</w:t>
      </w:r>
      <w:r w:rsidR="0018169A" w:rsidRPr="00860C0F">
        <w:rPr>
          <w:rFonts w:asciiTheme="minorBidi" w:eastAsia="Times New Roman" w:hAnsiTheme="minorBidi"/>
          <w:sz w:val="32"/>
          <w:szCs w:val="32"/>
          <w:rtl/>
        </w:rPr>
        <w:t>إذا توفي أحدهم ولم يحدد في الوصـية نصيب كل منهما عادت ملكية الموصى به كاملة إلى الموصى له الثاني</w:t>
      </w:r>
      <w:r w:rsidRPr="00860C0F">
        <w:rPr>
          <w:rFonts w:asciiTheme="minorBidi" w:eastAsia="Times New Roman" w:hAnsiTheme="minorBidi"/>
          <w:sz w:val="32"/>
          <w:szCs w:val="32"/>
          <w:rtl/>
          <w:lang w:bidi="ar-DZ"/>
        </w:rPr>
        <w:t xml:space="preserve">؛ </w:t>
      </w:r>
      <w:r w:rsidR="0018169A" w:rsidRPr="00860C0F">
        <w:rPr>
          <w:rFonts w:asciiTheme="minorBidi" w:eastAsia="Times New Roman" w:hAnsiTheme="minorBidi"/>
          <w:sz w:val="32"/>
          <w:szCs w:val="32"/>
          <w:rtl/>
        </w:rPr>
        <w:t>أما إذا كان نصيب كل واحد منهما محددا في العقد ثم توفي احدهما قبل الموصي لا ينتقل إلى</w:t>
      </w:r>
      <w:r w:rsidRPr="00860C0F">
        <w:rPr>
          <w:rFonts w:asciiTheme="minorBidi" w:eastAsia="Times New Roman" w:hAnsiTheme="minorBidi"/>
          <w:sz w:val="32"/>
          <w:szCs w:val="32"/>
          <w:rtl/>
        </w:rPr>
        <w:t xml:space="preserve"> الموصى</w:t>
      </w:r>
      <w:r w:rsidR="0018169A" w:rsidRPr="00860C0F">
        <w:rPr>
          <w:rFonts w:asciiTheme="minorBidi" w:eastAsia="Times New Roman" w:hAnsiTheme="minorBidi"/>
          <w:sz w:val="32"/>
          <w:szCs w:val="32"/>
          <w:rtl/>
        </w:rPr>
        <w:t xml:space="preserve"> له الثاني إلا نصيبه المحدد في العقد طبقا للمادة</w:t>
      </w:r>
      <w:r w:rsidR="0018169A" w:rsidRPr="00860C0F">
        <w:rPr>
          <w:rFonts w:asciiTheme="minorBidi" w:eastAsia="Times New Roman" w:hAnsiTheme="minorBidi"/>
          <w:sz w:val="32"/>
          <w:szCs w:val="32"/>
        </w:rPr>
        <w:t> 195 </w:t>
      </w:r>
      <w:r w:rsidR="0018169A" w:rsidRPr="00860C0F">
        <w:rPr>
          <w:rFonts w:asciiTheme="minorBidi" w:eastAsia="Times New Roman" w:hAnsiTheme="minorBidi"/>
          <w:sz w:val="32"/>
          <w:szCs w:val="32"/>
          <w:rtl/>
        </w:rPr>
        <w:t>من قانون الأسرة</w:t>
      </w:r>
      <w:r w:rsidR="0018169A" w:rsidRPr="00860C0F">
        <w:rPr>
          <w:rFonts w:asciiTheme="minorBidi" w:eastAsia="Times New Roman" w:hAnsiTheme="minorBidi"/>
          <w:sz w:val="32"/>
          <w:szCs w:val="32"/>
        </w:rPr>
        <w:t>.</w:t>
      </w:r>
    </w:p>
    <w:p w:rsidR="00520C02" w:rsidRPr="00860C0F" w:rsidRDefault="00520C02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2- الصيغة في الوصية </w:t>
      </w:r>
    </w:p>
    <w:p w:rsidR="00520C02" w:rsidRPr="00860C0F" w:rsidRDefault="00520C02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326DD" w:rsidRPr="00860C0F" w:rsidRDefault="001C09F5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="0032237E" w:rsidRPr="00860C0F">
        <w:rPr>
          <w:rFonts w:asciiTheme="majorBidi" w:hAnsiTheme="majorBidi" w:cstheme="majorBidi"/>
          <w:sz w:val="32"/>
          <w:szCs w:val="32"/>
          <w:rtl/>
          <w:lang w:bidi="ar-DZ"/>
        </w:rPr>
        <w:t>لمبحث</w:t>
      </w:r>
      <w:proofErr w:type="gramEnd"/>
      <w:r w:rsidR="0032237E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الثاني: أحكام الوصية </w:t>
      </w:r>
    </w:p>
    <w:p w:rsidR="00F326DD" w:rsidRPr="00860C0F" w:rsidRDefault="0032237E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المطلب</w:t>
      </w:r>
      <w:proofErr w:type="gramEnd"/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الأول</w:t>
      </w:r>
      <w:r w:rsidR="001C09F5" w:rsidRPr="00860C0F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10ABB" w:rsidRPr="00860C0F">
        <w:rPr>
          <w:rFonts w:asciiTheme="majorBidi" w:hAnsiTheme="majorBidi" w:cstheme="majorBidi"/>
          <w:sz w:val="32"/>
          <w:szCs w:val="32"/>
          <w:rtl/>
          <w:lang w:bidi="ar-DZ"/>
        </w:rPr>
        <w:t>الآثار المترتبة عن الوصية</w:t>
      </w:r>
    </w:p>
    <w:p w:rsidR="00F326DD" w:rsidRPr="00860C0F" w:rsidRDefault="00AD6473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إذا استوفت الوصية الشروط الواجب توافرها ، ترتب جملة من </w:t>
      </w:r>
      <w:r w:rsidR="00151B13" w:rsidRPr="00860C0F">
        <w:rPr>
          <w:rFonts w:asciiTheme="majorBidi" w:hAnsiTheme="majorBidi" w:cstheme="majorBidi" w:hint="cs"/>
          <w:sz w:val="32"/>
          <w:szCs w:val="32"/>
          <w:rtl/>
          <w:lang w:bidi="ar-DZ"/>
        </w:rPr>
        <w:t>الآثار تتعلق</w:t>
      </w:r>
      <w:r w:rsidR="00C5039D" w:rsidRPr="00860C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بالموصى له والموصى به</w:t>
      </w:r>
    </w:p>
    <w:p w:rsidR="00C5039D" w:rsidRPr="00860C0F" w:rsidRDefault="00C5039D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10ABB" w:rsidRPr="00F55401" w:rsidRDefault="0032237E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المطلب</w:t>
      </w:r>
      <w:proofErr w:type="gramEnd"/>
      <w:r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الثاني: </w:t>
      </w:r>
      <w:r w:rsidR="00410ABB"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تنفيذ</w:t>
      </w:r>
      <w:r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الوصية </w:t>
      </w:r>
      <w:r w:rsidR="00410ABB"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و</w:t>
      </w:r>
      <w:r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م</w:t>
      </w:r>
      <w:r w:rsidR="00410ABB"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بطلا</w:t>
      </w:r>
      <w:r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ت</w:t>
      </w:r>
      <w:r w:rsidR="00410ABB"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ها</w:t>
      </w:r>
    </w:p>
    <w:p w:rsidR="00AD6473" w:rsidRPr="00F55401" w:rsidRDefault="001C09F5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الفرع</w:t>
      </w:r>
      <w:proofErr w:type="gramEnd"/>
      <w:r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</w:t>
      </w:r>
      <w:r w:rsidR="000271B3"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أول: </w:t>
      </w:r>
      <w:r w:rsidR="00AD6473" w:rsidRPr="00F5540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تنفيذ الوصية </w:t>
      </w:r>
    </w:p>
    <w:p w:rsidR="00086B32" w:rsidRPr="00F55401" w:rsidRDefault="00086B32" w:rsidP="00E93547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F5540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إن</w:t>
      </w:r>
      <w:proofErr w:type="gramEnd"/>
      <w:r w:rsidRPr="00F5540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تنفيذ الوصية يتوقف على قبولها من قبل الموصى له ويقصد بقبول الوصية ال</w:t>
      </w:r>
      <w:r w:rsidRPr="00F55401">
        <w:rPr>
          <w:rFonts w:asciiTheme="majorBidi" w:eastAsia="Times New Roman" w:hAnsiTheme="majorBidi" w:cstheme="majorBidi"/>
          <w:sz w:val="32"/>
          <w:szCs w:val="32"/>
          <w:rtl/>
        </w:rPr>
        <w:t xml:space="preserve">تعبير الصريح من طرف الموصى له على عدم اعتراضه على تبرع الموصي ويمكن </w:t>
      </w:r>
      <w:r w:rsidR="00151B13" w:rsidRPr="00F55401">
        <w:rPr>
          <w:rFonts w:asciiTheme="majorBidi" w:eastAsia="Times New Roman" w:hAnsiTheme="majorBidi" w:cstheme="majorBidi" w:hint="cs"/>
          <w:sz w:val="32"/>
          <w:szCs w:val="32"/>
          <w:rtl/>
        </w:rPr>
        <w:t>أن</w:t>
      </w:r>
      <w:r w:rsidRPr="00F55401">
        <w:rPr>
          <w:rFonts w:asciiTheme="majorBidi" w:eastAsia="Times New Roman" w:hAnsiTheme="majorBidi" w:cstheme="majorBidi"/>
          <w:sz w:val="32"/>
          <w:szCs w:val="32"/>
          <w:rtl/>
        </w:rPr>
        <w:t xml:space="preserve"> يكون القبول صريحا </w:t>
      </w:r>
      <w:r w:rsidR="00151B13" w:rsidRPr="00F55401">
        <w:rPr>
          <w:rFonts w:asciiTheme="majorBidi" w:eastAsia="Times New Roman" w:hAnsiTheme="majorBidi" w:cstheme="majorBidi" w:hint="cs"/>
          <w:sz w:val="32"/>
          <w:szCs w:val="32"/>
          <w:rtl/>
        </w:rPr>
        <w:t>أو</w:t>
      </w:r>
      <w:r w:rsidRPr="00F55401">
        <w:rPr>
          <w:rFonts w:asciiTheme="majorBidi" w:eastAsia="Times New Roman" w:hAnsiTheme="majorBidi" w:cstheme="majorBidi"/>
          <w:sz w:val="32"/>
          <w:szCs w:val="32"/>
          <w:rtl/>
        </w:rPr>
        <w:t xml:space="preserve"> ضمنيا طبقا للمادة</w:t>
      </w:r>
      <w:r w:rsidRPr="00F55401">
        <w:rPr>
          <w:rFonts w:asciiTheme="majorBidi" w:eastAsia="Times New Roman" w:hAnsiTheme="majorBidi" w:cstheme="majorBidi"/>
          <w:sz w:val="32"/>
          <w:szCs w:val="32"/>
        </w:rPr>
        <w:t> </w:t>
      </w:r>
      <w:r w:rsidRPr="00F55401">
        <w:rPr>
          <w:rFonts w:asciiTheme="majorBidi" w:eastAsia="Times New Roman" w:hAnsiTheme="majorBidi" w:cstheme="majorBidi"/>
          <w:b/>
          <w:bCs/>
          <w:sz w:val="32"/>
          <w:szCs w:val="32"/>
        </w:rPr>
        <w:t>197</w:t>
      </w:r>
      <w:r w:rsidRPr="00F55401">
        <w:rPr>
          <w:rFonts w:asciiTheme="majorBidi" w:eastAsia="Times New Roman" w:hAnsiTheme="majorBidi" w:cstheme="majorBidi"/>
          <w:sz w:val="32"/>
          <w:szCs w:val="32"/>
        </w:rPr>
        <w:t> </w:t>
      </w:r>
      <w:r w:rsidRPr="00F55401">
        <w:rPr>
          <w:rFonts w:asciiTheme="majorBidi" w:eastAsia="Times New Roman" w:hAnsiTheme="majorBidi" w:cstheme="majorBidi"/>
          <w:sz w:val="32"/>
          <w:szCs w:val="32"/>
          <w:rtl/>
        </w:rPr>
        <w:t xml:space="preserve">من قانون </w:t>
      </w:r>
      <w:r w:rsidR="00151B13" w:rsidRPr="00F55401">
        <w:rPr>
          <w:rFonts w:asciiTheme="majorBidi" w:eastAsia="Times New Roman" w:hAnsiTheme="majorBidi" w:cstheme="majorBidi" w:hint="cs"/>
          <w:sz w:val="32"/>
          <w:szCs w:val="32"/>
          <w:rtl/>
        </w:rPr>
        <w:t>الأسرة</w:t>
      </w:r>
      <w:r w:rsidRPr="00F55401">
        <w:rPr>
          <w:rFonts w:asciiTheme="majorBidi" w:eastAsia="Times New Roman" w:hAnsiTheme="majorBidi" w:cstheme="majorBidi"/>
          <w:sz w:val="32"/>
          <w:szCs w:val="32"/>
          <w:rtl/>
        </w:rPr>
        <w:t>.</w:t>
      </w:r>
    </w:p>
    <w:p w:rsidR="00086B32" w:rsidRPr="00860C0F" w:rsidRDefault="00086B32" w:rsidP="00F87A15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00B050"/>
          <w:sz w:val="32"/>
          <w:szCs w:val="32"/>
        </w:rPr>
      </w:pPr>
      <w:proofErr w:type="gramStart"/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>وفي</w:t>
      </w:r>
      <w:proofErr w:type="gramEnd"/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حالة وفاة الموصى له قبل قبوله الوصية فان هذا الحق يعود </w:t>
      </w:r>
      <w:r w:rsidR="00151B13" w:rsidRPr="00860C0F">
        <w:rPr>
          <w:rFonts w:asciiTheme="majorBidi" w:eastAsia="Times New Roman" w:hAnsiTheme="majorBidi" w:cstheme="majorBidi" w:hint="cs"/>
          <w:color w:val="00B050"/>
          <w:sz w:val="32"/>
          <w:szCs w:val="32"/>
          <w:rtl/>
        </w:rPr>
        <w:t>إلى</w:t>
      </w:r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ورثته طبقا للمادة</w:t>
      </w:r>
      <w:r w:rsidRPr="00860C0F">
        <w:rPr>
          <w:rFonts w:asciiTheme="majorBidi" w:eastAsia="Times New Roman" w:hAnsiTheme="majorBidi" w:cstheme="majorBidi"/>
          <w:color w:val="00B050"/>
          <w:sz w:val="32"/>
          <w:szCs w:val="32"/>
        </w:rPr>
        <w:t> </w:t>
      </w:r>
      <w:r w:rsidR="00F87A15">
        <w:rPr>
          <w:rFonts w:asciiTheme="majorBidi" w:eastAsia="Times New Roman" w:hAnsiTheme="majorBidi" w:cstheme="majorBidi" w:hint="cs"/>
          <w:b/>
          <w:bCs/>
          <w:color w:val="00B050"/>
          <w:sz w:val="32"/>
          <w:szCs w:val="32"/>
          <w:rtl/>
        </w:rPr>
        <w:t xml:space="preserve"> 198 من قانون الأسرة. </w:t>
      </w:r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وينقل القبول ملكية المال الموصى به </w:t>
      </w:r>
      <w:r w:rsidR="00151B13" w:rsidRPr="00860C0F">
        <w:rPr>
          <w:rFonts w:asciiTheme="majorBidi" w:eastAsia="Times New Roman" w:hAnsiTheme="majorBidi" w:cstheme="majorBidi" w:hint="cs"/>
          <w:color w:val="00B050"/>
          <w:sz w:val="32"/>
          <w:szCs w:val="32"/>
          <w:rtl/>
        </w:rPr>
        <w:t>إلى</w:t>
      </w:r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الموصى </w:t>
      </w:r>
      <w:r w:rsidR="00151B13" w:rsidRPr="00860C0F">
        <w:rPr>
          <w:rFonts w:asciiTheme="majorBidi" w:eastAsia="Times New Roman" w:hAnsiTheme="majorBidi" w:cstheme="majorBidi" w:hint="cs"/>
          <w:color w:val="00B050"/>
          <w:sz w:val="32"/>
          <w:szCs w:val="32"/>
          <w:rtl/>
        </w:rPr>
        <w:t>إليه</w:t>
      </w:r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بعد وفاة </w:t>
      </w:r>
      <w:proofErr w:type="gramStart"/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>الموصي</w:t>
      </w:r>
      <w:r w:rsidR="00F87A15">
        <w:rPr>
          <w:rFonts w:asciiTheme="majorBidi" w:eastAsia="Times New Roman" w:hAnsiTheme="majorBidi" w:cstheme="majorBidi" w:hint="cs"/>
          <w:color w:val="00B050"/>
          <w:sz w:val="32"/>
          <w:szCs w:val="32"/>
          <w:rtl/>
        </w:rPr>
        <w:t xml:space="preserve"> .</w:t>
      </w:r>
      <w:proofErr w:type="gramEnd"/>
      <w:r w:rsidR="00F87A15">
        <w:rPr>
          <w:rFonts w:asciiTheme="majorBidi" w:eastAsia="Times New Roman" w:hAnsiTheme="majorBidi" w:cstheme="majorBidi" w:hint="cs"/>
          <w:color w:val="00B050"/>
          <w:sz w:val="32"/>
          <w:szCs w:val="32"/>
          <w:rtl/>
        </w:rPr>
        <w:t xml:space="preserve"> </w:t>
      </w:r>
    </w:p>
    <w:p w:rsidR="00086B32" w:rsidRPr="00860C0F" w:rsidRDefault="00086B32" w:rsidP="00E93547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eastAsia="Times New Roman" w:hAnsiTheme="majorBidi" w:cstheme="majorBidi"/>
          <w:color w:val="00B050"/>
          <w:sz w:val="32"/>
          <w:szCs w:val="32"/>
        </w:rPr>
      </w:pPr>
      <w:r w:rsidRPr="00860C0F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rtl/>
        </w:rPr>
        <w:t>متى يتم القبول ؟</w:t>
      </w:r>
    </w:p>
    <w:p w:rsidR="00086B32" w:rsidRPr="00860C0F" w:rsidRDefault="00086B32" w:rsidP="00E93547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00B050"/>
          <w:sz w:val="32"/>
          <w:szCs w:val="32"/>
        </w:rPr>
      </w:pPr>
      <w:proofErr w:type="gramStart"/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>لا</w:t>
      </w:r>
      <w:proofErr w:type="gramEnd"/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يمكن قبول الوصية في القانون الجزائري </w:t>
      </w:r>
      <w:r w:rsidR="00151B13" w:rsidRPr="00860C0F">
        <w:rPr>
          <w:rFonts w:asciiTheme="majorBidi" w:eastAsia="Times New Roman" w:hAnsiTheme="majorBidi" w:cstheme="majorBidi" w:hint="cs"/>
          <w:color w:val="00B050"/>
          <w:sz w:val="32"/>
          <w:szCs w:val="32"/>
          <w:rtl/>
        </w:rPr>
        <w:t>إلا</w:t>
      </w:r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بعد وفاة الموصي</w:t>
      </w:r>
      <w:r w:rsidRPr="00860C0F">
        <w:rPr>
          <w:rFonts w:asciiTheme="majorBidi" w:eastAsia="Times New Roman" w:hAnsiTheme="majorBidi" w:cstheme="majorBidi"/>
          <w:color w:val="00B050"/>
          <w:sz w:val="32"/>
          <w:szCs w:val="32"/>
        </w:rPr>
        <w:t>.</w:t>
      </w:r>
    </w:p>
    <w:p w:rsidR="00086B32" w:rsidRPr="00860C0F" w:rsidRDefault="00086B32" w:rsidP="00E93547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eastAsia="Times New Roman" w:hAnsiTheme="majorBidi" w:cstheme="majorBidi"/>
          <w:color w:val="00B050"/>
          <w:sz w:val="32"/>
          <w:szCs w:val="32"/>
        </w:rPr>
      </w:pPr>
      <w:r w:rsidRPr="00860C0F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rtl/>
        </w:rPr>
        <w:t xml:space="preserve">متى تنتقل ملكية المال الموصى به </w:t>
      </w:r>
      <w:r w:rsidR="00151B13" w:rsidRPr="00860C0F">
        <w:rPr>
          <w:rFonts w:asciiTheme="majorBidi" w:eastAsia="Times New Roman" w:hAnsiTheme="majorBidi" w:cstheme="majorBidi" w:hint="cs"/>
          <w:b/>
          <w:bCs/>
          <w:color w:val="00B050"/>
          <w:sz w:val="32"/>
          <w:szCs w:val="32"/>
          <w:rtl/>
        </w:rPr>
        <w:t>إلى</w:t>
      </w:r>
      <w:r w:rsidRPr="00860C0F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rtl/>
        </w:rPr>
        <w:t xml:space="preserve"> الموصى له ؟</w:t>
      </w:r>
    </w:p>
    <w:p w:rsidR="00086B32" w:rsidRPr="00860C0F" w:rsidRDefault="00086B32" w:rsidP="00E93547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00B050"/>
          <w:sz w:val="32"/>
          <w:szCs w:val="32"/>
        </w:rPr>
      </w:pPr>
      <w:proofErr w:type="gramStart"/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>يصبح</w:t>
      </w:r>
      <w:proofErr w:type="gramEnd"/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الموصى له مالكا للمال الموصى به بعد وفاة الموصي لكن الملكية لا تثبت </w:t>
      </w:r>
      <w:r w:rsidR="00151B13" w:rsidRPr="00860C0F">
        <w:rPr>
          <w:rFonts w:asciiTheme="majorBidi" w:eastAsia="Times New Roman" w:hAnsiTheme="majorBidi" w:cstheme="majorBidi" w:hint="cs"/>
          <w:color w:val="00B050"/>
          <w:sz w:val="32"/>
          <w:szCs w:val="32"/>
          <w:rtl/>
        </w:rPr>
        <w:t>إلا</w:t>
      </w:r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بعد القبول</w:t>
      </w:r>
    </w:p>
    <w:p w:rsidR="00086B32" w:rsidRPr="00860C0F" w:rsidRDefault="00151B13" w:rsidP="00E93547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00B050"/>
          <w:sz w:val="32"/>
          <w:szCs w:val="32"/>
        </w:rPr>
      </w:pPr>
      <w:proofErr w:type="gramStart"/>
      <w:r w:rsidRPr="00860C0F">
        <w:rPr>
          <w:rFonts w:asciiTheme="majorBidi" w:eastAsia="Times New Roman" w:hAnsiTheme="majorBidi" w:cstheme="majorBidi" w:hint="cs"/>
          <w:color w:val="00B050"/>
          <w:sz w:val="32"/>
          <w:szCs w:val="32"/>
          <w:rtl/>
        </w:rPr>
        <w:t>وإذا</w:t>
      </w:r>
      <w:proofErr w:type="gramEnd"/>
      <w:r w:rsidR="00086B32"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كان هذا المال مما ينتج ثمارا فان ثماره التي ينتجها في الفترة الممتدة ما بين وفاة الموصي و القبول تنتقل </w:t>
      </w:r>
      <w:r w:rsidRPr="00860C0F">
        <w:rPr>
          <w:rFonts w:asciiTheme="majorBidi" w:eastAsia="Times New Roman" w:hAnsiTheme="majorBidi" w:cstheme="majorBidi" w:hint="cs"/>
          <w:color w:val="00B050"/>
          <w:sz w:val="32"/>
          <w:szCs w:val="32"/>
          <w:rtl/>
        </w:rPr>
        <w:t>إلى</w:t>
      </w:r>
      <w:r w:rsidR="00086B32"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الموصى له</w:t>
      </w:r>
      <w:r w:rsidR="00086B32" w:rsidRPr="00860C0F">
        <w:rPr>
          <w:rFonts w:asciiTheme="majorBidi" w:eastAsia="Times New Roman" w:hAnsiTheme="majorBidi" w:cstheme="majorBidi"/>
          <w:color w:val="00B050"/>
          <w:sz w:val="32"/>
          <w:szCs w:val="32"/>
        </w:rPr>
        <w:t>.</w:t>
      </w:r>
    </w:p>
    <w:p w:rsidR="00FB20B2" w:rsidRPr="00860C0F" w:rsidRDefault="00FB20B2" w:rsidP="00FB20B2">
      <w:pPr>
        <w:shd w:val="clear" w:color="auto" w:fill="FFFFFF"/>
        <w:bidi/>
        <w:spacing w:before="120" w:after="120" w:line="240" w:lineRule="auto"/>
        <w:jc w:val="both"/>
        <w:outlineLvl w:val="2"/>
        <w:rPr>
          <w:rFonts w:asciiTheme="majorBidi" w:eastAsia="Times New Roman" w:hAnsiTheme="majorBidi" w:cstheme="majorBidi"/>
          <w:color w:val="00B050"/>
          <w:sz w:val="32"/>
          <w:szCs w:val="32"/>
        </w:rPr>
      </w:pPr>
      <w:r w:rsidRPr="00860C0F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rtl/>
        </w:rPr>
        <w:lastRenderedPageBreak/>
        <w:t>ما هو التنازل عن الوصية ؟</w:t>
      </w:r>
    </w:p>
    <w:p w:rsidR="00FB20B2" w:rsidRPr="00860C0F" w:rsidRDefault="00FB20B2" w:rsidP="00FB20B2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00B050"/>
          <w:sz w:val="32"/>
          <w:szCs w:val="32"/>
        </w:rPr>
      </w:pPr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هو </w:t>
      </w:r>
      <w:proofErr w:type="gramStart"/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>تعبير</w:t>
      </w:r>
      <w:proofErr w:type="gramEnd"/>
      <w:r w:rsidRPr="00860C0F">
        <w:rPr>
          <w:rFonts w:asciiTheme="majorBidi" w:eastAsia="Times New Roman" w:hAnsiTheme="majorBidi" w:cstheme="majorBidi"/>
          <w:color w:val="00B050"/>
          <w:sz w:val="32"/>
          <w:szCs w:val="32"/>
          <w:rtl/>
        </w:rPr>
        <w:t xml:space="preserve"> الموصى له عن رفضه لعرض الموصي والتنازل عن الوصية يجعلها باطلة</w:t>
      </w:r>
    </w:p>
    <w:p w:rsidR="008C6CA3" w:rsidRPr="00860C0F" w:rsidRDefault="008C6CA3" w:rsidP="00E93547">
      <w:pPr>
        <w:bidi/>
        <w:spacing w:before="120" w:after="120" w:line="240" w:lineRule="auto"/>
        <w:jc w:val="both"/>
        <w:rPr>
          <w:sz w:val="32"/>
          <w:szCs w:val="32"/>
          <w:rtl/>
        </w:rPr>
      </w:pPr>
    </w:p>
    <w:p w:rsidR="00A1115F" w:rsidRPr="00860C0F" w:rsidRDefault="001C09F5" w:rsidP="00E93547">
      <w:pPr>
        <w:bidi/>
        <w:spacing w:before="120" w:after="12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الفرع</w:t>
      </w:r>
      <w:proofErr w:type="gramEnd"/>
      <w:r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</w:t>
      </w:r>
      <w:r w:rsidR="000271B3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ثاني: </w:t>
      </w:r>
      <w:r w:rsidR="00A1115F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مبطلات</w:t>
      </w:r>
      <w:r w:rsidR="003C2287" w:rsidRPr="00860C0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الوصية</w:t>
      </w:r>
    </w:p>
    <w:p w:rsidR="00A1115F" w:rsidRPr="00860C0F" w:rsidRDefault="00A1115F" w:rsidP="00E93547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</w:rPr>
      </w:pPr>
      <w:proofErr w:type="gramStart"/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طبقا</w:t>
      </w:r>
      <w:proofErr w:type="gramEnd"/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r w:rsidR="00151B13" w:rsidRPr="00860C0F"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  <w:t>لإحكام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المادة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860C0F">
        <w:rPr>
          <w:rFonts w:asciiTheme="majorBidi" w:eastAsia="Times New Roman" w:hAnsiTheme="majorBidi" w:cstheme="majorBidi"/>
          <w:b/>
          <w:bCs/>
          <w:color w:val="FFA500"/>
          <w:sz w:val="32"/>
          <w:szCs w:val="32"/>
        </w:rPr>
        <w:t>201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من قانون </w:t>
      </w:r>
      <w:r w:rsidR="00151B13" w:rsidRPr="00860C0F"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  <w:t>الأسرة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الجزائري، تبطل الوصية في الحالتين التاليتين:</w:t>
      </w:r>
    </w:p>
    <w:p w:rsidR="00A1115F" w:rsidRPr="00860C0F" w:rsidRDefault="00A1115F" w:rsidP="00E93547">
      <w:pPr>
        <w:shd w:val="clear" w:color="auto" w:fill="FFFFFF"/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</w:rPr>
      </w:pP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- 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حالة وفاة الموصى له قبل الموصي</w:t>
      </w:r>
    </w:p>
    <w:p w:rsidR="00A1115F" w:rsidRPr="00860C0F" w:rsidRDefault="00A1115F" w:rsidP="00D96F20">
      <w:pPr>
        <w:shd w:val="clear" w:color="auto" w:fill="FFFFFF"/>
        <w:bidi/>
        <w:spacing w:before="120" w:after="12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- 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حالة</w:t>
      </w:r>
      <w:proofErr w:type="gramEnd"/>
      <w:r w:rsidRPr="00860C0F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رد الوصية</w:t>
      </w:r>
    </w:p>
    <w:sectPr w:rsidR="00A1115F" w:rsidRPr="00860C0F" w:rsidSect="0047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0B" w:rsidRDefault="00183E0B" w:rsidP="00517319">
      <w:pPr>
        <w:spacing w:after="0" w:line="240" w:lineRule="auto"/>
      </w:pPr>
      <w:r>
        <w:separator/>
      </w:r>
    </w:p>
  </w:endnote>
  <w:endnote w:type="continuationSeparator" w:id="0">
    <w:p w:rsidR="00183E0B" w:rsidRDefault="00183E0B" w:rsidP="0051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0B" w:rsidRDefault="00183E0B" w:rsidP="00517319">
      <w:pPr>
        <w:spacing w:after="0" w:line="240" w:lineRule="auto"/>
      </w:pPr>
      <w:r>
        <w:separator/>
      </w:r>
    </w:p>
  </w:footnote>
  <w:footnote w:type="continuationSeparator" w:id="0">
    <w:p w:rsidR="00183E0B" w:rsidRDefault="00183E0B" w:rsidP="00517319">
      <w:pPr>
        <w:spacing w:after="0" w:line="240" w:lineRule="auto"/>
      </w:pPr>
      <w:r>
        <w:continuationSeparator/>
      </w:r>
    </w:p>
  </w:footnote>
  <w:footnote w:id="1">
    <w:p w:rsidR="00962A95" w:rsidRDefault="00962A95" w:rsidP="0032237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 w:rsidR="0032237E">
        <w:rPr>
          <w:rFonts w:hint="cs"/>
          <w:rtl/>
          <w:lang w:bidi="ar-DZ"/>
        </w:rPr>
        <w:t xml:space="preserve"> راجع المواد 775 و776 و777 ق. م. ج. </w:t>
      </w:r>
      <w:r>
        <w:rPr>
          <w:rFonts w:hint="cs"/>
          <w:rtl/>
          <w:lang w:bidi="ar-DZ"/>
        </w:rPr>
        <w:t xml:space="preserve"> </w:t>
      </w:r>
    </w:p>
  </w:footnote>
  <w:footnote w:id="2">
    <w:p w:rsidR="0032237E" w:rsidRPr="0032237E" w:rsidRDefault="0032237E" w:rsidP="0032237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راجع المادة 775 ق. م.</w:t>
      </w:r>
    </w:p>
  </w:footnote>
  <w:footnote w:id="3">
    <w:p w:rsidR="0045216E" w:rsidRDefault="0045216E" w:rsidP="0045216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الآية 80 من سورة البقرة</w:t>
      </w:r>
    </w:p>
  </w:footnote>
  <w:footnote w:id="4">
    <w:p w:rsidR="00D37280" w:rsidRPr="00D37280" w:rsidRDefault="00D37280" w:rsidP="00D3728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 رواه بن ماجه </w:t>
      </w:r>
      <w:proofErr w:type="spellStart"/>
      <w:r>
        <w:rPr>
          <w:rFonts w:hint="cs"/>
          <w:rtl/>
          <w:lang w:bidi="ar-DZ"/>
        </w:rPr>
        <w:t>والبزار</w:t>
      </w:r>
      <w:proofErr w:type="spellEnd"/>
    </w:p>
  </w:footnote>
  <w:footnote w:id="5">
    <w:p w:rsidR="00B317CD" w:rsidRPr="00B317CD" w:rsidRDefault="00B317CD" w:rsidP="00B317CD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</w:p>
  </w:footnote>
  <w:footnote w:id="6">
    <w:p w:rsidR="00517319" w:rsidRDefault="00517319" w:rsidP="00517319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بلحاج</w:t>
      </w:r>
      <w:proofErr w:type="spellEnd"/>
      <w:r>
        <w:rPr>
          <w:rFonts w:hint="cs"/>
          <w:rtl/>
          <w:lang w:bidi="ar-DZ"/>
        </w:rPr>
        <w:t xml:space="preserve"> العربي، ص. 230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557"/>
    <w:rsid w:val="00000F14"/>
    <w:rsid w:val="000271B3"/>
    <w:rsid w:val="0004621A"/>
    <w:rsid w:val="00086B32"/>
    <w:rsid w:val="000F70B4"/>
    <w:rsid w:val="00127D96"/>
    <w:rsid w:val="00146AB8"/>
    <w:rsid w:val="00147B56"/>
    <w:rsid w:val="00151B13"/>
    <w:rsid w:val="0018169A"/>
    <w:rsid w:val="00182F37"/>
    <w:rsid w:val="00183E0B"/>
    <w:rsid w:val="00190592"/>
    <w:rsid w:val="001A7E1A"/>
    <w:rsid w:val="001C09F5"/>
    <w:rsid w:val="001C7838"/>
    <w:rsid w:val="001F1557"/>
    <w:rsid w:val="0021248E"/>
    <w:rsid w:val="00241A46"/>
    <w:rsid w:val="00242015"/>
    <w:rsid w:val="00272D71"/>
    <w:rsid w:val="00286120"/>
    <w:rsid w:val="00304DC3"/>
    <w:rsid w:val="0032237E"/>
    <w:rsid w:val="0032630E"/>
    <w:rsid w:val="00360A35"/>
    <w:rsid w:val="00366049"/>
    <w:rsid w:val="003813C9"/>
    <w:rsid w:val="003857C8"/>
    <w:rsid w:val="003C2287"/>
    <w:rsid w:val="003E6DDE"/>
    <w:rsid w:val="00410A6D"/>
    <w:rsid w:val="00410ABB"/>
    <w:rsid w:val="00414DD8"/>
    <w:rsid w:val="00450CE2"/>
    <w:rsid w:val="0045216E"/>
    <w:rsid w:val="00470BA7"/>
    <w:rsid w:val="004C6258"/>
    <w:rsid w:val="004D359F"/>
    <w:rsid w:val="004D6D29"/>
    <w:rsid w:val="004E55ED"/>
    <w:rsid w:val="00517319"/>
    <w:rsid w:val="00520C02"/>
    <w:rsid w:val="00536B02"/>
    <w:rsid w:val="00545BCF"/>
    <w:rsid w:val="00573880"/>
    <w:rsid w:val="005A516F"/>
    <w:rsid w:val="005C1738"/>
    <w:rsid w:val="005C21EF"/>
    <w:rsid w:val="0065419F"/>
    <w:rsid w:val="00665DB8"/>
    <w:rsid w:val="00680709"/>
    <w:rsid w:val="006A734D"/>
    <w:rsid w:val="006B4469"/>
    <w:rsid w:val="006B7A49"/>
    <w:rsid w:val="00722DF1"/>
    <w:rsid w:val="0074134E"/>
    <w:rsid w:val="00782C25"/>
    <w:rsid w:val="007A3E68"/>
    <w:rsid w:val="007F69C3"/>
    <w:rsid w:val="008367EA"/>
    <w:rsid w:val="008572E4"/>
    <w:rsid w:val="00860C0F"/>
    <w:rsid w:val="008B040B"/>
    <w:rsid w:val="008C286A"/>
    <w:rsid w:val="008C60FE"/>
    <w:rsid w:val="008C6CA3"/>
    <w:rsid w:val="008D7192"/>
    <w:rsid w:val="008E31CF"/>
    <w:rsid w:val="008F28A4"/>
    <w:rsid w:val="008F610A"/>
    <w:rsid w:val="009163A9"/>
    <w:rsid w:val="00924269"/>
    <w:rsid w:val="00962A95"/>
    <w:rsid w:val="009B6C18"/>
    <w:rsid w:val="00A05F75"/>
    <w:rsid w:val="00A1115F"/>
    <w:rsid w:val="00A30ACB"/>
    <w:rsid w:val="00A56541"/>
    <w:rsid w:val="00A66D95"/>
    <w:rsid w:val="00A7071B"/>
    <w:rsid w:val="00A9140D"/>
    <w:rsid w:val="00AC6EAE"/>
    <w:rsid w:val="00AD6473"/>
    <w:rsid w:val="00B1028A"/>
    <w:rsid w:val="00B15577"/>
    <w:rsid w:val="00B2254D"/>
    <w:rsid w:val="00B317CD"/>
    <w:rsid w:val="00B5135F"/>
    <w:rsid w:val="00B53F4B"/>
    <w:rsid w:val="00B83443"/>
    <w:rsid w:val="00BC3A74"/>
    <w:rsid w:val="00C128CF"/>
    <w:rsid w:val="00C5039D"/>
    <w:rsid w:val="00C51000"/>
    <w:rsid w:val="00C74EE9"/>
    <w:rsid w:val="00C81E1B"/>
    <w:rsid w:val="00D06F29"/>
    <w:rsid w:val="00D33E0D"/>
    <w:rsid w:val="00D37280"/>
    <w:rsid w:val="00D46074"/>
    <w:rsid w:val="00D62A3A"/>
    <w:rsid w:val="00D62ADF"/>
    <w:rsid w:val="00D95075"/>
    <w:rsid w:val="00D96F20"/>
    <w:rsid w:val="00DB0ECD"/>
    <w:rsid w:val="00DD014F"/>
    <w:rsid w:val="00DD2CFA"/>
    <w:rsid w:val="00DF7A8C"/>
    <w:rsid w:val="00E565B4"/>
    <w:rsid w:val="00E749CB"/>
    <w:rsid w:val="00E93547"/>
    <w:rsid w:val="00F02CD2"/>
    <w:rsid w:val="00F07BE0"/>
    <w:rsid w:val="00F326DD"/>
    <w:rsid w:val="00F55401"/>
    <w:rsid w:val="00F87A15"/>
    <w:rsid w:val="00FB20B2"/>
    <w:rsid w:val="00FB6061"/>
    <w:rsid w:val="00FC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73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73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731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2176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feninekh</dc:creator>
  <cp:lastModifiedBy>feninekh</cp:lastModifiedBy>
  <cp:revision>26</cp:revision>
  <dcterms:created xsi:type="dcterms:W3CDTF">2020-04-16T20:28:00Z</dcterms:created>
  <dcterms:modified xsi:type="dcterms:W3CDTF">2020-06-08T14:44:00Z</dcterms:modified>
</cp:coreProperties>
</file>