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68" w:rsidRPr="001609B5" w:rsidRDefault="00935868" w:rsidP="0093586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1609B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جامعة وهران </w:t>
      </w:r>
      <w:r w:rsidR="00486AC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02</w:t>
      </w:r>
      <w:r w:rsidRPr="001609B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مح</w:t>
      </w:r>
      <w:r w:rsidR="00570755" w:rsidRPr="001609B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ـ</w:t>
      </w:r>
      <w:r w:rsidRPr="001609B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مد </w:t>
      </w:r>
      <w:proofErr w:type="gramStart"/>
      <w:r w:rsidRPr="001609B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بن</w:t>
      </w:r>
      <w:proofErr w:type="gramEnd"/>
      <w:r w:rsidRPr="001609B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أحمد</w:t>
      </w:r>
    </w:p>
    <w:p w:rsidR="00935868" w:rsidRPr="001609B5" w:rsidRDefault="00935868" w:rsidP="0093586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noProof/>
          <w:sz w:val="44"/>
          <w:szCs w:val="44"/>
          <w:rtl/>
          <w:lang w:eastAsia="fr-FR"/>
        </w:rPr>
      </w:pPr>
      <w:r w:rsidRPr="001609B5">
        <w:rPr>
          <w:rFonts w:ascii="Traditional Arabic" w:hAnsi="Traditional Arabic" w:cs="Traditional Arabic"/>
          <w:b/>
          <w:bCs/>
          <w:noProof/>
          <w:sz w:val="44"/>
          <w:szCs w:val="44"/>
          <w:rtl/>
          <w:lang w:eastAsia="fr-FR"/>
        </w:rPr>
        <w:t>كلية العلوم ال</w:t>
      </w:r>
      <w:r w:rsidRPr="001609B5">
        <w:rPr>
          <w:rFonts w:ascii="Traditional Arabic" w:hAnsi="Traditional Arabic" w:cs="Traditional Arabic" w:hint="cs"/>
          <w:b/>
          <w:bCs/>
          <w:noProof/>
          <w:sz w:val="44"/>
          <w:szCs w:val="44"/>
          <w:rtl/>
          <w:lang w:eastAsia="fr-FR"/>
        </w:rPr>
        <w:t xml:space="preserve">اجتماعية </w:t>
      </w:r>
    </w:p>
    <w:p w:rsidR="00935868" w:rsidRPr="001609B5" w:rsidRDefault="00935868" w:rsidP="0093586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noProof/>
          <w:sz w:val="44"/>
          <w:szCs w:val="44"/>
          <w:rtl/>
          <w:lang w:eastAsia="fr-FR"/>
        </w:rPr>
      </w:pPr>
      <w:r w:rsidRPr="001609B5">
        <w:rPr>
          <w:rFonts w:ascii="Traditional Arabic" w:hAnsi="Traditional Arabic" w:cs="Traditional Arabic" w:hint="cs"/>
          <w:b/>
          <w:bCs/>
          <w:noProof/>
          <w:sz w:val="44"/>
          <w:szCs w:val="44"/>
          <w:rtl/>
          <w:lang w:eastAsia="fr-FR"/>
        </w:rPr>
        <w:t>قسم علم النفس والأرطوفونيا</w:t>
      </w:r>
    </w:p>
    <w:p w:rsidR="008B1685" w:rsidRDefault="008B1685" w:rsidP="00935868">
      <w:pPr>
        <w:jc w:val="center"/>
        <w:rPr>
          <w:rFonts w:ascii="Traditional Arabic" w:hAnsi="Traditional Arabic" w:cs="Traditional Arabic"/>
          <w:b/>
          <w:bCs/>
          <w:noProof/>
          <w:sz w:val="44"/>
          <w:szCs w:val="44"/>
          <w:rtl/>
          <w:lang w:eastAsia="fr-FR"/>
        </w:rPr>
      </w:pPr>
    </w:p>
    <w:p w:rsidR="00935868" w:rsidRPr="001609B5" w:rsidRDefault="008B1685" w:rsidP="00935868">
      <w:pPr>
        <w:jc w:val="center"/>
        <w:rPr>
          <w:rFonts w:ascii="Traditional Arabic" w:hAnsi="Traditional Arabic" w:cs="Traditional Arabic"/>
          <w:b/>
          <w:bCs/>
          <w:noProof/>
          <w:sz w:val="44"/>
          <w:szCs w:val="44"/>
          <w:rtl/>
          <w:lang w:eastAsia="fr-FR"/>
        </w:rPr>
      </w:pPr>
      <w:r>
        <w:rPr>
          <w:rFonts w:ascii="Traditional Arabic" w:hAnsi="Traditional Arabic" w:cs="Traditional Arabic" w:hint="cs"/>
          <w:b/>
          <w:bCs/>
          <w:noProof/>
          <w:sz w:val="44"/>
          <w:szCs w:val="44"/>
          <w:rtl/>
          <w:lang w:eastAsia="fr-FR"/>
        </w:rPr>
        <w:t>ليسانس علم النفس المدرسي</w:t>
      </w:r>
    </w:p>
    <w:p w:rsidR="00935868" w:rsidRDefault="00935868" w:rsidP="00935868">
      <w:pPr>
        <w:jc w:val="center"/>
        <w:rPr>
          <w:rFonts w:ascii="Traditional Arabic" w:hAnsi="Traditional Arabic" w:cs="Traditional Arabic"/>
          <w:noProof/>
          <w:sz w:val="44"/>
          <w:szCs w:val="44"/>
          <w:rtl/>
          <w:lang w:eastAsia="fr-FR"/>
        </w:rPr>
      </w:pPr>
    </w:p>
    <w:p w:rsidR="00CA331F" w:rsidRDefault="00935868" w:rsidP="00935868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noProof/>
          <w:rtl/>
          <w:lang w:eastAsia="fr-FR"/>
        </w:rPr>
        <w:drawing>
          <wp:inline distT="0" distB="0" distL="0" distR="0">
            <wp:extent cx="5805401" cy="2492548"/>
            <wp:effectExtent l="19050" t="0" r="23899" b="3002"/>
            <wp:docPr id="2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="00CA331F">
        <w:rPr>
          <w:rFonts w:ascii="Traditional Arabic" w:hAnsi="Traditional Arabic" w:cs="Traditional Arabic"/>
          <w:sz w:val="32"/>
          <w:szCs w:val="32"/>
          <w:rtl/>
        </w:rPr>
        <w:br w:type="page"/>
      </w:r>
    </w:p>
    <w:p w:rsidR="006A45BF" w:rsidRPr="00831924" w:rsidRDefault="00831924" w:rsidP="00831924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83192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lastRenderedPageBreak/>
        <w:t xml:space="preserve">المحاضرة </w:t>
      </w:r>
      <w:proofErr w:type="gramStart"/>
      <w:r w:rsidRPr="0083192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الثالثة :</w:t>
      </w:r>
      <w:proofErr w:type="gramEnd"/>
      <w:r w:rsidRPr="0083192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تخطيط البرنامج الإرشادي (02)</w:t>
      </w:r>
    </w:p>
    <w:p w:rsidR="00427258" w:rsidRDefault="00427258" w:rsidP="00181942">
      <w:pPr>
        <w:bidi/>
        <w:spacing w:before="100" w:beforeAutospacing="1" w:after="100" w:afterAutospacing="1"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4204B2" w:rsidRDefault="009550EF" w:rsidP="00427258">
      <w:pPr>
        <w:bidi/>
        <w:spacing w:before="100" w:beforeAutospacing="1" w:after="100" w:afterAutospacing="1"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يتطلب تخطيط البرنامج الإرشادي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مايلي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: </w:t>
      </w:r>
    </w:p>
    <w:p w:rsidR="004204B2" w:rsidRDefault="009550EF" w:rsidP="005B3BB5">
      <w:pPr>
        <w:pStyle w:val="Paragraphedeliste"/>
        <w:numPr>
          <w:ilvl w:val="0"/>
          <w:numId w:val="7"/>
        </w:numPr>
        <w:bidi/>
        <w:spacing w:before="100" w:beforeAutospacing="1" w:after="100" w:afterAutospacing="1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proofErr w:type="gramStart"/>
      <w:r w:rsidRPr="009550EF">
        <w:rPr>
          <w:rFonts w:ascii="Traditional Arabic" w:hAnsi="Traditional Arabic" w:cs="Traditional Arabic" w:hint="cs"/>
          <w:sz w:val="32"/>
          <w:szCs w:val="32"/>
          <w:rtl/>
        </w:rPr>
        <w:t>تحديد</w:t>
      </w:r>
      <w:proofErr w:type="gramEnd"/>
      <w:r w:rsidRPr="009550EF">
        <w:rPr>
          <w:rFonts w:ascii="Traditional Arabic" w:hAnsi="Traditional Arabic" w:cs="Traditional Arabic" w:hint="cs"/>
          <w:sz w:val="32"/>
          <w:szCs w:val="32"/>
          <w:rtl/>
        </w:rPr>
        <w:t xml:space="preserve"> أهداف البرنامج الإرشادي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9550EF" w:rsidRPr="009550EF" w:rsidRDefault="009550EF" w:rsidP="005B3BB5">
      <w:pPr>
        <w:pStyle w:val="Paragraphedeliste"/>
        <w:numPr>
          <w:ilvl w:val="0"/>
          <w:numId w:val="7"/>
        </w:numPr>
        <w:bidi/>
        <w:spacing w:before="100" w:beforeAutospacing="1" w:after="100" w:afterAutospacing="1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proofErr w:type="gramStart"/>
      <w:r w:rsidRPr="009550EF">
        <w:rPr>
          <w:rFonts w:ascii="Traditional Arabic" w:hAnsi="Traditional Arabic" w:cs="Traditional Arabic" w:hint="cs"/>
          <w:sz w:val="32"/>
          <w:szCs w:val="32"/>
          <w:rtl/>
        </w:rPr>
        <w:t>تحديد</w:t>
      </w:r>
      <w:proofErr w:type="gramEnd"/>
      <w:r w:rsidRPr="009550EF">
        <w:rPr>
          <w:rFonts w:ascii="Traditional Arabic" w:hAnsi="Traditional Arabic" w:cs="Traditional Arabic" w:hint="cs"/>
          <w:sz w:val="32"/>
          <w:szCs w:val="32"/>
          <w:rtl/>
        </w:rPr>
        <w:t xml:space="preserve"> محتوى البرنامج الإرشادي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9550EF" w:rsidRPr="009550EF" w:rsidRDefault="009550EF" w:rsidP="005B3BB5">
      <w:pPr>
        <w:pStyle w:val="Paragraphedeliste"/>
        <w:numPr>
          <w:ilvl w:val="0"/>
          <w:numId w:val="7"/>
        </w:numPr>
        <w:bidi/>
        <w:spacing w:before="100" w:beforeAutospacing="1" w:after="100" w:afterAutospacing="1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حدود البرنامج</w:t>
      </w:r>
    </w:p>
    <w:p w:rsidR="009550EF" w:rsidRPr="009550EF" w:rsidRDefault="009550EF" w:rsidP="005B3BB5">
      <w:pPr>
        <w:pStyle w:val="Paragraphedeliste"/>
        <w:numPr>
          <w:ilvl w:val="0"/>
          <w:numId w:val="7"/>
        </w:numPr>
        <w:bidi/>
        <w:spacing w:before="100" w:beforeAutospacing="1" w:after="100" w:afterAutospacing="1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تحديد وسائل والطرق والفنيات المستخدمة لتحقيق الأهداف.</w:t>
      </w:r>
    </w:p>
    <w:p w:rsidR="009550EF" w:rsidRPr="009550EF" w:rsidRDefault="009550EF" w:rsidP="005B3BB5">
      <w:pPr>
        <w:pStyle w:val="Paragraphedeliste"/>
        <w:numPr>
          <w:ilvl w:val="0"/>
          <w:numId w:val="7"/>
        </w:numPr>
        <w:bidi/>
        <w:spacing w:before="100" w:beforeAutospacing="1" w:after="100" w:afterAutospacing="1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تحديد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ميزانية البرنامج.</w:t>
      </w:r>
    </w:p>
    <w:p w:rsidR="004204B2" w:rsidRPr="00933C8C" w:rsidRDefault="009550EF" w:rsidP="005B3BB5">
      <w:pPr>
        <w:pStyle w:val="Paragraphedeliste"/>
        <w:numPr>
          <w:ilvl w:val="0"/>
          <w:numId w:val="7"/>
        </w:numPr>
        <w:bidi/>
        <w:spacing w:before="100" w:beforeAutospacing="1" w:after="100" w:afterAutospacing="1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proofErr w:type="gramStart"/>
      <w:r w:rsidRPr="009550EF">
        <w:rPr>
          <w:rFonts w:ascii="Traditional Arabic" w:hAnsi="Traditional Arabic" w:cs="Traditional Arabic" w:hint="cs"/>
          <w:sz w:val="32"/>
          <w:szCs w:val="32"/>
          <w:rtl/>
        </w:rPr>
        <w:t>تحديد</w:t>
      </w:r>
      <w:proofErr w:type="gramEnd"/>
      <w:r w:rsidRPr="009550EF">
        <w:rPr>
          <w:rFonts w:ascii="Traditional Arabic" w:hAnsi="Traditional Arabic" w:cs="Traditional Arabic" w:hint="cs"/>
          <w:sz w:val="32"/>
          <w:szCs w:val="32"/>
          <w:rtl/>
        </w:rPr>
        <w:t xml:space="preserve"> الخدمات التي يقدمها البرنام</w:t>
      </w:r>
      <w:r>
        <w:rPr>
          <w:rFonts w:ascii="Traditional Arabic" w:hAnsi="Traditional Arabic" w:cs="Traditional Arabic" w:hint="cs"/>
          <w:sz w:val="32"/>
          <w:szCs w:val="32"/>
          <w:rtl/>
        </w:rPr>
        <w:t>ج.</w:t>
      </w:r>
    </w:p>
    <w:p w:rsidR="00933C8C" w:rsidRPr="009550EF" w:rsidRDefault="00933C8C" w:rsidP="005B3BB5">
      <w:pPr>
        <w:pStyle w:val="Paragraphedeliste"/>
        <w:numPr>
          <w:ilvl w:val="0"/>
          <w:numId w:val="7"/>
        </w:numPr>
        <w:bidi/>
        <w:spacing w:before="100" w:beforeAutospacing="1" w:after="100" w:afterAutospacing="1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تحكيم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البرنامج</w:t>
      </w:r>
    </w:p>
    <w:p w:rsidR="009550EF" w:rsidRPr="009550EF" w:rsidRDefault="009550EF" w:rsidP="005B3BB5">
      <w:pPr>
        <w:pStyle w:val="Paragraphedeliste"/>
        <w:numPr>
          <w:ilvl w:val="0"/>
          <w:numId w:val="7"/>
        </w:numPr>
        <w:bidi/>
        <w:spacing w:before="100" w:beforeAutospacing="1" w:after="100" w:afterAutospacing="1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تحديد الخطوط العريضة لتنفيذ البرنامج.</w:t>
      </w:r>
    </w:p>
    <w:p w:rsidR="009550EF" w:rsidRPr="006A45BF" w:rsidRDefault="009550EF" w:rsidP="005B3BB5">
      <w:pPr>
        <w:pStyle w:val="Paragraphedeliste"/>
        <w:numPr>
          <w:ilvl w:val="0"/>
          <w:numId w:val="7"/>
        </w:numPr>
        <w:bidi/>
        <w:spacing w:before="100" w:beforeAutospacing="1" w:after="100" w:afterAutospacing="1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تحديد إجراءات تقييم البرنامج</w:t>
      </w:r>
      <w:r w:rsidR="009C16A6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6A45BF" w:rsidRPr="000B0564" w:rsidRDefault="006A45BF" w:rsidP="006A45BF">
      <w:pPr>
        <w:pStyle w:val="Paragraphedeliste"/>
        <w:bidi/>
        <w:spacing w:before="100" w:beforeAutospacing="1" w:after="100" w:afterAutospacing="1" w:line="240" w:lineRule="auto"/>
        <w:ind w:left="108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0B0564" w:rsidRPr="000B0564" w:rsidRDefault="000B0564" w:rsidP="00EA558F">
      <w:pPr>
        <w:bidi/>
        <w:spacing w:before="100" w:beforeAutospacing="1" w:after="100" w:afterAutospacing="1" w:line="240" w:lineRule="auto"/>
        <w:ind w:firstLine="36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0B056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1-تحديد أهداف البرنامج الإرشادي: </w:t>
      </w:r>
      <w:r w:rsidRPr="000B0564">
        <w:rPr>
          <w:rFonts w:ascii="Traditional Arabic" w:hAnsi="Traditional Arabic" w:cs="Traditional Arabic" w:hint="cs"/>
          <w:sz w:val="32"/>
          <w:szCs w:val="32"/>
          <w:rtl/>
        </w:rPr>
        <w:t xml:space="preserve">هي أول خطوة يسعى البرنامج إلى تحقيقها، ويقصد </w:t>
      </w:r>
      <w:proofErr w:type="spellStart"/>
      <w:r w:rsidRPr="000B0564"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="000F75BB">
        <w:rPr>
          <w:rFonts w:ascii="Traditional Arabic" w:hAnsi="Traditional Arabic" w:cs="Traditional Arabic" w:hint="cs"/>
          <w:sz w:val="32"/>
          <w:szCs w:val="32"/>
          <w:rtl/>
        </w:rPr>
        <w:t>ها</w:t>
      </w:r>
      <w:proofErr w:type="spellEnd"/>
      <w:r w:rsidR="000F75BB">
        <w:rPr>
          <w:rFonts w:ascii="Traditional Arabic" w:hAnsi="Traditional Arabic" w:cs="Traditional Arabic" w:hint="cs"/>
          <w:sz w:val="32"/>
          <w:szCs w:val="32"/>
          <w:rtl/>
        </w:rPr>
        <w:t xml:space="preserve"> التغيرات المتوقعة</w:t>
      </w:r>
      <w:r w:rsidRPr="000B0564">
        <w:rPr>
          <w:rFonts w:ascii="Traditional Arabic" w:hAnsi="Traditional Arabic" w:cs="Traditional Arabic" w:hint="cs"/>
          <w:sz w:val="32"/>
          <w:szCs w:val="32"/>
          <w:rtl/>
        </w:rPr>
        <w:t xml:space="preserve"> للمستر</w:t>
      </w:r>
      <w:r w:rsidR="000F75BB">
        <w:rPr>
          <w:rFonts w:ascii="Traditional Arabic" w:hAnsi="Traditional Arabic" w:cs="Traditional Arabic" w:hint="cs"/>
          <w:sz w:val="32"/>
          <w:szCs w:val="32"/>
          <w:rtl/>
        </w:rPr>
        <w:t xml:space="preserve">شدين </w:t>
      </w:r>
      <w:proofErr w:type="spellStart"/>
      <w:r w:rsidR="000F75BB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0B0564">
        <w:rPr>
          <w:rFonts w:ascii="Traditional Arabic" w:hAnsi="Traditional Arabic" w:cs="Traditional Arabic" w:hint="cs"/>
          <w:sz w:val="32"/>
          <w:szCs w:val="32"/>
          <w:rtl/>
        </w:rPr>
        <w:t>المستفدين</w:t>
      </w:r>
      <w:proofErr w:type="spellEnd"/>
      <w:r w:rsidRPr="000B0564">
        <w:rPr>
          <w:rFonts w:ascii="Traditional Arabic" w:hAnsi="Traditional Arabic" w:cs="Traditional Arabic" w:hint="cs"/>
          <w:sz w:val="32"/>
          <w:szCs w:val="32"/>
          <w:rtl/>
        </w:rPr>
        <w:t xml:space="preserve"> م</w:t>
      </w:r>
      <w:r w:rsidR="000F75BB">
        <w:rPr>
          <w:rFonts w:ascii="Traditional Arabic" w:hAnsi="Traditional Arabic" w:cs="Traditional Arabic" w:hint="cs"/>
          <w:sz w:val="32"/>
          <w:szCs w:val="32"/>
          <w:rtl/>
        </w:rPr>
        <w:t xml:space="preserve">ن البرنامج، بعد </w:t>
      </w:r>
      <w:r w:rsidR="00CA3264">
        <w:rPr>
          <w:rFonts w:ascii="Traditional Arabic" w:hAnsi="Traditional Arabic" w:cs="Traditional Arabic" w:hint="cs"/>
          <w:sz w:val="32"/>
          <w:szCs w:val="32"/>
          <w:rtl/>
        </w:rPr>
        <w:t>ما تقدم لهم الخدمات</w:t>
      </w:r>
      <w:r w:rsidR="00291B11">
        <w:rPr>
          <w:rFonts w:ascii="Traditional Arabic" w:hAnsi="Traditional Arabic" w:cs="Traditional Arabic" w:hint="cs"/>
          <w:sz w:val="32"/>
          <w:szCs w:val="32"/>
          <w:rtl/>
        </w:rPr>
        <w:t xml:space="preserve"> الإرشادية</w:t>
      </w:r>
      <w:r w:rsidRPr="000B0564">
        <w:rPr>
          <w:rFonts w:ascii="Traditional Arabic" w:hAnsi="Traditional Arabic" w:cs="Traditional Arabic" w:hint="cs"/>
          <w:sz w:val="32"/>
          <w:szCs w:val="32"/>
          <w:rtl/>
        </w:rPr>
        <w:t xml:space="preserve"> التي يحتوي عليها البرنامج. ويتم تحديد أهداف البرنامج في ضوء مجموعة من المبادئ العامة، والأسس الفلسفية والنفسية والاجتماعية والتربوية والعصبية </w:t>
      </w:r>
      <w:proofErr w:type="spellStart"/>
      <w:r w:rsidRPr="000B0564">
        <w:rPr>
          <w:rFonts w:ascii="Traditional Arabic" w:hAnsi="Traditional Arabic" w:cs="Traditional Arabic" w:hint="cs"/>
          <w:sz w:val="32"/>
          <w:szCs w:val="32"/>
          <w:rtl/>
        </w:rPr>
        <w:t>الفزيولوجية</w:t>
      </w:r>
      <w:proofErr w:type="spellEnd"/>
      <w:r w:rsidRPr="000B0564">
        <w:rPr>
          <w:rFonts w:ascii="Traditional Arabic" w:hAnsi="Traditional Arabic" w:cs="Traditional Arabic" w:hint="cs"/>
          <w:sz w:val="32"/>
          <w:szCs w:val="32"/>
          <w:rtl/>
        </w:rPr>
        <w:t xml:space="preserve">. كما يتم </w:t>
      </w:r>
      <w:r w:rsidR="00152753">
        <w:rPr>
          <w:rFonts w:ascii="Traditional Arabic" w:hAnsi="Traditional Arabic" w:cs="Traditional Arabic" w:hint="cs"/>
          <w:sz w:val="32"/>
          <w:szCs w:val="32"/>
          <w:rtl/>
        </w:rPr>
        <w:t>وضع</w:t>
      </w:r>
      <w:r w:rsidRPr="000B0564">
        <w:rPr>
          <w:rFonts w:ascii="Traditional Arabic" w:hAnsi="Traditional Arabic" w:cs="Traditional Arabic" w:hint="cs"/>
          <w:sz w:val="32"/>
          <w:szCs w:val="32"/>
          <w:rtl/>
        </w:rPr>
        <w:t xml:space="preserve"> الأهداف بناء على</w:t>
      </w:r>
      <w:r w:rsidR="00152753">
        <w:rPr>
          <w:rFonts w:ascii="Traditional Arabic" w:hAnsi="Traditional Arabic" w:cs="Traditional Arabic" w:hint="cs"/>
          <w:sz w:val="32"/>
          <w:szCs w:val="32"/>
          <w:rtl/>
        </w:rPr>
        <w:t xml:space="preserve"> دراسة العينة</w:t>
      </w:r>
      <w:r w:rsidR="00B84F6C">
        <w:rPr>
          <w:rFonts w:ascii="Traditional Arabic" w:hAnsi="Traditional Arabic" w:cs="Traditional Arabic" w:hint="cs"/>
          <w:sz w:val="32"/>
          <w:szCs w:val="32"/>
          <w:rtl/>
        </w:rPr>
        <w:t xml:space="preserve"> التي ستستفيد من خدمات البرنامج،</w:t>
      </w:r>
      <w:r w:rsidRPr="000B056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52753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B50FEF">
        <w:rPr>
          <w:rFonts w:ascii="Traditional Arabic" w:hAnsi="Traditional Arabic" w:cs="Traditional Arabic" w:hint="cs"/>
          <w:sz w:val="32"/>
          <w:szCs w:val="32"/>
          <w:rtl/>
        </w:rPr>
        <w:t xml:space="preserve">كذا </w:t>
      </w:r>
      <w:r w:rsidR="006D26E4">
        <w:rPr>
          <w:rFonts w:ascii="Traditional Arabic" w:hAnsi="Traditional Arabic" w:cs="Traditional Arabic" w:hint="cs"/>
          <w:sz w:val="32"/>
          <w:szCs w:val="32"/>
          <w:rtl/>
        </w:rPr>
        <w:t xml:space="preserve">تحديد </w:t>
      </w:r>
      <w:r w:rsidR="00152753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Pr="000B0564">
        <w:rPr>
          <w:rFonts w:ascii="Traditional Arabic" w:hAnsi="Traditional Arabic" w:cs="Traditional Arabic" w:hint="cs"/>
          <w:sz w:val="32"/>
          <w:szCs w:val="32"/>
          <w:rtl/>
        </w:rPr>
        <w:t xml:space="preserve">تشخيص </w:t>
      </w:r>
      <w:r w:rsidR="00A87F7A">
        <w:rPr>
          <w:rFonts w:ascii="Traditional Arabic" w:hAnsi="Traditional Arabic" w:cs="Traditional Arabic" w:hint="cs"/>
          <w:sz w:val="32"/>
          <w:szCs w:val="32"/>
          <w:rtl/>
        </w:rPr>
        <w:t xml:space="preserve">من خلال </w:t>
      </w:r>
      <w:r w:rsidR="006D26E4">
        <w:rPr>
          <w:rFonts w:ascii="Traditional Arabic" w:hAnsi="Traditional Arabic" w:cs="Traditional Arabic" w:hint="cs"/>
          <w:sz w:val="32"/>
          <w:szCs w:val="32"/>
          <w:rtl/>
        </w:rPr>
        <w:t xml:space="preserve">معرفة المشكلة وأسبابها والظروف البيئية التي تحيط </w:t>
      </w:r>
      <w:proofErr w:type="spellStart"/>
      <w:r w:rsidR="006D26E4">
        <w:rPr>
          <w:rFonts w:ascii="Traditional Arabic" w:hAnsi="Traditional Arabic" w:cs="Traditional Arabic" w:hint="cs"/>
          <w:sz w:val="32"/>
          <w:szCs w:val="32"/>
          <w:rtl/>
        </w:rPr>
        <w:t>بها</w:t>
      </w:r>
      <w:proofErr w:type="spellEnd"/>
      <w:r w:rsidR="006D26E4">
        <w:rPr>
          <w:rFonts w:ascii="Traditional Arabic" w:hAnsi="Traditional Arabic" w:cs="Traditional Arabic" w:hint="cs"/>
          <w:sz w:val="32"/>
          <w:szCs w:val="32"/>
          <w:rtl/>
        </w:rPr>
        <w:t>، وذلك قبل تخطيط البرنامج</w:t>
      </w:r>
      <w:r w:rsidRPr="000B0564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87226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257BB">
        <w:rPr>
          <w:rFonts w:ascii="Traditional Arabic" w:hAnsi="Traditional Arabic" w:cs="Traditional Arabic" w:hint="cs"/>
          <w:sz w:val="32"/>
          <w:szCs w:val="32"/>
          <w:rtl/>
        </w:rPr>
        <w:t xml:space="preserve">لأن </w:t>
      </w:r>
      <w:r w:rsidR="00F257BB" w:rsidRPr="000B0564">
        <w:rPr>
          <w:rFonts w:ascii="Traditional Arabic" w:hAnsi="Traditional Arabic" w:cs="Traditional Arabic" w:hint="cs"/>
          <w:sz w:val="32"/>
          <w:szCs w:val="32"/>
          <w:rtl/>
        </w:rPr>
        <w:t>أهداف البرنامج ال</w:t>
      </w:r>
      <w:r w:rsidR="00F257BB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="00F257BB" w:rsidRPr="000B0564">
        <w:rPr>
          <w:rFonts w:ascii="Traditional Arabic" w:hAnsi="Traditional Arabic" w:cs="Traditional Arabic" w:hint="cs"/>
          <w:sz w:val="32"/>
          <w:szCs w:val="32"/>
          <w:rtl/>
        </w:rPr>
        <w:t>رشادية تختلف باختلاف طبيعة المشكلة، وباختلاف الأفراد الذين تقدم لهم البرامج الإرشادية</w:t>
      </w:r>
      <w:r w:rsidR="006B1F8D">
        <w:rPr>
          <w:rFonts w:ascii="Traditional Arabic" w:hAnsi="Traditional Arabic" w:cs="Traditional Arabic" w:hint="cs"/>
          <w:sz w:val="32"/>
          <w:szCs w:val="32"/>
          <w:rtl/>
        </w:rPr>
        <w:t>، و</w:t>
      </w:r>
      <w:r w:rsidR="00152251">
        <w:rPr>
          <w:rFonts w:ascii="Traditional Arabic" w:hAnsi="Traditional Arabic" w:cs="Traditional Arabic" w:hint="cs"/>
          <w:sz w:val="32"/>
          <w:szCs w:val="32"/>
          <w:rtl/>
        </w:rPr>
        <w:t xml:space="preserve">أشار </w:t>
      </w:r>
      <w:proofErr w:type="spellStart"/>
      <w:r w:rsidR="00152251" w:rsidRPr="003001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زهران</w:t>
      </w:r>
      <w:proofErr w:type="spellEnd"/>
      <w:r w:rsidR="00152251" w:rsidRPr="003001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حامد</w:t>
      </w:r>
      <w:r w:rsidR="00152251" w:rsidRPr="007C733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A55D10" w:rsidRPr="007C733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عبد السلام</w:t>
      </w:r>
      <w:r w:rsidR="00631C1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(</w:t>
      </w:r>
      <w:r w:rsidR="00FA62D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1998)</w:t>
      </w:r>
      <w:r w:rsidR="00A55D10">
        <w:rPr>
          <w:rFonts w:ascii="Traditional Arabic" w:hAnsi="Traditional Arabic" w:cs="Traditional Arabic" w:hint="cs"/>
          <w:sz w:val="32"/>
          <w:szCs w:val="32"/>
          <w:rtl/>
        </w:rPr>
        <w:t xml:space="preserve"> في كتابه </w:t>
      </w:r>
      <w:r w:rsidR="00904B18">
        <w:rPr>
          <w:rFonts w:ascii="Traditional Arabic" w:hAnsi="Traditional Arabic" w:cs="Traditional Arabic" w:hint="cs"/>
          <w:sz w:val="32"/>
          <w:szCs w:val="32"/>
          <w:rtl/>
        </w:rPr>
        <w:t xml:space="preserve">التوجيه والإرشاد النفسي </w:t>
      </w:r>
      <w:r w:rsidR="00152251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CE0A5F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622B7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52251">
        <w:rPr>
          <w:rFonts w:ascii="Traditional Arabic" w:hAnsi="Traditional Arabic" w:cs="Traditional Arabic" w:hint="cs"/>
          <w:sz w:val="32"/>
          <w:szCs w:val="32"/>
          <w:rtl/>
        </w:rPr>
        <w:t>أهداف تخط</w:t>
      </w:r>
      <w:r w:rsidR="00936CB1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152251">
        <w:rPr>
          <w:rFonts w:ascii="Traditional Arabic" w:hAnsi="Traditional Arabic" w:cs="Traditional Arabic" w:hint="cs"/>
          <w:sz w:val="32"/>
          <w:szCs w:val="32"/>
          <w:rtl/>
        </w:rPr>
        <w:t xml:space="preserve">ط البرنامج الإرشادي في المدرسة </w:t>
      </w:r>
      <w:r w:rsidR="00CC3797">
        <w:rPr>
          <w:rFonts w:ascii="Traditional Arabic" w:hAnsi="Traditional Arabic" w:cs="Traditional Arabic" w:hint="cs"/>
          <w:sz w:val="32"/>
          <w:szCs w:val="32"/>
          <w:rtl/>
        </w:rPr>
        <w:t xml:space="preserve">تتفق </w:t>
      </w:r>
      <w:r w:rsidR="00152251">
        <w:rPr>
          <w:rFonts w:ascii="Traditional Arabic" w:hAnsi="Traditional Arabic" w:cs="Traditional Arabic" w:hint="cs"/>
          <w:sz w:val="32"/>
          <w:szCs w:val="32"/>
          <w:rtl/>
        </w:rPr>
        <w:t>مع الأهداف التربوية</w:t>
      </w:r>
      <w:r w:rsidR="00991F57">
        <w:rPr>
          <w:rFonts w:ascii="Traditional Arabic" w:hAnsi="Traditional Arabic" w:cs="Traditional Arabic" w:hint="cs"/>
          <w:sz w:val="32"/>
          <w:szCs w:val="32"/>
          <w:rtl/>
        </w:rPr>
        <w:t>، وقد تختلف أهداف البرنامج الإرشادي في المدرسة ال</w:t>
      </w:r>
      <w:r w:rsidR="00622B7D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991F57">
        <w:rPr>
          <w:rFonts w:ascii="Traditional Arabic" w:hAnsi="Traditional Arabic" w:cs="Traditional Arabic" w:hint="cs"/>
          <w:sz w:val="32"/>
          <w:szCs w:val="32"/>
          <w:rtl/>
        </w:rPr>
        <w:t>بتدائية عن أهداف البرنامج الإرشادي في مدرسة الثانوية</w:t>
      </w:r>
      <w:r w:rsidR="00937E84" w:rsidRPr="004C705A">
        <w:rPr>
          <w:rFonts w:ascii="Traditional Arabic" w:hAnsi="Traditional Arabic" w:cs="Traditional Arabic" w:hint="cs"/>
          <w:sz w:val="32"/>
          <w:szCs w:val="32"/>
          <w:rtl/>
        </w:rPr>
        <w:t>(ص504)</w:t>
      </w:r>
      <w:r w:rsidR="00622B7D"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  <w:proofErr w:type="gramStart"/>
      <w:r w:rsidR="00C51A39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322E44">
        <w:rPr>
          <w:rFonts w:ascii="Traditional Arabic" w:hAnsi="Traditional Arabic" w:cs="Traditional Arabic" w:hint="cs"/>
          <w:sz w:val="32"/>
          <w:szCs w:val="32"/>
          <w:rtl/>
        </w:rPr>
        <w:t>يساعد</w:t>
      </w:r>
      <w:proofErr w:type="gramEnd"/>
      <w:r w:rsidR="00322E4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0B0564">
        <w:rPr>
          <w:rFonts w:ascii="Traditional Arabic" w:hAnsi="Traditional Arabic" w:cs="Traditional Arabic" w:hint="cs"/>
          <w:sz w:val="32"/>
          <w:szCs w:val="32"/>
          <w:rtl/>
        </w:rPr>
        <w:t xml:space="preserve">تحديد الأهداف </w:t>
      </w:r>
      <w:r w:rsidR="00322E44">
        <w:rPr>
          <w:rFonts w:ascii="Traditional Arabic" w:hAnsi="Traditional Arabic" w:cs="Traditional Arabic" w:hint="cs"/>
          <w:sz w:val="32"/>
          <w:szCs w:val="32"/>
          <w:rtl/>
        </w:rPr>
        <w:t xml:space="preserve">في </w:t>
      </w:r>
      <w:r w:rsidRPr="000B0564">
        <w:rPr>
          <w:rFonts w:ascii="Traditional Arabic" w:hAnsi="Traditional Arabic" w:cs="Traditional Arabic" w:hint="cs"/>
          <w:sz w:val="32"/>
          <w:szCs w:val="32"/>
          <w:rtl/>
        </w:rPr>
        <w:t>اختيار المحتوى المناسب، وكذلك اختيار الأسلوب المناسب</w:t>
      </w:r>
      <w:r w:rsidR="000657A1">
        <w:rPr>
          <w:rFonts w:ascii="Traditional Arabic" w:hAnsi="Traditional Arabic" w:cs="Traditional Arabic" w:hint="cs"/>
          <w:sz w:val="32"/>
          <w:szCs w:val="32"/>
          <w:rtl/>
        </w:rPr>
        <w:t xml:space="preserve"> لتنفيذ البرنامج، كما</w:t>
      </w:r>
      <w:r w:rsidRPr="000B0564">
        <w:rPr>
          <w:rFonts w:ascii="Traditional Arabic" w:hAnsi="Traditional Arabic" w:cs="Traditional Arabic" w:hint="cs"/>
          <w:sz w:val="32"/>
          <w:szCs w:val="32"/>
          <w:rtl/>
        </w:rPr>
        <w:t xml:space="preserve"> تعد</w:t>
      </w:r>
      <w:r w:rsidR="00CC59DC">
        <w:rPr>
          <w:rFonts w:ascii="Traditional Arabic" w:hAnsi="Traditional Arabic" w:cs="Traditional Arabic" w:hint="cs"/>
          <w:sz w:val="32"/>
          <w:szCs w:val="32"/>
          <w:rtl/>
        </w:rPr>
        <w:t xml:space="preserve"> الأهداف</w:t>
      </w:r>
      <w:r w:rsidRPr="000B0564">
        <w:rPr>
          <w:rFonts w:ascii="Traditional Arabic" w:hAnsi="Traditional Arabic" w:cs="Traditional Arabic" w:hint="cs"/>
          <w:sz w:val="32"/>
          <w:szCs w:val="32"/>
          <w:rtl/>
        </w:rPr>
        <w:t xml:space="preserve"> عنصرا مهما في تقييم البرنامج</w:t>
      </w:r>
      <w:r w:rsidR="00675552">
        <w:rPr>
          <w:rFonts w:ascii="Traditional Arabic" w:hAnsi="Traditional Arabic" w:cs="Traditional Arabic" w:hint="cs"/>
          <w:sz w:val="32"/>
          <w:szCs w:val="32"/>
          <w:rtl/>
        </w:rPr>
        <w:t>. و</w:t>
      </w:r>
      <w:r w:rsidRPr="000B0564">
        <w:rPr>
          <w:rFonts w:ascii="Traditional Arabic" w:hAnsi="Traditional Arabic" w:cs="Traditional Arabic" w:hint="cs"/>
          <w:sz w:val="32"/>
          <w:szCs w:val="32"/>
          <w:rtl/>
        </w:rPr>
        <w:t>يوجد نوعان من ال</w:t>
      </w:r>
      <w:r w:rsidR="00124911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0B0564">
        <w:rPr>
          <w:rFonts w:ascii="Traditional Arabic" w:hAnsi="Traditional Arabic" w:cs="Traditional Arabic" w:hint="cs"/>
          <w:sz w:val="32"/>
          <w:szCs w:val="32"/>
          <w:rtl/>
        </w:rPr>
        <w:t>هداف للبرامج ال</w:t>
      </w:r>
      <w:r w:rsidR="00124911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0B0564">
        <w:rPr>
          <w:rFonts w:ascii="Traditional Arabic" w:hAnsi="Traditional Arabic" w:cs="Traditional Arabic" w:hint="cs"/>
          <w:sz w:val="32"/>
          <w:szCs w:val="32"/>
          <w:rtl/>
        </w:rPr>
        <w:t>رشادية وهما:</w:t>
      </w:r>
    </w:p>
    <w:p w:rsidR="00EA558F" w:rsidRDefault="00EA558F" w:rsidP="00413BF0">
      <w:pPr>
        <w:bidi/>
        <w:spacing w:before="100" w:beforeAutospacing="1" w:after="100" w:afterAutospacing="1" w:line="240" w:lineRule="auto"/>
        <w:ind w:left="708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6D409B" w:rsidRPr="002D399C" w:rsidRDefault="005D2862" w:rsidP="00EA558F">
      <w:pPr>
        <w:bidi/>
        <w:spacing w:before="100" w:beforeAutospacing="1" w:after="100" w:afterAutospacing="1" w:line="240" w:lineRule="auto"/>
        <w:ind w:left="708"/>
        <w:contextualSpacing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>أ</w:t>
      </w:r>
      <w:r w:rsidR="00BB62B3" w:rsidRPr="002D399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-</w:t>
      </w:r>
      <w:r w:rsidR="007E17F6" w:rsidRPr="002D399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الأهداف </w:t>
      </w:r>
      <w:proofErr w:type="gramStart"/>
      <w:r w:rsidR="007E17F6" w:rsidRPr="002D399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الخاصة :</w:t>
      </w:r>
      <w:proofErr w:type="gramEnd"/>
      <w:r w:rsidR="007E17F6" w:rsidRPr="002D399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7E17F6" w:rsidRPr="002D399C">
        <w:rPr>
          <w:rFonts w:ascii="Traditional Arabic" w:hAnsi="Traditional Arabic" w:cs="Traditional Arabic" w:hint="cs"/>
          <w:sz w:val="32"/>
          <w:szCs w:val="32"/>
          <w:rtl/>
        </w:rPr>
        <w:t xml:space="preserve">يسعى البرنامج إلى تحقيقها بشكل مباشر، </w:t>
      </w:r>
      <w:r w:rsidR="007B5C14" w:rsidRPr="002D399C">
        <w:rPr>
          <w:rFonts w:ascii="Traditional Arabic" w:hAnsi="Traditional Arabic" w:cs="Traditional Arabic" w:hint="cs"/>
          <w:sz w:val="32"/>
          <w:szCs w:val="32"/>
          <w:rtl/>
        </w:rPr>
        <w:t xml:space="preserve">ويمكن أن تنبثق منها أهداف فرعية، </w:t>
      </w:r>
      <w:r w:rsidR="007E17F6" w:rsidRPr="002D399C">
        <w:rPr>
          <w:rFonts w:ascii="Traditional Arabic" w:hAnsi="Traditional Arabic" w:cs="Traditional Arabic" w:hint="cs"/>
          <w:sz w:val="32"/>
          <w:szCs w:val="32"/>
          <w:rtl/>
        </w:rPr>
        <w:t xml:space="preserve">وهي تختلف باختلاف مجالات الإرشاد (الإرشاد المهني، الإرشاد التربوي، الإرشاد الأسري...) </w:t>
      </w:r>
      <w:proofErr w:type="gramStart"/>
      <w:r w:rsidR="007E17F6" w:rsidRPr="002D399C">
        <w:rPr>
          <w:rFonts w:ascii="Traditional Arabic" w:hAnsi="Traditional Arabic" w:cs="Traditional Arabic" w:hint="cs"/>
          <w:sz w:val="32"/>
          <w:szCs w:val="32"/>
          <w:rtl/>
        </w:rPr>
        <w:t>أي</w:t>
      </w:r>
      <w:proofErr w:type="gramEnd"/>
      <w:r w:rsidR="007E17F6" w:rsidRPr="002D399C">
        <w:rPr>
          <w:rFonts w:ascii="Traditional Arabic" w:hAnsi="Traditional Arabic" w:cs="Traditional Arabic" w:hint="cs"/>
          <w:sz w:val="32"/>
          <w:szCs w:val="32"/>
          <w:rtl/>
        </w:rPr>
        <w:t xml:space="preserve"> أن البرنامج يختلف باختلاف الأشخاص الذي تقدم لهم البرامج، وطبيعة المشكلة التي يعانون منها وطرق التغلب عليها، ويمكن تصنيف هذه الأهداف إلى معرفية</w:t>
      </w:r>
      <w:r w:rsidR="000160F0">
        <w:rPr>
          <w:rFonts w:ascii="Traditional Arabic" w:hAnsi="Traditional Arabic" w:cs="Traditional Arabic" w:hint="cs"/>
          <w:sz w:val="32"/>
          <w:szCs w:val="32"/>
          <w:rtl/>
        </w:rPr>
        <w:t xml:space="preserve"> عقلية</w:t>
      </w:r>
      <w:r w:rsidR="00413BF0">
        <w:rPr>
          <w:rFonts w:ascii="Traditional Arabic" w:hAnsi="Traditional Arabic" w:cs="Traditional Arabic" w:hint="cs"/>
          <w:sz w:val="32"/>
          <w:szCs w:val="32"/>
          <w:rtl/>
        </w:rPr>
        <w:t xml:space="preserve"> (المفاهيم والنظريات والقوانين)،</w:t>
      </w:r>
      <w:r w:rsidR="007E17F6" w:rsidRPr="002D399C">
        <w:rPr>
          <w:rFonts w:ascii="Traditional Arabic" w:hAnsi="Traditional Arabic" w:cs="Traditional Arabic" w:hint="cs"/>
          <w:sz w:val="32"/>
          <w:szCs w:val="32"/>
          <w:rtl/>
        </w:rPr>
        <w:t xml:space="preserve"> ووجدانية </w:t>
      </w:r>
      <w:r w:rsidR="00413BF0">
        <w:rPr>
          <w:rFonts w:ascii="Traditional Arabic" w:hAnsi="Traditional Arabic" w:cs="Traditional Arabic" w:hint="cs"/>
          <w:sz w:val="32"/>
          <w:szCs w:val="32"/>
          <w:rtl/>
        </w:rPr>
        <w:t xml:space="preserve">(الميول، القيم، الاتجاهات)، </w:t>
      </w:r>
      <w:r w:rsidR="007E17F6" w:rsidRPr="002D399C">
        <w:rPr>
          <w:rFonts w:ascii="Traditional Arabic" w:hAnsi="Traditional Arabic" w:cs="Traditional Arabic" w:hint="cs"/>
          <w:sz w:val="32"/>
          <w:szCs w:val="32"/>
          <w:rtl/>
        </w:rPr>
        <w:t>وسلوكية.</w:t>
      </w:r>
    </w:p>
    <w:p w:rsidR="00EA558F" w:rsidRDefault="00EA558F" w:rsidP="005B3BB5">
      <w:pPr>
        <w:bidi/>
        <w:spacing w:before="100" w:beforeAutospacing="1" w:after="100" w:afterAutospacing="1" w:line="240" w:lineRule="auto"/>
        <w:ind w:firstLine="708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7E17F6" w:rsidRPr="002D399C" w:rsidRDefault="005D2862" w:rsidP="00EA558F">
      <w:pPr>
        <w:bidi/>
        <w:spacing w:before="100" w:beforeAutospacing="1" w:after="100" w:afterAutospacing="1" w:line="240" w:lineRule="auto"/>
        <w:ind w:firstLine="708"/>
        <w:contextualSpacing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</w:t>
      </w:r>
      <w:r w:rsidR="00BB62B3" w:rsidRPr="002D399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-</w:t>
      </w:r>
      <w:r w:rsidR="007E17F6" w:rsidRPr="002D399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الأهداف العامة : </w:t>
      </w:r>
      <w:r w:rsidR="007E17F6" w:rsidRPr="002D399C">
        <w:rPr>
          <w:rFonts w:ascii="Traditional Arabic" w:hAnsi="Traditional Arabic" w:cs="Traditional Arabic" w:hint="cs"/>
          <w:sz w:val="32"/>
          <w:szCs w:val="32"/>
          <w:rtl/>
        </w:rPr>
        <w:t xml:space="preserve">يسعى البرنامج إلى تحقيقها بشكل غير مباشر </w:t>
      </w:r>
      <w:r w:rsidR="00CD0BE3" w:rsidRPr="002D399C">
        <w:rPr>
          <w:rFonts w:ascii="Traditional Arabic" w:hAnsi="Traditional Arabic" w:cs="Traditional Arabic" w:hint="cs"/>
          <w:sz w:val="32"/>
          <w:szCs w:val="32"/>
          <w:rtl/>
        </w:rPr>
        <w:t>وهي نفسها التي تسعى عملية الإرشاد والتوجيه النفسي إلى تحقيقها بشكل عام وتتمثل في تحقيق الذات، وتحقيق الصحة النفسية، وتحسين العملية التعليمية</w:t>
      </w:r>
      <w:r w:rsidR="002D106B" w:rsidRPr="002D399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140F34" w:rsidRPr="002D399C" w:rsidRDefault="00F836F7" w:rsidP="00EA558F">
      <w:pPr>
        <w:bidi/>
        <w:spacing w:before="100" w:beforeAutospacing="1" w:after="100" w:afterAutospacing="1"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D399C">
        <w:rPr>
          <w:rFonts w:ascii="Traditional Arabic" w:hAnsi="Traditional Arabic" w:cs="Traditional Arabic" w:hint="cs"/>
          <w:sz w:val="32"/>
          <w:szCs w:val="32"/>
          <w:rtl/>
        </w:rPr>
        <w:t xml:space="preserve">ويرى </w:t>
      </w:r>
      <w:proofErr w:type="spellStart"/>
      <w:r w:rsidRPr="00BB470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ملحم</w:t>
      </w:r>
      <w:proofErr w:type="spellEnd"/>
      <w:r w:rsidR="00D735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سامي محمـد</w:t>
      </w:r>
      <w:r w:rsidR="000902E7" w:rsidRPr="002D399C">
        <w:rPr>
          <w:rFonts w:ascii="Traditional Arabic" w:hAnsi="Traditional Arabic" w:cs="Traditional Arabic" w:hint="cs"/>
          <w:sz w:val="32"/>
          <w:szCs w:val="32"/>
          <w:rtl/>
        </w:rPr>
        <w:t xml:space="preserve"> أن الأهداف العامة للبرنامج الإرشادي تتحدد في هدفين هما :</w:t>
      </w:r>
    </w:p>
    <w:p w:rsidR="000902E7" w:rsidRPr="002D399C" w:rsidRDefault="00F836F7" w:rsidP="005B3BB5">
      <w:pPr>
        <w:bidi/>
        <w:spacing w:before="100" w:beforeAutospacing="1" w:after="100" w:afterAutospacing="1" w:line="240" w:lineRule="auto"/>
        <w:ind w:firstLine="708"/>
        <w:contextualSpacing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D399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هدف علاجي</w:t>
      </w:r>
      <w:r w:rsidR="000902E7" w:rsidRPr="002D399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="000902E7" w:rsidRPr="002D399C">
        <w:rPr>
          <w:rFonts w:ascii="Traditional Arabic" w:hAnsi="Traditional Arabic" w:cs="Traditional Arabic" w:hint="cs"/>
          <w:sz w:val="32"/>
          <w:szCs w:val="32"/>
          <w:rtl/>
        </w:rPr>
        <w:t xml:space="preserve"> يهدف إلى خفض الاضطرابات لدى </w:t>
      </w:r>
      <w:proofErr w:type="spellStart"/>
      <w:r w:rsidR="000902E7" w:rsidRPr="002D399C">
        <w:rPr>
          <w:rFonts w:ascii="Traditional Arabic" w:hAnsi="Traditional Arabic" w:cs="Traditional Arabic" w:hint="cs"/>
          <w:sz w:val="32"/>
          <w:szCs w:val="32"/>
          <w:rtl/>
        </w:rPr>
        <w:t>المستفدين</w:t>
      </w:r>
      <w:proofErr w:type="spellEnd"/>
      <w:r w:rsidR="000902E7" w:rsidRPr="002D399C">
        <w:rPr>
          <w:rFonts w:ascii="Traditional Arabic" w:hAnsi="Traditional Arabic" w:cs="Traditional Arabic" w:hint="cs"/>
          <w:sz w:val="32"/>
          <w:szCs w:val="32"/>
          <w:rtl/>
        </w:rPr>
        <w:t xml:space="preserve"> من البرنامج من خلال تدريبهم على استخدام بعض الأساليب المعرفية والسلوكية المتضمنة في البرنامج.</w:t>
      </w:r>
    </w:p>
    <w:p w:rsidR="000902E7" w:rsidRPr="002D399C" w:rsidRDefault="00F836F7" w:rsidP="005B3BB5">
      <w:pPr>
        <w:bidi/>
        <w:spacing w:before="100" w:beforeAutospacing="1" w:after="100" w:afterAutospacing="1" w:line="240" w:lineRule="auto"/>
        <w:ind w:firstLine="708"/>
        <w:contextualSpacing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D399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هدف وقائي</w:t>
      </w:r>
      <w:r w:rsidR="000902E7" w:rsidRPr="002D399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="008D2A4D">
        <w:rPr>
          <w:rFonts w:ascii="Traditional Arabic" w:hAnsi="Traditional Arabic" w:cs="Traditional Arabic" w:hint="cs"/>
          <w:sz w:val="32"/>
          <w:szCs w:val="32"/>
          <w:rtl/>
        </w:rPr>
        <w:t xml:space="preserve"> يكتسب المس</w:t>
      </w:r>
      <w:r w:rsidR="000902E7" w:rsidRPr="002D399C">
        <w:rPr>
          <w:rFonts w:ascii="Traditional Arabic" w:hAnsi="Traditional Arabic" w:cs="Traditional Arabic" w:hint="cs"/>
          <w:sz w:val="32"/>
          <w:szCs w:val="32"/>
          <w:rtl/>
        </w:rPr>
        <w:t xml:space="preserve">تفيد من البرنامج فنيات معرفية وسلوكية تساعده على مواجهة المواقف الصعبة </w:t>
      </w:r>
      <w:proofErr w:type="gramStart"/>
      <w:r w:rsidR="000902E7" w:rsidRPr="002D399C">
        <w:rPr>
          <w:rFonts w:ascii="Traditional Arabic" w:hAnsi="Traditional Arabic" w:cs="Traditional Arabic" w:hint="cs"/>
          <w:sz w:val="32"/>
          <w:szCs w:val="32"/>
          <w:rtl/>
        </w:rPr>
        <w:t>لديه</w:t>
      </w:r>
      <w:proofErr w:type="gramEnd"/>
      <w:r w:rsidR="000902E7" w:rsidRPr="002D399C">
        <w:rPr>
          <w:rFonts w:ascii="Traditional Arabic" w:hAnsi="Traditional Arabic" w:cs="Traditional Arabic" w:hint="cs"/>
          <w:sz w:val="32"/>
          <w:szCs w:val="32"/>
          <w:rtl/>
        </w:rPr>
        <w:t xml:space="preserve"> مستقبلا.</w:t>
      </w:r>
    </w:p>
    <w:p w:rsidR="001B0A21" w:rsidRPr="002D399C" w:rsidRDefault="00F77295" w:rsidP="00F77295">
      <w:pPr>
        <w:bidi/>
        <w:spacing w:before="100" w:beforeAutospacing="1" w:after="100" w:afterAutospacing="1" w:line="240" w:lineRule="auto"/>
        <w:ind w:firstLine="708"/>
        <w:contextualSpacing/>
        <w:jc w:val="both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كما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يتضمن البرنامج الإرشادي </w:t>
      </w:r>
      <w:r w:rsidR="000902E7" w:rsidRPr="002D399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الأهداف الإجرائية</w:t>
      </w:r>
      <w:r w:rsidR="00F75967" w:rsidRPr="002D399C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="000902E7" w:rsidRPr="002D399C">
        <w:rPr>
          <w:rFonts w:ascii="Traditional Arabic" w:hAnsi="Traditional Arabic" w:cs="Traditional Arabic" w:hint="cs"/>
          <w:sz w:val="32"/>
          <w:szCs w:val="32"/>
          <w:rtl/>
        </w:rPr>
        <w:t xml:space="preserve"> تحقق من خلال العمل داخل الجلسات، ومن خلال القيام بأداء الأنشطة داخل الجلسة، وكذا الواجبات المنزلية التي يكلف </w:t>
      </w:r>
      <w:proofErr w:type="spellStart"/>
      <w:r w:rsidR="000902E7" w:rsidRPr="002D399C">
        <w:rPr>
          <w:rFonts w:ascii="Traditional Arabic" w:hAnsi="Traditional Arabic" w:cs="Traditional Arabic" w:hint="cs"/>
          <w:sz w:val="32"/>
          <w:szCs w:val="32"/>
          <w:rtl/>
        </w:rPr>
        <w:t>بها</w:t>
      </w:r>
      <w:proofErr w:type="spellEnd"/>
      <w:r w:rsidR="000902E7" w:rsidRPr="002D399C">
        <w:rPr>
          <w:rFonts w:ascii="Traditional Arabic" w:hAnsi="Traditional Arabic" w:cs="Traditional Arabic" w:hint="cs"/>
          <w:sz w:val="32"/>
          <w:szCs w:val="32"/>
          <w:rtl/>
        </w:rPr>
        <w:t xml:space="preserve"> المستفيد من البرنامج ال</w:t>
      </w:r>
      <w:r w:rsidR="00A654E4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="000902E7" w:rsidRPr="002D399C">
        <w:rPr>
          <w:rFonts w:ascii="Traditional Arabic" w:hAnsi="Traditional Arabic" w:cs="Traditional Arabic" w:hint="cs"/>
          <w:sz w:val="32"/>
          <w:szCs w:val="32"/>
          <w:rtl/>
        </w:rPr>
        <w:t>رشادي، والمتعلقة بالمواقف المثيرة للاضطراب لديهم</w:t>
      </w:r>
      <w:r w:rsidR="00021B16" w:rsidRPr="002D399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410752" w:rsidRDefault="00410752" w:rsidP="00A579DB">
      <w:pPr>
        <w:bidi/>
        <w:spacing w:before="100" w:beforeAutospacing="1" w:after="100" w:afterAutospacing="1"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494E34" w:rsidRDefault="00497F6F" w:rsidP="00410752">
      <w:pPr>
        <w:bidi/>
        <w:spacing w:before="100" w:beforeAutospacing="1" w:after="100" w:afterAutospacing="1"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556D0">
        <w:rPr>
          <w:rFonts w:ascii="Traditional Arabic" w:hAnsi="Traditional Arabic" w:cs="Traditional Arabic"/>
          <w:sz w:val="32"/>
          <w:szCs w:val="32"/>
          <w:rtl/>
        </w:rPr>
        <w:t>2</w:t>
      </w:r>
      <w:r w:rsidRPr="00E556D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- تحديد محتوى البرنامج الإرشادي: </w:t>
      </w:r>
      <w:r w:rsidR="00BB470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تعد </w:t>
      </w:r>
      <w:r w:rsidR="002D399C" w:rsidRPr="00E556D0">
        <w:rPr>
          <w:rFonts w:ascii="Traditional Arabic" w:hAnsi="Traditional Arabic" w:cs="Traditional Arabic"/>
          <w:sz w:val="32"/>
          <w:szCs w:val="32"/>
          <w:rtl/>
        </w:rPr>
        <w:t xml:space="preserve">ثاني خطوة في تصميم البرنامج وتخطيطه، وهو المادة العلمية التي تحدث الأثر في </w:t>
      </w:r>
      <w:r w:rsidR="002D399C">
        <w:rPr>
          <w:rFonts w:ascii="Traditional Arabic" w:hAnsi="Traditional Arabic" w:cs="Traditional Arabic" w:hint="cs"/>
          <w:sz w:val="32"/>
          <w:szCs w:val="32"/>
          <w:rtl/>
        </w:rPr>
        <w:t xml:space="preserve">نفس المسترشدين </w:t>
      </w:r>
      <w:proofErr w:type="spellStart"/>
      <w:r w:rsidR="002D399C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06189D">
        <w:rPr>
          <w:rFonts w:ascii="Traditional Arabic" w:hAnsi="Traditional Arabic" w:cs="Traditional Arabic" w:hint="cs"/>
          <w:sz w:val="32"/>
          <w:szCs w:val="32"/>
          <w:rtl/>
        </w:rPr>
        <w:t>المستفدين</w:t>
      </w:r>
      <w:proofErr w:type="spellEnd"/>
      <w:r w:rsidR="0006189D">
        <w:rPr>
          <w:rFonts w:ascii="Traditional Arabic" w:hAnsi="Traditional Arabic" w:cs="Traditional Arabic" w:hint="cs"/>
          <w:sz w:val="32"/>
          <w:szCs w:val="32"/>
          <w:rtl/>
        </w:rPr>
        <w:t xml:space="preserve"> من البرنامج، و</w:t>
      </w:r>
      <w:r w:rsidR="005A2C2F">
        <w:rPr>
          <w:rFonts w:ascii="Traditional Arabic" w:hAnsi="Traditional Arabic" w:cs="Traditional Arabic" w:hint="cs"/>
          <w:sz w:val="32"/>
          <w:szCs w:val="32"/>
          <w:rtl/>
        </w:rPr>
        <w:t xml:space="preserve">يختلف </w:t>
      </w:r>
      <w:r w:rsidR="0006189D">
        <w:rPr>
          <w:rFonts w:ascii="Traditional Arabic" w:hAnsi="Traditional Arabic" w:cs="Traditional Arabic" w:hint="cs"/>
          <w:sz w:val="32"/>
          <w:szCs w:val="32"/>
          <w:rtl/>
        </w:rPr>
        <w:t xml:space="preserve">المحتوى </w:t>
      </w:r>
      <w:r w:rsidR="005A2C2F">
        <w:rPr>
          <w:rFonts w:ascii="Traditional Arabic" w:hAnsi="Traditional Arabic" w:cs="Traditional Arabic" w:hint="cs"/>
          <w:sz w:val="32"/>
          <w:szCs w:val="32"/>
          <w:rtl/>
        </w:rPr>
        <w:t>باختلاف المشكلة والأهداف التي يعالجها، ويتم اختياره وإعداد</w:t>
      </w:r>
      <w:r w:rsidR="0006189D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5A2C2F">
        <w:rPr>
          <w:rFonts w:ascii="Traditional Arabic" w:hAnsi="Traditional Arabic" w:cs="Traditional Arabic" w:hint="cs"/>
          <w:sz w:val="32"/>
          <w:szCs w:val="32"/>
          <w:rtl/>
        </w:rPr>
        <w:t xml:space="preserve"> على مصادر متعددة ومتنوعة منها الإطلاع على الدراسات السابقة</w:t>
      </w:r>
      <w:r w:rsidR="00D17A99">
        <w:rPr>
          <w:rFonts w:ascii="Traditional Arabic" w:hAnsi="Traditional Arabic" w:cs="Traditional Arabic" w:hint="cs"/>
          <w:sz w:val="32"/>
          <w:szCs w:val="32"/>
          <w:rtl/>
        </w:rPr>
        <w:t>، والكتب، والمراجع والدوريات والمؤتمرا</w:t>
      </w:r>
      <w:r w:rsidR="00797E7F">
        <w:rPr>
          <w:rFonts w:ascii="Traditional Arabic" w:hAnsi="Traditional Arabic" w:cs="Traditional Arabic" w:hint="cs"/>
          <w:sz w:val="32"/>
          <w:szCs w:val="32"/>
          <w:rtl/>
        </w:rPr>
        <w:t>ت والأبحاث المرتبطة</w:t>
      </w:r>
      <w:r w:rsidR="00D17A9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97E7F"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="00D17A99">
        <w:rPr>
          <w:rFonts w:ascii="Traditional Arabic" w:hAnsi="Traditional Arabic" w:cs="Traditional Arabic" w:hint="cs"/>
          <w:sz w:val="32"/>
          <w:szCs w:val="32"/>
          <w:rtl/>
        </w:rPr>
        <w:t xml:space="preserve">المشكلة التي يتصدى </w:t>
      </w:r>
      <w:r w:rsidR="00E60510">
        <w:rPr>
          <w:rFonts w:ascii="Traditional Arabic" w:hAnsi="Traditional Arabic" w:cs="Traditional Arabic" w:hint="cs"/>
          <w:sz w:val="32"/>
          <w:szCs w:val="32"/>
          <w:rtl/>
        </w:rPr>
        <w:t xml:space="preserve">لعمل برنامج </w:t>
      </w:r>
      <w:r w:rsidR="00797E7F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="00E60510">
        <w:rPr>
          <w:rFonts w:ascii="Traditional Arabic" w:hAnsi="Traditional Arabic" w:cs="Traditional Arabic" w:hint="cs"/>
          <w:sz w:val="32"/>
          <w:szCs w:val="32"/>
          <w:rtl/>
        </w:rPr>
        <w:t>رشادي لمعالجتها، بعد فهمها وتحليلها، والاستفادة م</w:t>
      </w:r>
      <w:r w:rsidR="00797E7F">
        <w:rPr>
          <w:rFonts w:ascii="Traditional Arabic" w:hAnsi="Traditional Arabic" w:cs="Traditional Arabic" w:hint="cs"/>
          <w:sz w:val="32"/>
          <w:szCs w:val="32"/>
          <w:rtl/>
        </w:rPr>
        <w:t>ن محتواها و</w:t>
      </w:r>
      <w:r w:rsidR="00E60510">
        <w:rPr>
          <w:rFonts w:ascii="Traditional Arabic" w:hAnsi="Traditional Arabic" w:cs="Traditional Arabic" w:hint="cs"/>
          <w:sz w:val="32"/>
          <w:szCs w:val="32"/>
          <w:rtl/>
        </w:rPr>
        <w:t>معلومات</w:t>
      </w:r>
      <w:r w:rsidR="006B178F">
        <w:rPr>
          <w:rFonts w:ascii="Traditional Arabic" w:hAnsi="Traditional Arabic" w:cs="Traditional Arabic" w:hint="cs"/>
          <w:sz w:val="32"/>
          <w:szCs w:val="32"/>
          <w:rtl/>
        </w:rPr>
        <w:t>ها</w:t>
      </w:r>
      <w:r w:rsidR="00E60510">
        <w:rPr>
          <w:rFonts w:ascii="Traditional Arabic" w:hAnsi="Traditional Arabic" w:cs="Traditional Arabic" w:hint="cs"/>
          <w:sz w:val="32"/>
          <w:szCs w:val="32"/>
          <w:rtl/>
        </w:rPr>
        <w:t xml:space="preserve"> وفنيات</w:t>
      </w:r>
      <w:r w:rsidR="006B178F">
        <w:rPr>
          <w:rFonts w:ascii="Traditional Arabic" w:hAnsi="Traditional Arabic" w:cs="Traditional Arabic" w:hint="cs"/>
          <w:sz w:val="32"/>
          <w:szCs w:val="32"/>
          <w:rtl/>
        </w:rPr>
        <w:t>ها</w:t>
      </w:r>
      <w:r w:rsidR="00E60510">
        <w:rPr>
          <w:rFonts w:ascii="Traditional Arabic" w:hAnsi="Traditional Arabic" w:cs="Traditional Arabic" w:hint="cs"/>
          <w:sz w:val="32"/>
          <w:szCs w:val="32"/>
          <w:rtl/>
        </w:rPr>
        <w:t xml:space="preserve"> ومقاييس</w:t>
      </w:r>
      <w:r w:rsidR="006B178F">
        <w:rPr>
          <w:rFonts w:ascii="Traditional Arabic" w:hAnsi="Traditional Arabic" w:cs="Traditional Arabic" w:hint="cs"/>
          <w:sz w:val="32"/>
          <w:szCs w:val="32"/>
          <w:rtl/>
        </w:rPr>
        <w:t>ها</w:t>
      </w:r>
      <w:r w:rsidR="00E60510">
        <w:rPr>
          <w:rFonts w:ascii="Traditional Arabic" w:hAnsi="Traditional Arabic" w:cs="Traditional Arabic" w:hint="cs"/>
          <w:sz w:val="32"/>
          <w:szCs w:val="32"/>
          <w:rtl/>
        </w:rPr>
        <w:t xml:space="preserve"> وأدوات</w:t>
      </w:r>
      <w:r w:rsidR="006B178F">
        <w:rPr>
          <w:rFonts w:ascii="Traditional Arabic" w:hAnsi="Traditional Arabic" w:cs="Traditional Arabic" w:hint="cs"/>
          <w:sz w:val="32"/>
          <w:szCs w:val="32"/>
          <w:rtl/>
        </w:rPr>
        <w:t xml:space="preserve">ها </w:t>
      </w:r>
      <w:r w:rsidR="006012C2">
        <w:rPr>
          <w:rFonts w:ascii="Traditional Arabic" w:hAnsi="Traditional Arabic" w:cs="Traditional Arabic" w:hint="cs"/>
          <w:sz w:val="32"/>
          <w:szCs w:val="32"/>
          <w:rtl/>
        </w:rPr>
        <w:t xml:space="preserve">وخبراتها </w:t>
      </w:r>
      <w:r w:rsidR="006B178F">
        <w:rPr>
          <w:rFonts w:ascii="Traditional Arabic" w:hAnsi="Traditional Arabic" w:cs="Traditional Arabic" w:hint="cs"/>
          <w:sz w:val="32"/>
          <w:szCs w:val="32"/>
          <w:rtl/>
        </w:rPr>
        <w:t xml:space="preserve">التي </w:t>
      </w:r>
      <w:r w:rsidR="00E60510">
        <w:rPr>
          <w:rFonts w:ascii="Traditional Arabic" w:hAnsi="Traditional Arabic" w:cs="Traditional Arabic" w:hint="cs"/>
          <w:sz w:val="32"/>
          <w:szCs w:val="32"/>
          <w:rtl/>
        </w:rPr>
        <w:t xml:space="preserve"> تفيد في إعداد البرنامج الذي يقوم </w:t>
      </w:r>
      <w:r w:rsidR="00A579DB">
        <w:rPr>
          <w:rFonts w:ascii="Traditional Arabic" w:hAnsi="Traditional Arabic" w:cs="Traditional Arabic" w:hint="cs"/>
          <w:sz w:val="32"/>
          <w:szCs w:val="32"/>
          <w:rtl/>
        </w:rPr>
        <w:t xml:space="preserve">على </w:t>
      </w:r>
      <w:r w:rsidR="00E60510">
        <w:rPr>
          <w:rFonts w:ascii="Traditional Arabic" w:hAnsi="Traditional Arabic" w:cs="Traditional Arabic" w:hint="cs"/>
          <w:sz w:val="32"/>
          <w:szCs w:val="32"/>
          <w:rtl/>
        </w:rPr>
        <w:t>إعداده</w:t>
      </w:r>
      <w:r w:rsidR="00A579DB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494E34">
        <w:rPr>
          <w:rFonts w:ascii="Traditional Arabic" w:hAnsi="Traditional Arabic" w:cs="Traditional Arabic" w:hint="cs"/>
          <w:sz w:val="32"/>
          <w:szCs w:val="32"/>
          <w:rtl/>
        </w:rPr>
        <w:t xml:space="preserve">ويشمل محتوى البرنامج الإرشادي على ثلاث عناصر : المعارف والعمليات العقلية، والأنشطة، </w:t>
      </w:r>
      <w:r w:rsidR="00A9305B">
        <w:rPr>
          <w:rFonts w:ascii="Traditional Arabic" w:hAnsi="Traditional Arabic" w:cs="Traditional Arabic" w:hint="cs"/>
          <w:sz w:val="32"/>
          <w:szCs w:val="32"/>
          <w:rtl/>
        </w:rPr>
        <w:t>والمهارات</w:t>
      </w:r>
      <w:r w:rsidR="00BB4BE1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415F5F" w:rsidRDefault="005D2862" w:rsidP="005B3BB5">
      <w:pPr>
        <w:bidi/>
        <w:spacing w:before="100" w:beforeAutospacing="1" w:after="100" w:afterAutospacing="1" w:line="240" w:lineRule="auto"/>
        <w:ind w:firstLine="708"/>
        <w:contextualSpacing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</w:t>
      </w:r>
      <w:r w:rsidR="0016734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-</w:t>
      </w:r>
      <w:r w:rsidR="00BB4BE1" w:rsidRPr="00C15DD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المعارف والعمليات </w:t>
      </w:r>
      <w:proofErr w:type="gramStart"/>
      <w:r w:rsidR="00BB4BE1" w:rsidRPr="00C15DD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العقلية :</w:t>
      </w:r>
      <w:proofErr w:type="gramEnd"/>
      <w:r w:rsidR="00BB4BE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5724D">
        <w:rPr>
          <w:rFonts w:ascii="Traditional Arabic" w:hAnsi="Traditional Arabic" w:cs="Traditional Arabic" w:hint="cs"/>
          <w:sz w:val="32"/>
          <w:szCs w:val="32"/>
          <w:rtl/>
        </w:rPr>
        <w:t>تخص تحقيق الأهداف المعرفية</w:t>
      </w:r>
      <w:r w:rsidR="005F6B1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E5724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B2FD7">
        <w:rPr>
          <w:rFonts w:ascii="Traditional Arabic" w:hAnsi="Traditional Arabic" w:cs="Traditional Arabic" w:hint="cs"/>
          <w:sz w:val="32"/>
          <w:szCs w:val="32"/>
          <w:rtl/>
        </w:rPr>
        <w:t>وذلك من خلال تفاعل العوامل المعرفية مع الشعور والسلوك لإنتاج الأعراض، وبالتالي إذا أمكن تعديل المعارف أمكن علاج المشكلة</w:t>
      </w:r>
    </w:p>
    <w:p w:rsidR="00497F6F" w:rsidRPr="005F6B1A" w:rsidRDefault="00303985" w:rsidP="005B3BB5">
      <w:pPr>
        <w:pStyle w:val="Paragraphedeliste"/>
        <w:numPr>
          <w:ilvl w:val="0"/>
          <w:numId w:val="4"/>
        </w:numPr>
        <w:bidi/>
        <w:spacing w:before="100" w:beforeAutospacing="1" w:after="100" w:afterAutospacing="1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5F6B1A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تحديد الأفكار والمشاعر السلبية وتعديلها-تعديل الاتجاهات الخاطئة أو المشوهة-</w:t>
      </w:r>
      <w:r w:rsidR="00D35979" w:rsidRPr="005F6B1A">
        <w:rPr>
          <w:rFonts w:ascii="Traditional Arabic" w:hAnsi="Traditional Arabic" w:cs="Traditional Arabic" w:hint="cs"/>
          <w:sz w:val="32"/>
          <w:szCs w:val="32"/>
          <w:rtl/>
        </w:rPr>
        <w:t xml:space="preserve">استخراج الذكريات </w:t>
      </w:r>
      <w:r w:rsidR="00DF6940" w:rsidRPr="005F6B1A">
        <w:rPr>
          <w:rFonts w:ascii="Traditional Arabic" w:hAnsi="Traditional Arabic" w:cs="Traditional Arabic" w:hint="cs"/>
          <w:sz w:val="32"/>
          <w:szCs w:val="32"/>
          <w:rtl/>
        </w:rPr>
        <w:t xml:space="preserve">الخاصة </w:t>
      </w:r>
      <w:r w:rsidR="00D35979" w:rsidRPr="005F6B1A">
        <w:rPr>
          <w:rFonts w:ascii="Traditional Arabic" w:hAnsi="Traditional Arabic" w:cs="Traditional Arabic" w:hint="cs"/>
          <w:sz w:val="32"/>
          <w:szCs w:val="32"/>
          <w:rtl/>
        </w:rPr>
        <w:t>لإعادة فهمها بطريقة أخرى</w:t>
      </w:r>
      <w:r w:rsidR="005F6B1A" w:rsidRPr="005F6B1A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5F6B1A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C15DD2" w:rsidRPr="005F6B1A">
        <w:rPr>
          <w:rFonts w:ascii="Traditional Arabic" w:hAnsi="Traditional Arabic" w:cs="Traditional Arabic" w:hint="cs"/>
          <w:sz w:val="32"/>
          <w:szCs w:val="32"/>
          <w:rtl/>
        </w:rPr>
        <w:t>مساعدة المسترشد على إعادة البناء المعرفي لديه بمعارف جديدة ايجابية، تتعلق بالمشكلة وأسابها وآثارها، وفهم البدائل السلوكية المتاحة التي لم تستغل من قبل، وتكوين اتجاهات جديدة نحو نفسه</w:t>
      </w:r>
      <w:r w:rsidR="005F6B1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C15DD2" w:rsidRPr="005F6B1A">
        <w:rPr>
          <w:rFonts w:ascii="Traditional Arabic" w:hAnsi="Traditional Arabic" w:cs="Traditional Arabic" w:hint="cs"/>
          <w:sz w:val="32"/>
          <w:szCs w:val="32"/>
          <w:rtl/>
        </w:rPr>
        <w:t xml:space="preserve"> ونحو الآخرين</w:t>
      </w:r>
      <w:r w:rsidR="005F6B1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C15DD2" w:rsidRPr="005F6B1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07ECB" w:rsidRPr="005F6B1A">
        <w:rPr>
          <w:rFonts w:ascii="Traditional Arabic" w:hAnsi="Traditional Arabic" w:cs="Traditional Arabic" w:hint="cs"/>
          <w:sz w:val="32"/>
          <w:szCs w:val="32"/>
          <w:rtl/>
        </w:rPr>
        <w:t xml:space="preserve">ونحو مواقف الحياة لأنه </w:t>
      </w:r>
      <w:r w:rsidR="00EB558F" w:rsidRPr="005F6B1A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C07ECB" w:rsidRPr="005F6B1A">
        <w:rPr>
          <w:rFonts w:ascii="Traditional Arabic" w:hAnsi="Traditional Arabic" w:cs="Traditional Arabic" w:hint="cs"/>
          <w:sz w:val="32"/>
          <w:szCs w:val="32"/>
          <w:rtl/>
        </w:rPr>
        <w:t>حيانا يكون هو مصدر المشكلة عند ممارسته أساليب غير منطقية مثل المبالغة</w:t>
      </w:r>
      <w:r w:rsidR="005F6B1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C07ECB" w:rsidRPr="005F6B1A">
        <w:rPr>
          <w:rFonts w:ascii="Traditional Arabic" w:hAnsi="Traditional Arabic" w:cs="Traditional Arabic" w:hint="cs"/>
          <w:sz w:val="32"/>
          <w:szCs w:val="32"/>
          <w:rtl/>
        </w:rPr>
        <w:t xml:space="preserve"> والتفكير في اتجاه واحد</w:t>
      </w:r>
      <w:r w:rsidR="005F6B1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C07ECB" w:rsidRPr="005F6B1A">
        <w:rPr>
          <w:rFonts w:ascii="Traditional Arabic" w:hAnsi="Traditional Arabic" w:cs="Traditional Arabic" w:hint="cs"/>
          <w:sz w:val="32"/>
          <w:szCs w:val="32"/>
          <w:rtl/>
        </w:rPr>
        <w:t xml:space="preserve"> وتكون مساع</w:t>
      </w:r>
      <w:r w:rsidR="005F6B1A">
        <w:rPr>
          <w:rFonts w:ascii="Traditional Arabic" w:hAnsi="Traditional Arabic" w:cs="Traditional Arabic" w:hint="cs"/>
          <w:sz w:val="32"/>
          <w:szCs w:val="32"/>
          <w:rtl/>
        </w:rPr>
        <w:t xml:space="preserve">دة المرشد له من خلال تدريبه على </w:t>
      </w:r>
      <w:r w:rsidR="00C07ECB" w:rsidRPr="005F6B1A">
        <w:rPr>
          <w:rFonts w:ascii="Traditional Arabic" w:hAnsi="Traditional Arabic" w:cs="Traditional Arabic" w:hint="cs"/>
          <w:sz w:val="32"/>
          <w:szCs w:val="32"/>
          <w:rtl/>
        </w:rPr>
        <w:t>أساليب منطقية بديلة مثل ا</w:t>
      </w:r>
      <w:r w:rsidR="00EB558F" w:rsidRPr="005F6B1A">
        <w:rPr>
          <w:rFonts w:ascii="Traditional Arabic" w:hAnsi="Traditional Arabic" w:cs="Traditional Arabic" w:hint="cs"/>
          <w:sz w:val="32"/>
          <w:szCs w:val="32"/>
          <w:rtl/>
        </w:rPr>
        <w:t>لمرونة والتوازن والتركيز على الاي</w:t>
      </w:r>
      <w:r w:rsidR="00C07ECB" w:rsidRPr="005F6B1A">
        <w:rPr>
          <w:rFonts w:ascii="Traditional Arabic" w:hAnsi="Traditional Arabic" w:cs="Traditional Arabic" w:hint="cs"/>
          <w:sz w:val="32"/>
          <w:szCs w:val="32"/>
          <w:rtl/>
        </w:rPr>
        <w:t>جابي</w:t>
      </w:r>
      <w:r w:rsidR="008A4A2E" w:rsidRPr="005F6B1A">
        <w:rPr>
          <w:rFonts w:ascii="Traditional Arabic" w:hAnsi="Traditional Arabic" w:cs="Traditional Arabic" w:hint="cs"/>
          <w:sz w:val="32"/>
          <w:szCs w:val="32"/>
          <w:rtl/>
        </w:rPr>
        <w:t>ات وممارسة الاستدلال في التفكير</w:t>
      </w:r>
      <w:r w:rsidR="00C07ECB" w:rsidRPr="005F6B1A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8A4A2E" w:rsidRPr="005D2862" w:rsidRDefault="005D2862" w:rsidP="00EC72C6">
      <w:pPr>
        <w:bidi/>
        <w:spacing w:before="100" w:beforeAutospacing="1" w:after="100" w:afterAutospacing="1" w:line="240" w:lineRule="auto"/>
        <w:ind w:firstLine="708"/>
        <w:contextualSpacing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</w:t>
      </w:r>
      <w:r w:rsidR="0016734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-</w:t>
      </w:r>
      <w:r w:rsidR="008A4A2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الأنشطة : </w:t>
      </w:r>
      <w:r w:rsidR="000F793D" w:rsidRPr="005D2862">
        <w:rPr>
          <w:rFonts w:ascii="Traditional Arabic" w:hAnsi="Traditional Arabic" w:cs="Traditional Arabic" w:hint="cs"/>
          <w:sz w:val="32"/>
          <w:szCs w:val="32"/>
          <w:rtl/>
        </w:rPr>
        <w:t>تكون ال</w:t>
      </w:r>
      <w:r w:rsidR="007A27EF">
        <w:rPr>
          <w:rFonts w:ascii="Traditional Arabic" w:hAnsi="Traditional Arabic" w:cs="Traditional Arabic" w:hint="cs"/>
          <w:sz w:val="32"/>
          <w:szCs w:val="32"/>
          <w:rtl/>
        </w:rPr>
        <w:t xml:space="preserve">أنشطة صفية </w:t>
      </w:r>
      <w:proofErr w:type="spellStart"/>
      <w:r w:rsidR="007A27EF">
        <w:rPr>
          <w:rFonts w:ascii="Traditional Arabic" w:hAnsi="Traditional Arabic" w:cs="Traditional Arabic" w:hint="cs"/>
          <w:sz w:val="32"/>
          <w:szCs w:val="32"/>
          <w:rtl/>
        </w:rPr>
        <w:t>أولاصفية</w:t>
      </w:r>
      <w:proofErr w:type="spellEnd"/>
      <w:r w:rsidR="007A27EF">
        <w:rPr>
          <w:rFonts w:ascii="Traditional Arabic" w:hAnsi="Traditional Arabic" w:cs="Traditional Arabic" w:hint="cs"/>
          <w:sz w:val="32"/>
          <w:szCs w:val="32"/>
          <w:rtl/>
        </w:rPr>
        <w:t>، ويمكن أن تقوم</w:t>
      </w:r>
      <w:r w:rsidR="000F793D" w:rsidRPr="005D2862">
        <w:rPr>
          <w:rFonts w:ascii="Traditional Arabic" w:hAnsi="Traditional Arabic" w:cs="Traditional Arabic" w:hint="cs"/>
          <w:sz w:val="32"/>
          <w:szCs w:val="32"/>
          <w:rtl/>
        </w:rPr>
        <w:t xml:space="preserve"> على الأدا</w:t>
      </w:r>
      <w:r w:rsidR="00EB3CFC">
        <w:rPr>
          <w:rFonts w:ascii="Traditional Arabic" w:hAnsi="Traditional Arabic" w:cs="Traditional Arabic" w:hint="cs"/>
          <w:sz w:val="32"/>
          <w:szCs w:val="32"/>
          <w:rtl/>
        </w:rPr>
        <w:t xml:space="preserve">ء، أو تقوم على اللفظ، أوقد </w:t>
      </w:r>
      <w:r w:rsidR="000F793D" w:rsidRPr="005D2862">
        <w:rPr>
          <w:rFonts w:ascii="Traditional Arabic" w:hAnsi="Traditional Arabic" w:cs="Traditional Arabic" w:hint="cs"/>
          <w:sz w:val="32"/>
          <w:szCs w:val="32"/>
          <w:rtl/>
        </w:rPr>
        <w:t>تؤدي بشكل فردي أو بشكل جماعي، ومن بين ال</w:t>
      </w:r>
      <w:r w:rsidR="00EC72C6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0F793D" w:rsidRPr="005D2862">
        <w:rPr>
          <w:rFonts w:ascii="Traditional Arabic" w:hAnsi="Traditional Arabic" w:cs="Traditional Arabic" w:hint="cs"/>
          <w:sz w:val="32"/>
          <w:szCs w:val="32"/>
          <w:rtl/>
        </w:rPr>
        <w:t xml:space="preserve">نشطة التي يمكن أن يتضمنها البرنامج : إعادة النموذج، لعب الدور، تمرينات المقعد الخالي، </w:t>
      </w:r>
      <w:proofErr w:type="spellStart"/>
      <w:r w:rsidR="000F793D" w:rsidRPr="005D2862">
        <w:rPr>
          <w:rFonts w:ascii="Traditional Arabic" w:hAnsi="Traditional Arabic" w:cs="Traditional Arabic" w:hint="cs"/>
          <w:sz w:val="32"/>
          <w:szCs w:val="32"/>
          <w:rtl/>
        </w:rPr>
        <w:t>الإسترخاء</w:t>
      </w:r>
      <w:proofErr w:type="spellEnd"/>
      <w:r w:rsidR="000F793D" w:rsidRPr="005D2862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B45673" w:rsidRDefault="005D2862" w:rsidP="005B3BB5">
      <w:pPr>
        <w:bidi/>
        <w:spacing w:before="100" w:beforeAutospacing="1" w:after="100" w:afterAutospacing="1" w:line="240" w:lineRule="auto"/>
        <w:ind w:firstLine="708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ج</w:t>
      </w:r>
      <w:r w:rsidR="00321119" w:rsidRPr="005D286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-المهارات: </w:t>
      </w:r>
      <w:r w:rsidR="000F793D" w:rsidRPr="005D2862">
        <w:rPr>
          <w:rFonts w:ascii="Traditional Arabic" w:hAnsi="Traditional Arabic" w:cs="Traditional Arabic" w:hint="cs"/>
          <w:sz w:val="32"/>
          <w:szCs w:val="32"/>
          <w:rtl/>
        </w:rPr>
        <w:t xml:space="preserve">يقوم أداء المهارة المعارف والأنشطة ومن أمثلة المهارات التي يمكن أن يتضمنها البرنامج الإرشادي: المهارات الحياتية، المهارات </w:t>
      </w:r>
      <w:proofErr w:type="spellStart"/>
      <w:r w:rsidR="000F793D" w:rsidRPr="005D2862">
        <w:rPr>
          <w:rFonts w:ascii="Traditional Arabic" w:hAnsi="Traditional Arabic" w:cs="Traditional Arabic" w:hint="cs"/>
          <w:sz w:val="32"/>
          <w:szCs w:val="32"/>
          <w:rtl/>
        </w:rPr>
        <w:t>الإجتماعية</w:t>
      </w:r>
      <w:proofErr w:type="spellEnd"/>
      <w:r w:rsidR="000F793D" w:rsidRPr="005D2862">
        <w:rPr>
          <w:rFonts w:ascii="Traditional Arabic" w:hAnsi="Traditional Arabic" w:cs="Traditional Arabic" w:hint="cs"/>
          <w:sz w:val="32"/>
          <w:szCs w:val="32"/>
          <w:rtl/>
        </w:rPr>
        <w:t>، المهارات الذاتية، مهارات اتخاذ القرارات</w:t>
      </w:r>
      <w:r w:rsidR="00B45673" w:rsidRPr="005D2862">
        <w:rPr>
          <w:rFonts w:ascii="Traditional Arabic" w:hAnsi="Traditional Arabic" w:cs="Traditional Arabic" w:hint="cs"/>
          <w:sz w:val="32"/>
          <w:szCs w:val="32"/>
          <w:rtl/>
        </w:rPr>
        <w:t xml:space="preserve">، وتشمل </w:t>
      </w:r>
      <w:proofErr w:type="spellStart"/>
      <w:r w:rsidR="00B45673" w:rsidRPr="005D2862">
        <w:rPr>
          <w:rFonts w:ascii="Traditional Arabic" w:hAnsi="Traditional Arabic" w:cs="Traditional Arabic" w:hint="cs"/>
          <w:sz w:val="32"/>
          <w:szCs w:val="32"/>
          <w:rtl/>
        </w:rPr>
        <w:t>الاجراءات</w:t>
      </w:r>
      <w:proofErr w:type="spellEnd"/>
      <w:r w:rsidR="00B45673" w:rsidRPr="005D2862">
        <w:rPr>
          <w:rFonts w:ascii="Traditional Arabic" w:hAnsi="Traditional Arabic" w:cs="Traditional Arabic" w:hint="cs"/>
          <w:sz w:val="32"/>
          <w:szCs w:val="32"/>
          <w:rtl/>
        </w:rPr>
        <w:t xml:space="preserve"> الإجرائية (العملية) التدريبية للمهارات على الخطوات التالية : تحديد المهارة، تحليل المهارة، الهدف من المهارة، مراحل تحقيق الهدف من المهارة، وصف السلوك الإجرائي للمرشد النف</w:t>
      </w:r>
      <w:r w:rsidR="00933C8C" w:rsidRPr="005D2862">
        <w:rPr>
          <w:rFonts w:ascii="Traditional Arabic" w:hAnsi="Traditional Arabic" w:cs="Traditional Arabic" w:hint="cs"/>
          <w:sz w:val="32"/>
          <w:szCs w:val="32"/>
          <w:rtl/>
        </w:rPr>
        <w:t>ساني أو فريق العمل و المسترشدين.</w:t>
      </w:r>
    </w:p>
    <w:p w:rsidR="00C406DD" w:rsidRDefault="00C406DD" w:rsidP="005B3BB5">
      <w:pPr>
        <w:bidi/>
        <w:spacing w:before="100" w:beforeAutospacing="1" w:after="100" w:afterAutospacing="1" w:line="240" w:lineRule="auto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403A4F" w:rsidRDefault="005D2862" w:rsidP="00403A4F">
      <w:pPr>
        <w:bidi/>
        <w:spacing w:before="100" w:beforeAutospacing="1" w:after="100" w:afterAutospacing="1"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3-</w:t>
      </w:r>
      <w:proofErr w:type="gramStart"/>
      <w:r w:rsidR="00933C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حدود</w:t>
      </w:r>
      <w:proofErr w:type="gramEnd"/>
      <w:r w:rsidR="00933C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البرنامج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الإرشادي</w:t>
      </w:r>
      <w:r w:rsidR="00933C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: </w:t>
      </w:r>
      <w:r w:rsidR="004F49E6">
        <w:rPr>
          <w:rFonts w:ascii="Traditional Arabic" w:hAnsi="Traditional Arabic" w:cs="Traditional Arabic" w:hint="cs"/>
          <w:sz w:val="32"/>
          <w:szCs w:val="32"/>
          <w:rtl/>
        </w:rPr>
        <w:t xml:space="preserve">تشمل </w:t>
      </w:r>
      <w:r w:rsidR="004F49E6" w:rsidRPr="002C61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الحدود الزمنية</w:t>
      </w:r>
      <w:r w:rsidR="004F49E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9E10F3">
        <w:rPr>
          <w:rFonts w:ascii="Traditional Arabic" w:hAnsi="Traditional Arabic" w:cs="Traditional Arabic" w:hint="cs"/>
          <w:sz w:val="32"/>
          <w:szCs w:val="32"/>
          <w:rtl/>
        </w:rPr>
        <w:t>التي يقدم فيه</w:t>
      </w:r>
      <w:r w:rsidR="000D4164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9E10F3">
        <w:rPr>
          <w:rFonts w:ascii="Traditional Arabic" w:hAnsi="Traditional Arabic" w:cs="Traditional Arabic" w:hint="cs"/>
          <w:sz w:val="32"/>
          <w:szCs w:val="32"/>
          <w:rtl/>
        </w:rPr>
        <w:t xml:space="preserve"> البرنامج الإرشادي، </w:t>
      </w:r>
      <w:r w:rsidR="004F49E6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9E10F3" w:rsidRPr="00071A8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الحدود </w:t>
      </w:r>
      <w:r w:rsidR="004F49E6" w:rsidRPr="00071A8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المكانية</w:t>
      </w:r>
      <w:r w:rsidR="004F49E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0D4164">
        <w:rPr>
          <w:rFonts w:ascii="Traditional Arabic" w:hAnsi="Traditional Arabic" w:cs="Traditional Arabic" w:hint="cs"/>
          <w:sz w:val="32"/>
          <w:szCs w:val="32"/>
          <w:rtl/>
        </w:rPr>
        <w:t>الت</w:t>
      </w:r>
      <w:r w:rsidR="009E10F3">
        <w:rPr>
          <w:rFonts w:ascii="Traditional Arabic" w:hAnsi="Traditional Arabic" w:cs="Traditional Arabic" w:hint="cs"/>
          <w:sz w:val="32"/>
          <w:szCs w:val="32"/>
          <w:rtl/>
        </w:rPr>
        <w:t>ي ي</w:t>
      </w:r>
      <w:r w:rsidR="003664D1">
        <w:rPr>
          <w:rFonts w:ascii="Traditional Arabic" w:hAnsi="Traditional Arabic" w:cs="Traditional Arabic" w:hint="cs"/>
          <w:sz w:val="32"/>
          <w:szCs w:val="32"/>
          <w:rtl/>
        </w:rPr>
        <w:t>طبق</w:t>
      </w:r>
      <w:r w:rsidR="009E10F3">
        <w:rPr>
          <w:rFonts w:ascii="Traditional Arabic" w:hAnsi="Traditional Arabic" w:cs="Traditional Arabic" w:hint="cs"/>
          <w:sz w:val="32"/>
          <w:szCs w:val="32"/>
          <w:rtl/>
        </w:rPr>
        <w:t xml:space="preserve"> فيه</w:t>
      </w:r>
      <w:r w:rsidR="000D4164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3664D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0D4164">
        <w:rPr>
          <w:rFonts w:ascii="Traditional Arabic" w:hAnsi="Traditional Arabic" w:cs="Traditional Arabic" w:hint="cs"/>
          <w:sz w:val="32"/>
          <w:szCs w:val="32"/>
          <w:rtl/>
        </w:rPr>
        <w:t xml:space="preserve"> و</w:t>
      </w:r>
      <w:r w:rsidR="000D4164" w:rsidRPr="00071A8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الحدود البشرية</w:t>
      </w:r>
      <w:r w:rsidR="000D416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740CB">
        <w:rPr>
          <w:rFonts w:ascii="Traditional Arabic" w:hAnsi="Traditional Arabic" w:cs="Traditional Arabic" w:hint="cs"/>
          <w:sz w:val="32"/>
          <w:szCs w:val="32"/>
          <w:rtl/>
        </w:rPr>
        <w:t>التي يطبق عليها البرنامج الإرشادي،</w:t>
      </w:r>
      <w:r w:rsidR="003664D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4F49E6">
        <w:rPr>
          <w:rFonts w:ascii="Traditional Arabic" w:hAnsi="Traditional Arabic" w:cs="Traditional Arabic" w:hint="cs"/>
          <w:sz w:val="32"/>
          <w:szCs w:val="32"/>
          <w:rtl/>
        </w:rPr>
        <w:t>ويتم تحديده</w:t>
      </w:r>
      <w:r w:rsidR="003664D1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4F49E6">
        <w:rPr>
          <w:rFonts w:ascii="Traditional Arabic" w:hAnsi="Traditional Arabic" w:cs="Traditional Arabic" w:hint="cs"/>
          <w:sz w:val="32"/>
          <w:szCs w:val="32"/>
          <w:rtl/>
        </w:rPr>
        <w:t xml:space="preserve"> في ضوء الأهداف التي يسعى إلى تحقيقها</w:t>
      </w:r>
      <w:r w:rsidR="00403A4F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3664D1" w:rsidRDefault="00403A4F" w:rsidP="00403A4F">
      <w:pPr>
        <w:bidi/>
        <w:spacing w:before="100" w:beforeAutospacing="1" w:after="100" w:afterAutospacing="1" w:line="240" w:lineRule="auto"/>
        <w:ind w:firstLine="708"/>
        <w:contextualSpacing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81377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الحدود الزمنية :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664D1">
        <w:rPr>
          <w:rFonts w:ascii="Traditional Arabic" w:hAnsi="Traditional Arabic" w:cs="Traditional Arabic" w:hint="cs"/>
          <w:sz w:val="32"/>
          <w:szCs w:val="32"/>
          <w:rtl/>
        </w:rPr>
        <w:t>تحدد الفترة الزمنية التي يستغرقها البرنامج وما تحتوي عليه من جلسات تلزم لتحقيق كل هدف، وكذا مدة كل جلسة.</w:t>
      </w:r>
    </w:p>
    <w:p w:rsidR="003664D1" w:rsidRDefault="003664D1" w:rsidP="005B3BB5">
      <w:pPr>
        <w:bidi/>
        <w:spacing w:before="100" w:beforeAutospacing="1" w:after="100" w:afterAutospacing="1" w:line="240" w:lineRule="auto"/>
        <w:ind w:firstLine="708"/>
        <w:contextualSpacing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C61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الحدود المكانية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الذي يتم فيه </w:t>
      </w:r>
      <w:r w:rsidR="000D4164">
        <w:rPr>
          <w:rFonts w:ascii="Traditional Arabic" w:hAnsi="Traditional Arabic" w:cs="Traditional Arabic" w:hint="cs"/>
          <w:sz w:val="32"/>
          <w:szCs w:val="32"/>
          <w:rtl/>
        </w:rPr>
        <w:t xml:space="preserve">تطبيق البرنامج الإرشادي مثل المراكز أو عيادات، أو </w:t>
      </w:r>
      <w:proofErr w:type="spellStart"/>
      <w:r w:rsidR="000D4164">
        <w:rPr>
          <w:rFonts w:ascii="Traditional Arabic" w:hAnsi="Traditional Arabic" w:cs="Traditional Arabic" w:hint="cs"/>
          <w:sz w:val="32"/>
          <w:szCs w:val="32"/>
          <w:rtl/>
        </w:rPr>
        <w:t>مدرسةأو</w:t>
      </w:r>
      <w:proofErr w:type="spellEnd"/>
      <w:r w:rsidR="000D4164">
        <w:rPr>
          <w:rFonts w:ascii="Traditional Arabic" w:hAnsi="Traditional Arabic" w:cs="Traditional Arabic" w:hint="cs"/>
          <w:sz w:val="32"/>
          <w:szCs w:val="32"/>
          <w:rtl/>
        </w:rPr>
        <w:t xml:space="preserve"> مكان العمل، أو المنزل.</w:t>
      </w:r>
    </w:p>
    <w:p w:rsidR="00D16599" w:rsidRDefault="00D16599" w:rsidP="005B3BB5">
      <w:pPr>
        <w:bidi/>
        <w:spacing w:before="100" w:beforeAutospacing="1" w:after="100" w:afterAutospacing="1" w:line="240" w:lineRule="auto"/>
        <w:ind w:firstLine="708"/>
        <w:contextualSpacing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622C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الحدود البشرية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: الأفراد الذين يطبق عليهم البرنامج</w:t>
      </w:r>
      <w:r w:rsidR="007E3C4D"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ويستفدون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منه </w:t>
      </w:r>
      <w:r w:rsidR="005876CA">
        <w:rPr>
          <w:rFonts w:ascii="Traditional Arabic" w:hAnsi="Traditional Arabic" w:cs="Traditional Arabic" w:hint="cs"/>
          <w:sz w:val="32"/>
          <w:szCs w:val="32"/>
          <w:rtl/>
        </w:rPr>
        <w:t>في كل جلسة بحيث لا يزيد عددهم أكثر من المطلوب</w:t>
      </w:r>
      <w:r w:rsidR="007E3C4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5876C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 w:rsidR="005876CA">
        <w:rPr>
          <w:rFonts w:ascii="Traditional Arabic" w:hAnsi="Traditional Arabic" w:cs="Traditional Arabic" w:hint="cs"/>
          <w:sz w:val="32"/>
          <w:szCs w:val="32"/>
          <w:rtl/>
        </w:rPr>
        <w:t>ولايقل</w:t>
      </w:r>
      <w:proofErr w:type="spellEnd"/>
      <w:r w:rsidR="005876CA">
        <w:rPr>
          <w:rFonts w:ascii="Traditional Arabic" w:hAnsi="Traditional Arabic" w:cs="Traditional Arabic" w:hint="cs"/>
          <w:sz w:val="32"/>
          <w:szCs w:val="32"/>
          <w:rtl/>
        </w:rPr>
        <w:t xml:space="preserve"> عنه</w:t>
      </w:r>
      <w:r w:rsidR="003F0879">
        <w:rPr>
          <w:rFonts w:ascii="Traditional Arabic" w:hAnsi="Traditional Arabic" w:cs="Traditional Arabic" w:hint="cs"/>
          <w:sz w:val="32"/>
          <w:szCs w:val="32"/>
          <w:rtl/>
        </w:rPr>
        <w:t xml:space="preserve">، وكذا تحديد فريق </w:t>
      </w:r>
      <w:r w:rsidR="007E3C4D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3F0879">
        <w:rPr>
          <w:rFonts w:ascii="Traditional Arabic" w:hAnsi="Traditional Arabic" w:cs="Traditional Arabic" w:hint="cs"/>
          <w:sz w:val="32"/>
          <w:szCs w:val="32"/>
          <w:rtl/>
        </w:rPr>
        <w:t xml:space="preserve">لعمل المشارك في البرنامج مثل المرشد النفساني والأخصائي النفساني، والأخصائي الاجتماعي، والطبيب، </w:t>
      </w:r>
      <w:proofErr w:type="spellStart"/>
      <w:r w:rsidR="003F0879">
        <w:rPr>
          <w:rFonts w:ascii="Traditional Arabic" w:hAnsi="Traditional Arabic" w:cs="Traditional Arabic" w:hint="cs"/>
          <w:sz w:val="32"/>
          <w:szCs w:val="32"/>
          <w:rtl/>
        </w:rPr>
        <w:t>والأرطوفوني</w:t>
      </w:r>
      <w:proofErr w:type="spellEnd"/>
      <w:r w:rsidR="003F0879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proofErr w:type="spellStart"/>
      <w:r w:rsidR="003F0879">
        <w:rPr>
          <w:rFonts w:ascii="Traditional Arabic" w:hAnsi="Traditional Arabic" w:cs="Traditional Arabic" w:hint="cs"/>
          <w:sz w:val="32"/>
          <w:szCs w:val="32"/>
          <w:rtl/>
        </w:rPr>
        <w:t>أوأولياء</w:t>
      </w:r>
      <w:proofErr w:type="spellEnd"/>
      <w:r w:rsidR="003F0879">
        <w:rPr>
          <w:rFonts w:ascii="Traditional Arabic" w:hAnsi="Traditional Arabic" w:cs="Traditional Arabic" w:hint="cs"/>
          <w:sz w:val="32"/>
          <w:szCs w:val="32"/>
          <w:rtl/>
        </w:rPr>
        <w:t xml:space="preserve"> الأمور، والمعلم، والمدير، والإخوة</w:t>
      </w:r>
      <w:r w:rsidR="00802931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BE6C6A" w:rsidRDefault="00BE6C6A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D167CF" w:rsidRDefault="00D167CF">
      <w:pPr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/>
          <w:b/>
          <w:bCs/>
          <w:sz w:val="32"/>
          <w:szCs w:val="32"/>
        </w:rPr>
        <w:br w:type="page"/>
      </w:r>
    </w:p>
    <w:p w:rsidR="00D167CF" w:rsidRDefault="00D167CF" w:rsidP="00D167CF">
      <w:pPr>
        <w:bidi/>
        <w:spacing w:before="100" w:beforeAutospacing="1" w:after="100" w:afterAutospacing="1" w:line="240" w:lineRule="auto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D167CF" w:rsidRDefault="00D167CF" w:rsidP="00D167CF">
      <w:pPr>
        <w:bidi/>
        <w:spacing w:before="100" w:beforeAutospacing="1" w:after="100" w:afterAutospacing="1" w:line="240" w:lineRule="auto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قائمة المراجع :</w:t>
      </w:r>
    </w:p>
    <w:p w:rsidR="00D167CF" w:rsidRDefault="00D167CF" w:rsidP="00D167CF">
      <w:pPr>
        <w:bidi/>
        <w:spacing w:before="100" w:beforeAutospacing="1" w:after="100" w:afterAutospacing="1" w:line="240" w:lineRule="auto"/>
        <w:ind w:left="360"/>
        <w:contextualSpacing/>
        <w:jc w:val="both"/>
        <w:rPr>
          <w:rFonts w:ascii="Traditional Arabic" w:hAnsi="Traditional Arabic" w:cs="Traditional Arabic"/>
          <w:sz w:val="32"/>
          <w:szCs w:val="32"/>
          <w:rtl/>
        </w:rPr>
      </w:pPr>
      <w:proofErr w:type="spellStart"/>
      <w:r>
        <w:rPr>
          <w:rFonts w:ascii="Traditional Arabic" w:hAnsi="Traditional Arabic" w:cs="Traditional Arabic"/>
          <w:sz w:val="32"/>
          <w:szCs w:val="32"/>
          <w:rtl/>
        </w:rPr>
        <w:t>الزعبي</w:t>
      </w:r>
      <w:proofErr w:type="spellEnd"/>
      <w:r>
        <w:rPr>
          <w:rFonts w:ascii="Traditional Arabic" w:hAnsi="Traditional Arabic" w:cs="Traditional Arabic"/>
          <w:sz w:val="32"/>
          <w:szCs w:val="32"/>
          <w:rtl/>
        </w:rPr>
        <w:t xml:space="preserve">، أحمد محمـد. (2009).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التوجيه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والارشاد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النفسي-أسسه. </w:t>
      </w:r>
      <w:proofErr w:type="gramStart"/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نظرياته</w:t>
      </w:r>
      <w:proofErr w:type="gramEnd"/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. </w:t>
      </w:r>
      <w:proofErr w:type="gramStart"/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طرائقه</w:t>
      </w:r>
      <w:proofErr w:type="gramEnd"/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. </w:t>
      </w:r>
      <w:proofErr w:type="gramStart"/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مجالاته</w:t>
      </w:r>
      <w:proofErr w:type="gramEnd"/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. </w:t>
      </w:r>
      <w:proofErr w:type="gramStart"/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برامجه</w:t>
      </w:r>
      <w:proofErr w:type="gramEnd"/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.ط4. </w:t>
      </w:r>
      <w:proofErr w:type="gramStart"/>
      <w:r>
        <w:rPr>
          <w:rFonts w:ascii="Traditional Arabic" w:hAnsi="Traditional Arabic" w:cs="Traditional Arabic"/>
          <w:sz w:val="32"/>
          <w:szCs w:val="32"/>
          <w:rtl/>
        </w:rPr>
        <w:t>سوريا</w:t>
      </w:r>
      <w:proofErr w:type="gramEnd"/>
      <w:r>
        <w:rPr>
          <w:rFonts w:ascii="Traditional Arabic" w:hAnsi="Traditional Arabic" w:cs="Traditional Arabic"/>
          <w:sz w:val="32"/>
          <w:szCs w:val="32"/>
          <w:rtl/>
        </w:rPr>
        <w:t>:  دار الفكر.</w:t>
      </w:r>
    </w:p>
    <w:p w:rsidR="00D167CF" w:rsidRDefault="00D167CF" w:rsidP="00D167CF">
      <w:pPr>
        <w:bidi/>
        <w:spacing w:before="100" w:beforeAutospacing="1" w:after="100" w:afterAutospacing="1" w:line="240" w:lineRule="auto"/>
        <w:ind w:left="360"/>
        <w:contextualSpacing/>
        <w:jc w:val="both"/>
        <w:rPr>
          <w:rFonts w:ascii="Traditional Arabic" w:hAnsi="Traditional Arabic" w:cs="Traditional Arabic"/>
          <w:sz w:val="32"/>
          <w:szCs w:val="32"/>
          <w:rtl/>
        </w:rPr>
      </w:pPr>
      <w:proofErr w:type="spellStart"/>
      <w:r>
        <w:rPr>
          <w:rFonts w:ascii="Traditional Arabic" w:hAnsi="Traditional Arabic" w:cs="Traditional Arabic"/>
          <w:sz w:val="32"/>
          <w:szCs w:val="32"/>
          <w:rtl/>
        </w:rPr>
        <w:t>زهران</w:t>
      </w:r>
      <w:proofErr w:type="spellEnd"/>
      <w:r>
        <w:rPr>
          <w:rFonts w:ascii="Traditional Arabic" w:hAnsi="Traditional Arabic" w:cs="Traditional Arabic"/>
          <w:sz w:val="32"/>
          <w:szCs w:val="32"/>
          <w:rtl/>
        </w:rPr>
        <w:t xml:space="preserve">، حامد عبد السلام. (1998). </w:t>
      </w:r>
      <w:proofErr w:type="gramStart"/>
      <w:r>
        <w:rPr>
          <w:rFonts w:ascii="Traditional Arabic" w:hAnsi="Traditional Arabic" w:cs="Traditional Arabic"/>
          <w:sz w:val="32"/>
          <w:szCs w:val="32"/>
          <w:rtl/>
        </w:rPr>
        <w:t>التوجيه</w:t>
      </w:r>
      <w:proofErr w:type="gramEnd"/>
      <w:r>
        <w:rPr>
          <w:rFonts w:ascii="Traditional Arabic" w:hAnsi="Traditional Arabic" w:cs="Traditional Arabic"/>
          <w:sz w:val="32"/>
          <w:szCs w:val="32"/>
          <w:rtl/>
        </w:rPr>
        <w:t xml:space="preserve"> والإرشاد النفسي.ط3.مصر: عالم الكتب.</w:t>
      </w:r>
    </w:p>
    <w:p w:rsidR="00D167CF" w:rsidRDefault="00D167CF" w:rsidP="00D167CF">
      <w:pPr>
        <w:bidi/>
        <w:spacing w:before="100" w:beforeAutospacing="1" w:after="100" w:afterAutospacing="1" w:line="240" w:lineRule="auto"/>
        <w:ind w:left="360"/>
        <w:contextualSpacing/>
        <w:jc w:val="both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>
        <w:rPr>
          <w:rFonts w:ascii="Traditional Arabic" w:hAnsi="Traditional Arabic" w:cs="Traditional Arabic"/>
          <w:sz w:val="32"/>
          <w:szCs w:val="32"/>
          <w:rtl/>
        </w:rPr>
        <w:t>شعبان</w:t>
      </w:r>
      <w:proofErr w:type="gramEnd"/>
      <w:r>
        <w:rPr>
          <w:rFonts w:ascii="Traditional Arabic" w:hAnsi="Traditional Arabic" w:cs="Traditional Arabic"/>
          <w:sz w:val="32"/>
          <w:szCs w:val="32"/>
          <w:rtl/>
        </w:rPr>
        <w:t>، كاملة الفرخ. تيم، عبد الجابر. (1999).</w:t>
      </w:r>
      <w:proofErr w:type="gramStart"/>
      <w:r>
        <w:rPr>
          <w:rFonts w:ascii="Traditional Arabic" w:hAnsi="Traditional Arabic" w:cs="Traditional Arabic"/>
          <w:sz w:val="32"/>
          <w:szCs w:val="32"/>
          <w:rtl/>
        </w:rPr>
        <w:t>مبادئ</w:t>
      </w:r>
      <w:proofErr w:type="gramEnd"/>
      <w:r>
        <w:rPr>
          <w:rFonts w:ascii="Traditional Arabic" w:hAnsi="Traditional Arabic" w:cs="Traditional Arabic"/>
          <w:sz w:val="32"/>
          <w:szCs w:val="32"/>
          <w:rtl/>
        </w:rPr>
        <w:t xml:space="preserve"> التوجيه والإرشاد النفسي. </w:t>
      </w:r>
      <w:proofErr w:type="gramStart"/>
      <w:r>
        <w:rPr>
          <w:rFonts w:ascii="Traditional Arabic" w:hAnsi="Traditional Arabic" w:cs="Traditional Arabic"/>
          <w:sz w:val="32"/>
          <w:szCs w:val="32"/>
          <w:rtl/>
        </w:rPr>
        <w:t>الأردن</w:t>
      </w:r>
      <w:proofErr w:type="gramEnd"/>
      <w:r>
        <w:rPr>
          <w:rFonts w:ascii="Traditional Arabic" w:hAnsi="Traditional Arabic" w:cs="Traditional Arabic"/>
          <w:sz w:val="32"/>
          <w:szCs w:val="32"/>
          <w:rtl/>
        </w:rPr>
        <w:t>: دار الصفاء.</w:t>
      </w:r>
    </w:p>
    <w:p w:rsidR="00D167CF" w:rsidRDefault="00D167CF" w:rsidP="00D167CF">
      <w:pPr>
        <w:bidi/>
        <w:spacing w:before="100" w:beforeAutospacing="1" w:after="100" w:afterAutospacing="1" w:line="240" w:lineRule="auto"/>
        <w:ind w:left="360"/>
        <w:contextualSpacing/>
        <w:jc w:val="both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>
        <w:rPr>
          <w:rFonts w:ascii="Traditional Arabic" w:hAnsi="Traditional Arabic" w:cs="Traditional Arabic"/>
          <w:sz w:val="32"/>
          <w:szCs w:val="32"/>
          <w:rtl/>
        </w:rPr>
        <w:t>ماهر</w:t>
      </w:r>
      <w:proofErr w:type="gramEnd"/>
      <w:r>
        <w:rPr>
          <w:rFonts w:ascii="Traditional Arabic" w:hAnsi="Traditional Arabic" w:cs="Traditional Arabic"/>
          <w:sz w:val="32"/>
          <w:szCs w:val="32"/>
          <w:rtl/>
        </w:rPr>
        <w:t>، محمـد عمر.(2011). المقابلة في الإرشاد والعلاج النفسي.مصر: دار المعرفة الجامعية.</w:t>
      </w:r>
    </w:p>
    <w:p w:rsidR="00D167CF" w:rsidRDefault="00D167CF" w:rsidP="00D167CF">
      <w:pPr>
        <w:bidi/>
        <w:spacing w:before="100" w:beforeAutospacing="1" w:after="100" w:afterAutospacing="1" w:line="240" w:lineRule="auto"/>
        <w:ind w:left="360"/>
        <w:contextualSpacing/>
        <w:jc w:val="both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>
        <w:rPr>
          <w:rFonts w:ascii="Traditional Arabic" w:hAnsi="Traditional Arabic" w:cs="Traditional Arabic"/>
          <w:sz w:val="32"/>
          <w:szCs w:val="32"/>
          <w:rtl/>
        </w:rPr>
        <w:t>الزبادي</w:t>
      </w:r>
      <w:proofErr w:type="gramEnd"/>
      <w:r>
        <w:rPr>
          <w:rFonts w:ascii="Traditional Arabic" w:hAnsi="Traditional Arabic" w:cs="Traditional Arabic"/>
          <w:sz w:val="32"/>
          <w:szCs w:val="32"/>
          <w:rtl/>
        </w:rPr>
        <w:t>، أحمد محمـد.</w:t>
      </w:r>
      <w:proofErr w:type="gramStart"/>
      <w:r>
        <w:rPr>
          <w:rFonts w:ascii="Traditional Arabic" w:hAnsi="Traditional Arabic" w:cs="Traditional Arabic"/>
          <w:sz w:val="32"/>
          <w:szCs w:val="32"/>
          <w:rtl/>
        </w:rPr>
        <w:t>الخطيب</w:t>
      </w:r>
      <w:proofErr w:type="gramEnd"/>
      <w:r>
        <w:rPr>
          <w:rFonts w:ascii="Traditional Arabic" w:hAnsi="Traditional Arabic" w:cs="Traditional Arabic"/>
          <w:sz w:val="32"/>
          <w:szCs w:val="32"/>
          <w:rtl/>
        </w:rPr>
        <w:t xml:space="preserve">، هشام إبراهيم.(2000).مبادئ التوجيه </w:t>
      </w:r>
      <w:proofErr w:type="spellStart"/>
      <w:r>
        <w:rPr>
          <w:rFonts w:ascii="Traditional Arabic" w:hAnsi="Traditional Arabic" w:cs="Traditional Arabic"/>
          <w:sz w:val="32"/>
          <w:szCs w:val="32"/>
          <w:rtl/>
        </w:rPr>
        <w:t>والارشاد</w:t>
      </w:r>
      <w:proofErr w:type="spellEnd"/>
      <w:r>
        <w:rPr>
          <w:rFonts w:ascii="Traditional Arabic" w:hAnsi="Traditional Arabic" w:cs="Traditional Arabic"/>
          <w:sz w:val="32"/>
          <w:szCs w:val="32"/>
          <w:rtl/>
        </w:rPr>
        <w:t xml:space="preserve"> النفسي.ط2.</w:t>
      </w:r>
      <w:proofErr w:type="spellStart"/>
      <w:r>
        <w:rPr>
          <w:rFonts w:ascii="Traditional Arabic" w:hAnsi="Traditional Arabic" w:cs="Traditional Arabic"/>
          <w:sz w:val="32"/>
          <w:szCs w:val="32"/>
          <w:rtl/>
        </w:rPr>
        <w:t>الاردن</w:t>
      </w:r>
      <w:proofErr w:type="spellEnd"/>
      <w:r>
        <w:rPr>
          <w:rFonts w:ascii="Traditional Arabic" w:hAnsi="Traditional Arabic" w:cs="Traditional Arabic"/>
          <w:sz w:val="32"/>
          <w:szCs w:val="32"/>
          <w:rtl/>
        </w:rPr>
        <w:t>:الأهلية للنشر والتوزيع.</w:t>
      </w:r>
    </w:p>
    <w:p w:rsidR="00D167CF" w:rsidRDefault="00D167CF" w:rsidP="00D167CF">
      <w:pPr>
        <w:bidi/>
        <w:spacing w:before="100" w:beforeAutospacing="1" w:after="100" w:afterAutospacing="1" w:line="240" w:lineRule="auto"/>
        <w:ind w:left="360"/>
        <w:contextualSpacing/>
        <w:jc w:val="both"/>
        <w:rPr>
          <w:rFonts w:ascii="Traditional Arabic" w:hAnsi="Traditional Arabic" w:cs="Traditional Arabic"/>
          <w:sz w:val="32"/>
          <w:szCs w:val="32"/>
          <w:rtl/>
        </w:rPr>
      </w:pPr>
      <w:proofErr w:type="spellStart"/>
      <w:r>
        <w:rPr>
          <w:rFonts w:ascii="Traditional Arabic" w:hAnsi="Traditional Arabic" w:cs="Traditional Arabic"/>
          <w:sz w:val="32"/>
          <w:szCs w:val="32"/>
          <w:rtl/>
        </w:rPr>
        <w:t>سعفان</w:t>
      </w:r>
      <w:proofErr w:type="spellEnd"/>
      <w:r>
        <w:rPr>
          <w:rFonts w:ascii="Traditional Arabic" w:hAnsi="Traditional Arabic" w:cs="Traditional Arabic"/>
          <w:sz w:val="32"/>
          <w:szCs w:val="32"/>
          <w:rtl/>
        </w:rPr>
        <w:t xml:space="preserve">، محمـد أحمد </w:t>
      </w:r>
      <w:proofErr w:type="spellStart"/>
      <w:r>
        <w:rPr>
          <w:rFonts w:ascii="Traditional Arabic" w:hAnsi="Traditional Arabic" w:cs="Traditional Arabic"/>
          <w:sz w:val="32"/>
          <w:szCs w:val="32"/>
          <w:rtl/>
        </w:rPr>
        <w:t>ابراهيم</w:t>
      </w:r>
      <w:proofErr w:type="spellEnd"/>
      <w:r>
        <w:rPr>
          <w:rFonts w:ascii="Traditional Arabic" w:hAnsi="Traditional Arabic" w:cs="Traditional Arabic"/>
          <w:sz w:val="32"/>
          <w:szCs w:val="32"/>
          <w:rtl/>
        </w:rPr>
        <w:t>.(2010). الإرشاد النفسي للأطفال.ج1.</w:t>
      </w:r>
      <w:proofErr w:type="gramStart"/>
      <w:r>
        <w:rPr>
          <w:rFonts w:ascii="Traditional Arabic" w:hAnsi="Traditional Arabic" w:cs="Traditional Arabic"/>
          <w:sz w:val="32"/>
          <w:szCs w:val="32"/>
          <w:rtl/>
        </w:rPr>
        <w:t>الجزائر</w:t>
      </w:r>
      <w:proofErr w:type="gramEnd"/>
      <w:r>
        <w:rPr>
          <w:rFonts w:ascii="Traditional Arabic" w:hAnsi="Traditional Arabic" w:cs="Traditional Arabic"/>
          <w:sz w:val="32"/>
          <w:szCs w:val="32"/>
          <w:rtl/>
        </w:rPr>
        <w:t>: دار الكتاب الحديث.</w:t>
      </w:r>
    </w:p>
    <w:p w:rsidR="00D167CF" w:rsidRDefault="00D167CF" w:rsidP="00D167CF">
      <w:pPr>
        <w:bidi/>
        <w:spacing w:before="100" w:beforeAutospacing="1" w:after="100" w:afterAutospacing="1" w:line="240" w:lineRule="auto"/>
        <w:ind w:left="360"/>
        <w:contextualSpacing/>
        <w:jc w:val="both"/>
        <w:rPr>
          <w:rFonts w:ascii="Traditional Arabic" w:hAnsi="Traditional Arabic" w:cs="Traditional Arabic"/>
          <w:sz w:val="32"/>
          <w:szCs w:val="32"/>
          <w:rtl/>
        </w:rPr>
      </w:pPr>
      <w:proofErr w:type="spellStart"/>
      <w:r>
        <w:rPr>
          <w:rFonts w:ascii="Traditional Arabic" w:hAnsi="Traditional Arabic" w:cs="Traditional Arabic"/>
          <w:sz w:val="32"/>
          <w:szCs w:val="32"/>
          <w:rtl/>
        </w:rPr>
        <w:t>ملحم</w:t>
      </w:r>
      <w:proofErr w:type="spellEnd"/>
      <w:r>
        <w:rPr>
          <w:rFonts w:ascii="Traditional Arabic" w:hAnsi="Traditional Arabic" w:cs="Traditional Arabic"/>
          <w:sz w:val="32"/>
          <w:szCs w:val="32"/>
          <w:rtl/>
        </w:rPr>
        <w:t>، سامي محمـد.(2010).</w:t>
      </w:r>
      <w:proofErr w:type="gramStart"/>
      <w:r>
        <w:rPr>
          <w:rFonts w:ascii="Traditional Arabic" w:hAnsi="Traditional Arabic" w:cs="Traditional Arabic"/>
          <w:sz w:val="32"/>
          <w:szCs w:val="32"/>
          <w:rtl/>
        </w:rPr>
        <w:t>مبادئ</w:t>
      </w:r>
      <w:proofErr w:type="gramEnd"/>
      <w:r>
        <w:rPr>
          <w:rFonts w:ascii="Traditional Arabic" w:hAnsi="Traditional Arabic" w:cs="Traditional Arabic"/>
          <w:sz w:val="32"/>
          <w:szCs w:val="32"/>
          <w:rtl/>
        </w:rPr>
        <w:t xml:space="preserve"> التوجيه والإرشاد. ط2.</w:t>
      </w:r>
      <w:proofErr w:type="gramStart"/>
      <w:r>
        <w:rPr>
          <w:rFonts w:ascii="Traditional Arabic" w:hAnsi="Traditional Arabic" w:cs="Traditional Arabic"/>
          <w:sz w:val="32"/>
          <w:szCs w:val="32"/>
          <w:rtl/>
        </w:rPr>
        <w:t>الأردن</w:t>
      </w:r>
      <w:proofErr w:type="gramEnd"/>
      <w:r>
        <w:rPr>
          <w:rFonts w:ascii="Traditional Arabic" w:hAnsi="Traditional Arabic" w:cs="Traditional Arabic"/>
          <w:sz w:val="32"/>
          <w:szCs w:val="32"/>
          <w:rtl/>
        </w:rPr>
        <w:t>: دار المسيرة.</w:t>
      </w:r>
    </w:p>
    <w:p w:rsidR="00D167CF" w:rsidRDefault="00D167CF" w:rsidP="00D167CF">
      <w:pPr>
        <w:bidi/>
        <w:spacing w:before="100" w:beforeAutospacing="1" w:after="100" w:afterAutospacing="1" w:line="240" w:lineRule="auto"/>
        <w:ind w:left="360"/>
        <w:contextualSpacing/>
        <w:jc w:val="both"/>
        <w:rPr>
          <w:rFonts w:ascii="Traditional Arabic" w:hAnsi="Traditional Arabic" w:cs="Traditional Arabic"/>
          <w:sz w:val="32"/>
          <w:szCs w:val="32"/>
          <w:rtl/>
        </w:rPr>
      </w:pPr>
      <w:proofErr w:type="spellStart"/>
      <w:r>
        <w:rPr>
          <w:rFonts w:ascii="Traditional Arabic" w:hAnsi="Traditional Arabic" w:cs="Traditional Arabic"/>
          <w:sz w:val="32"/>
          <w:szCs w:val="32"/>
          <w:rtl/>
        </w:rPr>
        <w:t>مشاقبة</w:t>
      </w:r>
      <w:proofErr w:type="spellEnd"/>
      <w:r>
        <w:rPr>
          <w:rFonts w:ascii="Traditional Arabic" w:hAnsi="Traditional Arabic" w:cs="Traditional Arabic"/>
          <w:sz w:val="32"/>
          <w:szCs w:val="32"/>
          <w:rtl/>
        </w:rPr>
        <w:t xml:space="preserve">، محـمد أحمد خدَام.(2008). </w:t>
      </w:r>
      <w:proofErr w:type="gramStart"/>
      <w:r>
        <w:rPr>
          <w:rFonts w:ascii="Traditional Arabic" w:hAnsi="Traditional Arabic" w:cs="Traditional Arabic"/>
          <w:sz w:val="32"/>
          <w:szCs w:val="32"/>
          <w:rtl/>
        </w:rPr>
        <w:t>مبادئ</w:t>
      </w:r>
      <w:proofErr w:type="gramEnd"/>
      <w:r>
        <w:rPr>
          <w:rFonts w:ascii="Traditional Arabic" w:hAnsi="Traditional Arabic" w:cs="Traditional Arabic"/>
          <w:sz w:val="32"/>
          <w:szCs w:val="32"/>
          <w:rtl/>
        </w:rPr>
        <w:t xml:space="preserve"> الإرشاد النفسي، للمرشدين والأخصائيين النفسيين. </w:t>
      </w:r>
      <w:proofErr w:type="gramStart"/>
      <w:r>
        <w:rPr>
          <w:rFonts w:ascii="Traditional Arabic" w:hAnsi="Traditional Arabic" w:cs="Traditional Arabic"/>
          <w:sz w:val="32"/>
          <w:szCs w:val="32"/>
          <w:rtl/>
        </w:rPr>
        <w:t>الأردن :</w:t>
      </w:r>
      <w:proofErr w:type="gramEnd"/>
      <w:r>
        <w:rPr>
          <w:rFonts w:ascii="Traditional Arabic" w:hAnsi="Traditional Arabic" w:cs="Traditional Arabic"/>
          <w:sz w:val="32"/>
          <w:szCs w:val="32"/>
          <w:rtl/>
        </w:rPr>
        <w:t xml:space="preserve"> دار المناهج.</w:t>
      </w:r>
    </w:p>
    <w:p w:rsidR="00D167CF" w:rsidRDefault="00D167CF" w:rsidP="00D167CF">
      <w:pPr>
        <w:bidi/>
        <w:spacing w:before="100" w:beforeAutospacing="1" w:after="100" w:afterAutospacing="1" w:line="240" w:lineRule="auto"/>
        <w:ind w:left="360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spellStart"/>
      <w:r>
        <w:rPr>
          <w:rFonts w:ascii="Traditional Arabic" w:hAnsi="Traditional Arabic" w:cs="Traditional Arabic"/>
          <w:sz w:val="32"/>
          <w:szCs w:val="32"/>
          <w:rtl/>
        </w:rPr>
        <w:t>العاسمي</w:t>
      </w:r>
      <w:proofErr w:type="spellEnd"/>
      <w:r>
        <w:rPr>
          <w:rFonts w:ascii="Traditional Arabic" w:hAnsi="Traditional Arabic" w:cs="Traditional Arabic"/>
          <w:sz w:val="32"/>
          <w:szCs w:val="32"/>
          <w:rtl/>
        </w:rPr>
        <w:t xml:space="preserve">، رياض </w:t>
      </w:r>
      <w:proofErr w:type="spellStart"/>
      <w:r>
        <w:rPr>
          <w:rFonts w:ascii="Traditional Arabic" w:hAnsi="Traditional Arabic" w:cs="Traditional Arabic"/>
          <w:sz w:val="32"/>
          <w:szCs w:val="32"/>
          <w:rtl/>
        </w:rPr>
        <w:t>نايل</w:t>
      </w:r>
      <w:proofErr w:type="spellEnd"/>
      <w:r>
        <w:rPr>
          <w:rFonts w:ascii="Traditional Arabic" w:hAnsi="Traditional Arabic" w:cs="Traditional Arabic"/>
          <w:sz w:val="32"/>
          <w:szCs w:val="32"/>
          <w:rtl/>
        </w:rPr>
        <w:t xml:space="preserve">.(2008). </w:t>
      </w:r>
      <w:proofErr w:type="gramStart"/>
      <w:r>
        <w:rPr>
          <w:rFonts w:ascii="Traditional Arabic" w:hAnsi="Traditional Arabic" w:cs="Traditional Arabic"/>
          <w:sz w:val="32"/>
          <w:szCs w:val="32"/>
          <w:rtl/>
        </w:rPr>
        <w:t>أهمية</w:t>
      </w:r>
      <w:proofErr w:type="gramEnd"/>
      <w:r>
        <w:rPr>
          <w:rFonts w:ascii="Traditional Arabic" w:hAnsi="Traditional Arabic" w:cs="Traditional Arabic"/>
          <w:sz w:val="32"/>
          <w:szCs w:val="32"/>
          <w:rtl/>
        </w:rPr>
        <w:t xml:space="preserve"> برامج الإرشاد النفسي في تحقيق تفاعل الأدوار وتكاملها بين العاملين في معاهد الإعاقة العقلية وذوي المعوقين. </w:t>
      </w:r>
      <w:proofErr w:type="gramStart"/>
      <w:r>
        <w:rPr>
          <w:rFonts w:ascii="Traditional Arabic" w:hAnsi="Traditional Arabic" w:cs="Traditional Arabic"/>
          <w:sz w:val="32"/>
          <w:szCs w:val="32"/>
          <w:rtl/>
        </w:rPr>
        <w:t>سوريا</w:t>
      </w:r>
      <w:proofErr w:type="gramEnd"/>
      <w:r>
        <w:rPr>
          <w:rFonts w:ascii="Traditional Arabic" w:hAnsi="Traditional Arabic" w:cs="Traditional Arabic"/>
          <w:sz w:val="32"/>
          <w:szCs w:val="32"/>
          <w:rtl/>
        </w:rPr>
        <w:t>: المكتبة الالكترونية أطفال الخليج ذوي الاحتياجات الخاصة.</w:t>
      </w:r>
      <w:r>
        <w:rPr>
          <w:rFonts w:ascii="Traditional Arabic" w:hAnsi="Traditional Arabic" w:cs="Traditional Arabic"/>
          <w:sz w:val="32"/>
          <w:szCs w:val="32"/>
        </w:rPr>
        <w:t>www.gulfkids.com</w:t>
      </w:r>
    </w:p>
    <w:p w:rsidR="00181942" w:rsidRDefault="00181942" w:rsidP="00D167CF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sectPr w:rsidR="00181942" w:rsidSect="001B7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7298A"/>
    <w:multiLevelType w:val="hybridMultilevel"/>
    <w:tmpl w:val="2812968C"/>
    <w:lvl w:ilvl="0" w:tplc="2B04AB4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94D94"/>
    <w:multiLevelType w:val="hybridMultilevel"/>
    <w:tmpl w:val="D632F124"/>
    <w:lvl w:ilvl="0" w:tplc="96AA5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9CB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4CE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AC3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40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C8A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C49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A41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BCC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26F5539"/>
    <w:multiLevelType w:val="hybridMultilevel"/>
    <w:tmpl w:val="2F3A2B10"/>
    <w:lvl w:ilvl="0" w:tplc="901E47A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267CF"/>
    <w:multiLevelType w:val="hybridMultilevel"/>
    <w:tmpl w:val="6F6C01CC"/>
    <w:lvl w:ilvl="0" w:tplc="2F1476E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C427B"/>
    <w:multiLevelType w:val="hybridMultilevel"/>
    <w:tmpl w:val="6BFC2E88"/>
    <w:lvl w:ilvl="0" w:tplc="88F80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0B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0F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E09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B6F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C4E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F67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CED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AD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F296B40"/>
    <w:multiLevelType w:val="multilevel"/>
    <w:tmpl w:val="9910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92345C"/>
    <w:multiLevelType w:val="multilevel"/>
    <w:tmpl w:val="DCD6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E108D7"/>
    <w:multiLevelType w:val="multilevel"/>
    <w:tmpl w:val="A794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C77D7B"/>
    <w:multiLevelType w:val="hybridMultilevel"/>
    <w:tmpl w:val="1160D474"/>
    <w:lvl w:ilvl="0" w:tplc="DD0A7514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15B5"/>
    <w:rsid w:val="00001CBD"/>
    <w:rsid w:val="00002932"/>
    <w:rsid w:val="00006966"/>
    <w:rsid w:val="00010D2B"/>
    <w:rsid w:val="00014518"/>
    <w:rsid w:val="00014B95"/>
    <w:rsid w:val="00014C12"/>
    <w:rsid w:val="00015A30"/>
    <w:rsid w:val="000160F0"/>
    <w:rsid w:val="00020819"/>
    <w:rsid w:val="00021B16"/>
    <w:rsid w:val="0002586E"/>
    <w:rsid w:val="0003340E"/>
    <w:rsid w:val="00033E1E"/>
    <w:rsid w:val="000351DC"/>
    <w:rsid w:val="00037569"/>
    <w:rsid w:val="000454D8"/>
    <w:rsid w:val="0006189D"/>
    <w:rsid w:val="000646BF"/>
    <w:rsid w:val="000657A1"/>
    <w:rsid w:val="00071A87"/>
    <w:rsid w:val="00073C4A"/>
    <w:rsid w:val="00076565"/>
    <w:rsid w:val="000819F0"/>
    <w:rsid w:val="00082E24"/>
    <w:rsid w:val="000837B4"/>
    <w:rsid w:val="0008675B"/>
    <w:rsid w:val="0008712D"/>
    <w:rsid w:val="00090129"/>
    <w:rsid w:val="000902E7"/>
    <w:rsid w:val="00094E0B"/>
    <w:rsid w:val="00095B42"/>
    <w:rsid w:val="000A1C5A"/>
    <w:rsid w:val="000B0564"/>
    <w:rsid w:val="000B45A1"/>
    <w:rsid w:val="000B47C0"/>
    <w:rsid w:val="000C693F"/>
    <w:rsid w:val="000D4164"/>
    <w:rsid w:val="000D4D42"/>
    <w:rsid w:val="000D727F"/>
    <w:rsid w:val="000E3776"/>
    <w:rsid w:val="000F0452"/>
    <w:rsid w:val="000F49A2"/>
    <w:rsid w:val="000F649C"/>
    <w:rsid w:val="000F75BB"/>
    <w:rsid w:val="000F793D"/>
    <w:rsid w:val="0010139F"/>
    <w:rsid w:val="001021A2"/>
    <w:rsid w:val="00106CA2"/>
    <w:rsid w:val="00107496"/>
    <w:rsid w:val="001118D6"/>
    <w:rsid w:val="00111D3F"/>
    <w:rsid w:val="00117C42"/>
    <w:rsid w:val="001213B4"/>
    <w:rsid w:val="001220D2"/>
    <w:rsid w:val="00124911"/>
    <w:rsid w:val="0012738B"/>
    <w:rsid w:val="00140525"/>
    <w:rsid w:val="00140F34"/>
    <w:rsid w:val="001424B5"/>
    <w:rsid w:val="0014342A"/>
    <w:rsid w:val="00145410"/>
    <w:rsid w:val="0014586C"/>
    <w:rsid w:val="00152251"/>
    <w:rsid w:val="00152753"/>
    <w:rsid w:val="0015702F"/>
    <w:rsid w:val="001609B5"/>
    <w:rsid w:val="001612BB"/>
    <w:rsid w:val="00164AAB"/>
    <w:rsid w:val="00166C52"/>
    <w:rsid w:val="00166F24"/>
    <w:rsid w:val="0016734A"/>
    <w:rsid w:val="00167F91"/>
    <w:rsid w:val="001710B3"/>
    <w:rsid w:val="00172CE5"/>
    <w:rsid w:val="001779C2"/>
    <w:rsid w:val="00180605"/>
    <w:rsid w:val="0018130E"/>
    <w:rsid w:val="00181942"/>
    <w:rsid w:val="00182D0D"/>
    <w:rsid w:val="00183D64"/>
    <w:rsid w:val="00185663"/>
    <w:rsid w:val="00185808"/>
    <w:rsid w:val="001911F3"/>
    <w:rsid w:val="00192771"/>
    <w:rsid w:val="00192A56"/>
    <w:rsid w:val="0019340A"/>
    <w:rsid w:val="00195E5A"/>
    <w:rsid w:val="00197DA9"/>
    <w:rsid w:val="001A0AE7"/>
    <w:rsid w:val="001A1CDA"/>
    <w:rsid w:val="001A78B2"/>
    <w:rsid w:val="001B0A21"/>
    <w:rsid w:val="001B2FD7"/>
    <w:rsid w:val="001B380C"/>
    <w:rsid w:val="001B7FC0"/>
    <w:rsid w:val="001C1CBC"/>
    <w:rsid w:val="001C2B2F"/>
    <w:rsid w:val="001C300E"/>
    <w:rsid w:val="001C3036"/>
    <w:rsid w:val="001C721E"/>
    <w:rsid w:val="001D2609"/>
    <w:rsid w:val="001D2AEA"/>
    <w:rsid w:val="001D5871"/>
    <w:rsid w:val="001E0295"/>
    <w:rsid w:val="001E277C"/>
    <w:rsid w:val="001F2AD7"/>
    <w:rsid w:val="001F36E2"/>
    <w:rsid w:val="001F38EA"/>
    <w:rsid w:val="00201857"/>
    <w:rsid w:val="002047EA"/>
    <w:rsid w:val="0020721E"/>
    <w:rsid w:val="00211E44"/>
    <w:rsid w:val="002149AF"/>
    <w:rsid w:val="0021609C"/>
    <w:rsid w:val="00220B47"/>
    <w:rsid w:val="00220BB4"/>
    <w:rsid w:val="002321A7"/>
    <w:rsid w:val="00233D62"/>
    <w:rsid w:val="0023469D"/>
    <w:rsid w:val="0023716C"/>
    <w:rsid w:val="002416E7"/>
    <w:rsid w:val="0026485C"/>
    <w:rsid w:val="0026618F"/>
    <w:rsid w:val="0028187A"/>
    <w:rsid w:val="00281BAB"/>
    <w:rsid w:val="00282453"/>
    <w:rsid w:val="00291B11"/>
    <w:rsid w:val="002A05BC"/>
    <w:rsid w:val="002A0C13"/>
    <w:rsid w:val="002A40A5"/>
    <w:rsid w:val="002A733E"/>
    <w:rsid w:val="002B0050"/>
    <w:rsid w:val="002B14BF"/>
    <w:rsid w:val="002B20FC"/>
    <w:rsid w:val="002B5223"/>
    <w:rsid w:val="002B77D0"/>
    <w:rsid w:val="002C1411"/>
    <w:rsid w:val="002C14EB"/>
    <w:rsid w:val="002C39CA"/>
    <w:rsid w:val="002C6197"/>
    <w:rsid w:val="002C7683"/>
    <w:rsid w:val="002D106B"/>
    <w:rsid w:val="002D399C"/>
    <w:rsid w:val="002D7DD3"/>
    <w:rsid w:val="002E5583"/>
    <w:rsid w:val="002E7BB6"/>
    <w:rsid w:val="002F0CFD"/>
    <w:rsid w:val="002F0DA4"/>
    <w:rsid w:val="002F216E"/>
    <w:rsid w:val="002F2FE6"/>
    <w:rsid w:val="002F3F15"/>
    <w:rsid w:val="0030015E"/>
    <w:rsid w:val="0030181A"/>
    <w:rsid w:val="00303985"/>
    <w:rsid w:val="00304508"/>
    <w:rsid w:val="00304A5A"/>
    <w:rsid w:val="0030675A"/>
    <w:rsid w:val="0031336B"/>
    <w:rsid w:val="0031364C"/>
    <w:rsid w:val="00321119"/>
    <w:rsid w:val="00322E44"/>
    <w:rsid w:val="003230FE"/>
    <w:rsid w:val="00324135"/>
    <w:rsid w:val="003252C4"/>
    <w:rsid w:val="003478B5"/>
    <w:rsid w:val="003517AF"/>
    <w:rsid w:val="00351DCC"/>
    <w:rsid w:val="00352D2A"/>
    <w:rsid w:val="00353CE0"/>
    <w:rsid w:val="00353F62"/>
    <w:rsid w:val="00355B2F"/>
    <w:rsid w:val="003601DD"/>
    <w:rsid w:val="003622C0"/>
    <w:rsid w:val="00363429"/>
    <w:rsid w:val="003664D1"/>
    <w:rsid w:val="00367D1A"/>
    <w:rsid w:val="00373CB3"/>
    <w:rsid w:val="003740CB"/>
    <w:rsid w:val="0038792E"/>
    <w:rsid w:val="00393265"/>
    <w:rsid w:val="003977D1"/>
    <w:rsid w:val="00397DE7"/>
    <w:rsid w:val="003A0DCF"/>
    <w:rsid w:val="003A2264"/>
    <w:rsid w:val="003A2559"/>
    <w:rsid w:val="003A25AA"/>
    <w:rsid w:val="003A4E96"/>
    <w:rsid w:val="003B42C5"/>
    <w:rsid w:val="003B61C6"/>
    <w:rsid w:val="003C1932"/>
    <w:rsid w:val="003C3EA0"/>
    <w:rsid w:val="003D0DE6"/>
    <w:rsid w:val="003E6408"/>
    <w:rsid w:val="003F0879"/>
    <w:rsid w:val="003F67FF"/>
    <w:rsid w:val="00403A4F"/>
    <w:rsid w:val="00406702"/>
    <w:rsid w:val="00410752"/>
    <w:rsid w:val="00413BF0"/>
    <w:rsid w:val="00415F5F"/>
    <w:rsid w:val="00416312"/>
    <w:rsid w:val="004204B2"/>
    <w:rsid w:val="00420C8E"/>
    <w:rsid w:val="00422FE2"/>
    <w:rsid w:val="00423858"/>
    <w:rsid w:val="00424A9A"/>
    <w:rsid w:val="00427258"/>
    <w:rsid w:val="0043044E"/>
    <w:rsid w:val="0043760B"/>
    <w:rsid w:val="00437B3E"/>
    <w:rsid w:val="004402B2"/>
    <w:rsid w:val="004514D3"/>
    <w:rsid w:val="00454F53"/>
    <w:rsid w:val="00456952"/>
    <w:rsid w:val="00462DDB"/>
    <w:rsid w:val="00462F1F"/>
    <w:rsid w:val="004640C6"/>
    <w:rsid w:val="004642A5"/>
    <w:rsid w:val="00466BF8"/>
    <w:rsid w:val="004676C7"/>
    <w:rsid w:val="004723BC"/>
    <w:rsid w:val="004854E4"/>
    <w:rsid w:val="004864B5"/>
    <w:rsid w:val="00486AC4"/>
    <w:rsid w:val="0049095B"/>
    <w:rsid w:val="00490C16"/>
    <w:rsid w:val="0049308F"/>
    <w:rsid w:val="00494E34"/>
    <w:rsid w:val="0049736F"/>
    <w:rsid w:val="00497F6F"/>
    <w:rsid w:val="004A4589"/>
    <w:rsid w:val="004A4AF1"/>
    <w:rsid w:val="004B2355"/>
    <w:rsid w:val="004B267B"/>
    <w:rsid w:val="004B2ADD"/>
    <w:rsid w:val="004C1BDA"/>
    <w:rsid w:val="004C5235"/>
    <w:rsid w:val="004C5B3C"/>
    <w:rsid w:val="004C6723"/>
    <w:rsid w:val="004C705A"/>
    <w:rsid w:val="004E20B7"/>
    <w:rsid w:val="004E7850"/>
    <w:rsid w:val="004F49E6"/>
    <w:rsid w:val="004F4EE5"/>
    <w:rsid w:val="004F5997"/>
    <w:rsid w:val="004F5E5E"/>
    <w:rsid w:val="00503FA2"/>
    <w:rsid w:val="005127D0"/>
    <w:rsid w:val="0051353F"/>
    <w:rsid w:val="00514D82"/>
    <w:rsid w:val="00514E9A"/>
    <w:rsid w:val="0052364D"/>
    <w:rsid w:val="0053533F"/>
    <w:rsid w:val="00541AA3"/>
    <w:rsid w:val="0055121F"/>
    <w:rsid w:val="00552A3F"/>
    <w:rsid w:val="005573F9"/>
    <w:rsid w:val="00563849"/>
    <w:rsid w:val="00563CD0"/>
    <w:rsid w:val="00566C12"/>
    <w:rsid w:val="00570755"/>
    <w:rsid w:val="00570AC4"/>
    <w:rsid w:val="005730AC"/>
    <w:rsid w:val="005734E8"/>
    <w:rsid w:val="00574661"/>
    <w:rsid w:val="005811B8"/>
    <w:rsid w:val="0058255A"/>
    <w:rsid w:val="00586BEE"/>
    <w:rsid w:val="005876CA"/>
    <w:rsid w:val="005A2C2F"/>
    <w:rsid w:val="005B3BB5"/>
    <w:rsid w:val="005C0270"/>
    <w:rsid w:val="005C3CEF"/>
    <w:rsid w:val="005D2862"/>
    <w:rsid w:val="005D3C56"/>
    <w:rsid w:val="005D41E1"/>
    <w:rsid w:val="005E2751"/>
    <w:rsid w:val="005F46A5"/>
    <w:rsid w:val="005F680C"/>
    <w:rsid w:val="005F6B1A"/>
    <w:rsid w:val="006012C2"/>
    <w:rsid w:val="0061150E"/>
    <w:rsid w:val="00611593"/>
    <w:rsid w:val="006121A3"/>
    <w:rsid w:val="00614173"/>
    <w:rsid w:val="00621334"/>
    <w:rsid w:val="00622B7D"/>
    <w:rsid w:val="00623414"/>
    <w:rsid w:val="00623D97"/>
    <w:rsid w:val="00631C11"/>
    <w:rsid w:val="00634696"/>
    <w:rsid w:val="00636FDF"/>
    <w:rsid w:val="00646345"/>
    <w:rsid w:val="006467B2"/>
    <w:rsid w:val="00646ABD"/>
    <w:rsid w:val="006471E8"/>
    <w:rsid w:val="0065078A"/>
    <w:rsid w:val="00651307"/>
    <w:rsid w:val="00652493"/>
    <w:rsid w:val="0065473C"/>
    <w:rsid w:val="006633C8"/>
    <w:rsid w:val="00663A19"/>
    <w:rsid w:val="00663DFB"/>
    <w:rsid w:val="00666A69"/>
    <w:rsid w:val="00675552"/>
    <w:rsid w:val="00686DCB"/>
    <w:rsid w:val="0069095C"/>
    <w:rsid w:val="006958C0"/>
    <w:rsid w:val="006979D7"/>
    <w:rsid w:val="006A31A9"/>
    <w:rsid w:val="006A3EB7"/>
    <w:rsid w:val="006A45BF"/>
    <w:rsid w:val="006A69D2"/>
    <w:rsid w:val="006B13BB"/>
    <w:rsid w:val="006B178F"/>
    <w:rsid w:val="006B1F8D"/>
    <w:rsid w:val="006B47B7"/>
    <w:rsid w:val="006C03F5"/>
    <w:rsid w:val="006C0C7C"/>
    <w:rsid w:val="006C70E8"/>
    <w:rsid w:val="006D26E4"/>
    <w:rsid w:val="006D409B"/>
    <w:rsid w:val="006D7DB1"/>
    <w:rsid w:val="006E0D3D"/>
    <w:rsid w:val="006E146C"/>
    <w:rsid w:val="006E2D5A"/>
    <w:rsid w:val="006E343C"/>
    <w:rsid w:val="006E7811"/>
    <w:rsid w:val="006F1F54"/>
    <w:rsid w:val="006F6D5C"/>
    <w:rsid w:val="0070094B"/>
    <w:rsid w:val="00705412"/>
    <w:rsid w:val="007069D2"/>
    <w:rsid w:val="00721526"/>
    <w:rsid w:val="00730B81"/>
    <w:rsid w:val="00731290"/>
    <w:rsid w:val="00732FDB"/>
    <w:rsid w:val="00734F1A"/>
    <w:rsid w:val="007379D1"/>
    <w:rsid w:val="0074088D"/>
    <w:rsid w:val="007425A6"/>
    <w:rsid w:val="00753A68"/>
    <w:rsid w:val="00765346"/>
    <w:rsid w:val="00767645"/>
    <w:rsid w:val="0076779E"/>
    <w:rsid w:val="007708A9"/>
    <w:rsid w:val="007713DA"/>
    <w:rsid w:val="00776AD0"/>
    <w:rsid w:val="007968D0"/>
    <w:rsid w:val="00797E7F"/>
    <w:rsid w:val="007A1B63"/>
    <w:rsid w:val="007A27EF"/>
    <w:rsid w:val="007A4184"/>
    <w:rsid w:val="007A5228"/>
    <w:rsid w:val="007B039E"/>
    <w:rsid w:val="007B5C14"/>
    <w:rsid w:val="007C3C8C"/>
    <w:rsid w:val="007C6FD6"/>
    <w:rsid w:val="007C733D"/>
    <w:rsid w:val="007D1714"/>
    <w:rsid w:val="007D40DD"/>
    <w:rsid w:val="007E0451"/>
    <w:rsid w:val="007E17F6"/>
    <w:rsid w:val="007E237A"/>
    <w:rsid w:val="007E3C4D"/>
    <w:rsid w:val="00802931"/>
    <w:rsid w:val="00804B6F"/>
    <w:rsid w:val="00810590"/>
    <w:rsid w:val="0081223F"/>
    <w:rsid w:val="00813774"/>
    <w:rsid w:val="008204FD"/>
    <w:rsid w:val="00821F2B"/>
    <w:rsid w:val="008231EA"/>
    <w:rsid w:val="00827BC1"/>
    <w:rsid w:val="00831924"/>
    <w:rsid w:val="0083270D"/>
    <w:rsid w:val="008546EF"/>
    <w:rsid w:val="00867792"/>
    <w:rsid w:val="00867E40"/>
    <w:rsid w:val="0087082F"/>
    <w:rsid w:val="0087226A"/>
    <w:rsid w:val="00874602"/>
    <w:rsid w:val="00877248"/>
    <w:rsid w:val="008813D4"/>
    <w:rsid w:val="008848C7"/>
    <w:rsid w:val="00894F48"/>
    <w:rsid w:val="00895143"/>
    <w:rsid w:val="008A4A2E"/>
    <w:rsid w:val="008A4CAE"/>
    <w:rsid w:val="008A655A"/>
    <w:rsid w:val="008A6B19"/>
    <w:rsid w:val="008A70BD"/>
    <w:rsid w:val="008B09AB"/>
    <w:rsid w:val="008B1685"/>
    <w:rsid w:val="008B6DCE"/>
    <w:rsid w:val="008C04CF"/>
    <w:rsid w:val="008C24B0"/>
    <w:rsid w:val="008C71E7"/>
    <w:rsid w:val="008C7405"/>
    <w:rsid w:val="008D025A"/>
    <w:rsid w:val="008D1EAD"/>
    <w:rsid w:val="008D2247"/>
    <w:rsid w:val="008D2472"/>
    <w:rsid w:val="008D2A4D"/>
    <w:rsid w:val="008D30C8"/>
    <w:rsid w:val="008D5C50"/>
    <w:rsid w:val="008D7E85"/>
    <w:rsid w:val="008E10D1"/>
    <w:rsid w:val="008E6458"/>
    <w:rsid w:val="008E78EB"/>
    <w:rsid w:val="008F0ECE"/>
    <w:rsid w:val="008F2418"/>
    <w:rsid w:val="008F3A77"/>
    <w:rsid w:val="009049CA"/>
    <w:rsid w:val="00904B18"/>
    <w:rsid w:val="00910A28"/>
    <w:rsid w:val="00911D20"/>
    <w:rsid w:val="00914D17"/>
    <w:rsid w:val="009177E9"/>
    <w:rsid w:val="009220C0"/>
    <w:rsid w:val="0092546A"/>
    <w:rsid w:val="00926270"/>
    <w:rsid w:val="00933C8C"/>
    <w:rsid w:val="00935868"/>
    <w:rsid w:val="00936CB1"/>
    <w:rsid w:val="00937E84"/>
    <w:rsid w:val="0094005E"/>
    <w:rsid w:val="00944A47"/>
    <w:rsid w:val="00945C57"/>
    <w:rsid w:val="00950DFA"/>
    <w:rsid w:val="009550EF"/>
    <w:rsid w:val="00960EEB"/>
    <w:rsid w:val="00961A8E"/>
    <w:rsid w:val="009626F0"/>
    <w:rsid w:val="00962BC1"/>
    <w:rsid w:val="00963E5B"/>
    <w:rsid w:val="009653E3"/>
    <w:rsid w:val="0096638E"/>
    <w:rsid w:val="009714A9"/>
    <w:rsid w:val="00977CD6"/>
    <w:rsid w:val="009815B5"/>
    <w:rsid w:val="00984AD5"/>
    <w:rsid w:val="00987444"/>
    <w:rsid w:val="00987E82"/>
    <w:rsid w:val="00991F57"/>
    <w:rsid w:val="00993428"/>
    <w:rsid w:val="009A0EDB"/>
    <w:rsid w:val="009A2581"/>
    <w:rsid w:val="009A31EA"/>
    <w:rsid w:val="009A720D"/>
    <w:rsid w:val="009B0A2B"/>
    <w:rsid w:val="009B5C90"/>
    <w:rsid w:val="009B61CD"/>
    <w:rsid w:val="009B6D3B"/>
    <w:rsid w:val="009B7FAE"/>
    <w:rsid w:val="009C03EE"/>
    <w:rsid w:val="009C16A6"/>
    <w:rsid w:val="009C6019"/>
    <w:rsid w:val="009E10F3"/>
    <w:rsid w:val="009E15DA"/>
    <w:rsid w:val="00A0281F"/>
    <w:rsid w:val="00A06F0C"/>
    <w:rsid w:val="00A11A45"/>
    <w:rsid w:val="00A23226"/>
    <w:rsid w:val="00A23288"/>
    <w:rsid w:val="00A23982"/>
    <w:rsid w:val="00A2454E"/>
    <w:rsid w:val="00A24D0D"/>
    <w:rsid w:val="00A267AC"/>
    <w:rsid w:val="00A30268"/>
    <w:rsid w:val="00A3057A"/>
    <w:rsid w:val="00A30D99"/>
    <w:rsid w:val="00A3183E"/>
    <w:rsid w:val="00A36CFF"/>
    <w:rsid w:val="00A4139D"/>
    <w:rsid w:val="00A42654"/>
    <w:rsid w:val="00A46B20"/>
    <w:rsid w:val="00A51017"/>
    <w:rsid w:val="00A519A3"/>
    <w:rsid w:val="00A55D10"/>
    <w:rsid w:val="00A579DB"/>
    <w:rsid w:val="00A61C6D"/>
    <w:rsid w:val="00A654E4"/>
    <w:rsid w:val="00A7142C"/>
    <w:rsid w:val="00A76F16"/>
    <w:rsid w:val="00A7739E"/>
    <w:rsid w:val="00A839F1"/>
    <w:rsid w:val="00A87F7A"/>
    <w:rsid w:val="00A90CDD"/>
    <w:rsid w:val="00A9305B"/>
    <w:rsid w:val="00A9777E"/>
    <w:rsid w:val="00AA042C"/>
    <w:rsid w:val="00AA086B"/>
    <w:rsid w:val="00AA0882"/>
    <w:rsid w:val="00AA2E62"/>
    <w:rsid w:val="00AA3B16"/>
    <w:rsid w:val="00AA5D66"/>
    <w:rsid w:val="00AA6866"/>
    <w:rsid w:val="00AC1E61"/>
    <w:rsid w:val="00AC1F07"/>
    <w:rsid w:val="00AD37D6"/>
    <w:rsid w:val="00AD56AC"/>
    <w:rsid w:val="00AD61DC"/>
    <w:rsid w:val="00AD6BC7"/>
    <w:rsid w:val="00AD7D79"/>
    <w:rsid w:val="00AE412D"/>
    <w:rsid w:val="00AE4297"/>
    <w:rsid w:val="00AE7423"/>
    <w:rsid w:val="00AF11A4"/>
    <w:rsid w:val="00AF4FF0"/>
    <w:rsid w:val="00AF513F"/>
    <w:rsid w:val="00AF61D2"/>
    <w:rsid w:val="00B01D75"/>
    <w:rsid w:val="00B1672E"/>
    <w:rsid w:val="00B22071"/>
    <w:rsid w:val="00B2484C"/>
    <w:rsid w:val="00B2566F"/>
    <w:rsid w:val="00B25E9A"/>
    <w:rsid w:val="00B37A1D"/>
    <w:rsid w:val="00B40106"/>
    <w:rsid w:val="00B414A1"/>
    <w:rsid w:val="00B41689"/>
    <w:rsid w:val="00B454EE"/>
    <w:rsid w:val="00B45673"/>
    <w:rsid w:val="00B50FEF"/>
    <w:rsid w:val="00B52604"/>
    <w:rsid w:val="00B56616"/>
    <w:rsid w:val="00B61858"/>
    <w:rsid w:val="00B66DF2"/>
    <w:rsid w:val="00B7024C"/>
    <w:rsid w:val="00B801B5"/>
    <w:rsid w:val="00B82055"/>
    <w:rsid w:val="00B84603"/>
    <w:rsid w:val="00B84F6C"/>
    <w:rsid w:val="00B903BB"/>
    <w:rsid w:val="00B921D7"/>
    <w:rsid w:val="00B92E91"/>
    <w:rsid w:val="00B9619E"/>
    <w:rsid w:val="00BA01B9"/>
    <w:rsid w:val="00BA2A8B"/>
    <w:rsid w:val="00BA58E9"/>
    <w:rsid w:val="00BB21CB"/>
    <w:rsid w:val="00BB4701"/>
    <w:rsid w:val="00BB4BE1"/>
    <w:rsid w:val="00BB4E30"/>
    <w:rsid w:val="00BB62B3"/>
    <w:rsid w:val="00BC183F"/>
    <w:rsid w:val="00BC30DC"/>
    <w:rsid w:val="00BD11BC"/>
    <w:rsid w:val="00BE00B5"/>
    <w:rsid w:val="00BE6C6A"/>
    <w:rsid w:val="00BE73FF"/>
    <w:rsid w:val="00BF22AB"/>
    <w:rsid w:val="00BF4487"/>
    <w:rsid w:val="00BF4EC5"/>
    <w:rsid w:val="00C02341"/>
    <w:rsid w:val="00C0636F"/>
    <w:rsid w:val="00C07339"/>
    <w:rsid w:val="00C07ECB"/>
    <w:rsid w:val="00C10D28"/>
    <w:rsid w:val="00C14D72"/>
    <w:rsid w:val="00C15C8C"/>
    <w:rsid w:val="00C15DD2"/>
    <w:rsid w:val="00C16F4B"/>
    <w:rsid w:val="00C23C66"/>
    <w:rsid w:val="00C243A3"/>
    <w:rsid w:val="00C30367"/>
    <w:rsid w:val="00C30FC3"/>
    <w:rsid w:val="00C31AD9"/>
    <w:rsid w:val="00C35F7E"/>
    <w:rsid w:val="00C406DD"/>
    <w:rsid w:val="00C41EBA"/>
    <w:rsid w:val="00C43CDD"/>
    <w:rsid w:val="00C4779E"/>
    <w:rsid w:val="00C51A39"/>
    <w:rsid w:val="00C55D35"/>
    <w:rsid w:val="00C63264"/>
    <w:rsid w:val="00C65821"/>
    <w:rsid w:val="00C66277"/>
    <w:rsid w:val="00C70AA5"/>
    <w:rsid w:val="00C74721"/>
    <w:rsid w:val="00C801F6"/>
    <w:rsid w:val="00C95578"/>
    <w:rsid w:val="00C97020"/>
    <w:rsid w:val="00CA0ED6"/>
    <w:rsid w:val="00CA317F"/>
    <w:rsid w:val="00CA3264"/>
    <w:rsid w:val="00CA331F"/>
    <w:rsid w:val="00CA3545"/>
    <w:rsid w:val="00CA76CE"/>
    <w:rsid w:val="00CB3AED"/>
    <w:rsid w:val="00CB3E54"/>
    <w:rsid w:val="00CB474F"/>
    <w:rsid w:val="00CB4FDF"/>
    <w:rsid w:val="00CB7EA5"/>
    <w:rsid w:val="00CC110B"/>
    <w:rsid w:val="00CC288A"/>
    <w:rsid w:val="00CC3797"/>
    <w:rsid w:val="00CC59DC"/>
    <w:rsid w:val="00CC6F15"/>
    <w:rsid w:val="00CD0388"/>
    <w:rsid w:val="00CD061F"/>
    <w:rsid w:val="00CD0BE3"/>
    <w:rsid w:val="00CD5434"/>
    <w:rsid w:val="00CE0719"/>
    <w:rsid w:val="00CE0A5F"/>
    <w:rsid w:val="00CE0E8E"/>
    <w:rsid w:val="00CE1E3A"/>
    <w:rsid w:val="00CE3F10"/>
    <w:rsid w:val="00CE7A08"/>
    <w:rsid w:val="00CF0052"/>
    <w:rsid w:val="00CF0449"/>
    <w:rsid w:val="00CF087F"/>
    <w:rsid w:val="00CF2457"/>
    <w:rsid w:val="00D007C7"/>
    <w:rsid w:val="00D01721"/>
    <w:rsid w:val="00D01BD1"/>
    <w:rsid w:val="00D028AB"/>
    <w:rsid w:val="00D06147"/>
    <w:rsid w:val="00D11002"/>
    <w:rsid w:val="00D16599"/>
    <w:rsid w:val="00D167CF"/>
    <w:rsid w:val="00D17772"/>
    <w:rsid w:val="00D17A99"/>
    <w:rsid w:val="00D17C86"/>
    <w:rsid w:val="00D209C2"/>
    <w:rsid w:val="00D21453"/>
    <w:rsid w:val="00D24A95"/>
    <w:rsid w:val="00D2782C"/>
    <w:rsid w:val="00D27D61"/>
    <w:rsid w:val="00D30C68"/>
    <w:rsid w:val="00D30E56"/>
    <w:rsid w:val="00D32150"/>
    <w:rsid w:val="00D346DE"/>
    <w:rsid w:val="00D34F9F"/>
    <w:rsid w:val="00D35979"/>
    <w:rsid w:val="00D43BF3"/>
    <w:rsid w:val="00D46A20"/>
    <w:rsid w:val="00D50391"/>
    <w:rsid w:val="00D50EB7"/>
    <w:rsid w:val="00D546E2"/>
    <w:rsid w:val="00D70344"/>
    <w:rsid w:val="00D735CE"/>
    <w:rsid w:val="00D84046"/>
    <w:rsid w:val="00D84A55"/>
    <w:rsid w:val="00D86AA7"/>
    <w:rsid w:val="00D92127"/>
    <w:rsid w:val="00D92584"/>
    <w:rsid w:val="00DA06FC"/>
    <w:rsid w:val="00DA30E5"/>
    <w:rsid w:val="00DA742B"/>
    <w:rsid w:val="00DB2C11"/>
    <w:rsid w:val="00DB2CA5"/>
    <w:rsid w:val="00DB3C88"/>
    <w:rsid w:val="00DB40F6"/>
    <w:rsid w:val="00DB4530"/>
    <w:rsid w:val="00DC10AA"/>
    <w:rsid w:val="00DC447C"/>
    <w:rsid w:val="00DD1788"/>
    <w:rsid w:val="00DD264C"/>
    <w:rsid w:val="00DD2DBA"/>
    <w:rsid w:val="00DD6AEA"/>
    <w:rsid w:val="00DE19F3"/>
    <w:rsid w:val="00DE4A8E"/>
    <w:rsid w:val="00DE59CE"/>
    <w:rsid w:val="00DF6940"/>
    <w:rsid w:val="00E03AD9"/>
    <w:rsid w:val="00E05617"/>
    <w:rsid w:val="00E05FD8"/>
    <w:rsid w:val="00E1233D"/>
    <w:rsid w:val="00E14D54"/>
    <w:rsid w:val="00E15C2E"/>
    <w:rsid w:val="00E16B23"/>
    <w:rsid w:val="00E1724E"/>
    <w:rsid w:val="00E201F3"/>
    <w:rsid w:val="00E2039A"/>
    <w:rsid w:val="00E216A4"/>
    <w:rsid w:val="00E21F64"/>
    <w:rsid w:val="00E2602B"/>
    <w:rsid w:val="00E33A14"/>
    <w:rsid w:val="00E33D5A"/>
    <w:rsid w:val="00E556D0"/>
    <w:rsid w:val="00E57093"/>
    <w:rsid w:val="00E5713E"/>
    <w:rsid w:val="00E5724D"/>
    <w:rsid w:val="00E60510"/>
    <w:rsid w:val="00E61E22"/>
    <w:rsid w:val="00E63315"/>
    <w:rsid w:val="00E6734A"/>
    <w:rsid w:val="00E678A2"/>
    <w:rsid w:val="00E7512B"/>
    <w:rsid w:val="00E824C1"/>
    <w:rsid w:val="00E84457"/>
    <w:rsid w:val="00E90D4F"/>
    <w:rsid w:val="00E96399"/>
    <w:rsid w:val="00E975C6"/>
    <w:rsid w:val="00EA4E83"/>
    <w:rsid w:val="00EA558F"/>
    <w:rsid w:val="00EB3CFC"/>
    <w:rsid w:val="00EB558F"/>
    <w:rsid w:val="00EC3321"/>
    <w:rsid w:val="00EC3D75"/>
    <w:rsid w:val="00EC72C6"/>
    <w:rsid w:val="00ED0FF3"/>
    <w:rsid w:val="00ED5315"/>
    <w:rsid w:val="00EE2338"/>
    <w:rsid w:val="00EE65BD"/>
    <w:rsid w:val="00EF0434"/>
    <w:rsid w:val="00EF23C0"/>
    <w:rsid w:val="00EF2927"/>
    <w:rsid w:val="00F03120"/>
    <w:rsid w:val="00F11489"/>
    <w:rsid w:val="00F14171"/>
    <w:rsid w:val="00F23D3A"/>
    <w:rsid w:val="00F257BB"/>
    <w:rsid w:val="00F25D8C"/>
    <w:rsid w:val="00F25E02"/>
    <w:rsid w:val="00F3125A"/>
    <w:rsid w:val="00F376FC"/>
    <w:rsid w:val="00F41D1C"/>
    <w:rsid w:val="00F43733"/>
    <w:rsid w:val="00F45A0C"/>
    <w:rsid w:val="00F51E63"/>
    <w:rsid w:val="00F56F4E"/>
    <w:rsid w:val="00F614B2"/>
    <w:rsid w:val="00F64128"/>
    <w:rsid w:val="00F72321"/>
    <w:rsid w:val="00F734B9"/>
    <w:rsid w:val="00F74324"/>
    <w:rsid w:val="00F75967"/>
    <w:rsid w:val="00F75CA7"/>
    <w:rsid w:val="00F77295"/>
    <w:rsid w:val="00F77A60"/>
    <w:rsid w:val="00F81A5E"/>
    <w:rsid w:val="00F836F7"/>
    <w:rsid w:val="00F96A3D"/>
    <w:rsid w:val="00FA2788"/>
    <w:rsid w:val="00FA4CBD"/>
    <w:rsid w:val="00FA62DD"/>
    <w:rsid w:val="00FC3DDF"/>
    <w:rsid w:val="00FC72B6"/>
    <w:rsid w:val="00FD1EA4"/>
    <w:rsid w:val="00FD24C4"/>
    <w:rsid w:val="00FD2710"/>
    <w:rsid w:val="00FD33A5"/>
    <w:rsid w:val="00FD64B8"/>
    <w:rsid w:val="00FD7749"/>
    <w:rsid w:val="00FE0AE5"/>
    <w:rsid w:val="00FE3083"/>
    <w:rsid w:val="00FE43F5"/>
    <w:rsid w:val="00FE5707"/>
    <w:rsid w:val="00FE792E"/>
    <w:rsid w:val="00FF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F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1998976005ydp6e0f6325msonormal">
    <w:name w:val="yiv1998976005ydp6e0f6325msonormal"/>
    <w:basedOn w:val="Normal"/>
    <w:rsid w:val="0098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01C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1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1787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179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single" w:sz="6" w:space="15" w:color="6D00F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0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4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72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90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4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06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51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8A35C4-CB0F-4E39-AAE9-308E531DC6A1}" type="doc">
      <dgm:prSet loTypeId="urn:microsoft.com/office/officeart/2005/8/layout/hierarchy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8AAFE46E-4063-42F9-A5F5-CAE35E09F9DD}">
      <dgm:prSet phldrT="[Texte]" custT="1"/>
      <dgm:spPr/>
      <dgm:t>
        <a:bodyPr/>
        <a:lstStyle/>
        <a:p>
          <a:r>
            <a:rPr lang="ar-DZ" sz="4000"/>
            <a:t>مقياس تصميم البرامج الإرشادية</a:t>
          </a:r>
          <a:endParaRPr lang="fr-FR" sz="4000"/>
        </a:p>
      </dgm:t>
    </dgm:pt>
    <dgm:pt modelId="{5D9C6001-3F53-4AFE-91F3-3389D274C552}" type="parTrans" cxnId="{95C1AF98-B88A-4173-8F5C-0716B524B0EB}">
      <dgm:prSet/>
      <dgm:spPr/>
      <dgm:t>
        <a:bodyPr/>
        <a:lstStyle/>
        <a:p>
          <a:endParaRPr lang="fr-FR"/>
        </a:p>
      </dgm:t>
    </dgm:pt>
    <dgm:pt modelId="{5DDDD2C3-F37C-4005-AD12-C4104CC8938A}" type="sibTrans" cxnId="{95C1AF98-B88A-4173-8F5C-0716B524B0EB}">
      <dgm:prSet/>
      <dgm:spPr/>
      <dgm:t>
        <a:bodyPr/>
        <a:lstStyle/>
        <a:p>
          <a:endParaRPr lang="fr-FR"/>
        </a:p>
      </dgm:t>
    </dgm:pt>
    <dgm:pt modelId="{A815357D-E004-4EDE-B038-7DF9DC5D27A9}">
      <dgm:prSet phldrT="[Texte]" custT="1"/>
      <dgm:spPr/>
      <dgm:t>
        <a:bodyPr/>
        <a:lstStyle/>
        <a:p>
          <a:r>
            <a:rPr lang="ar-DZ" sz="2000"/>
            <a:t>فيفري </a:t>
          </a:r>
          <a:r>
            <a:rPr lang="ar-DZ" sz="1600"/>
            <a:t>2020</a:t>
          </a:r>
          <a:endParaRPr lang="fr-FR" sz="1600"/>
        </a:p>
      </dgm:t>
    </dgm:pt>
    <dgm:pt modelId="{99B26447-8475-459F-AD1C-B5AB01532DFB}" type="parTrans" cxnId="{7F0599DD-AB09-4C7C-A9C0-D7C88A8EA031}">
      <dgm:prSet/>
      <dgm:spPr/>
      <dgm:t>
        <a:bodyPr/>
        <a:lstStyle/>
        <a:p>
          <a:endParaRPr lang="fr-FR"/>
        </a:p>
      </dgm:t>
    </dgm:pt>
    <dgm:pt modelId="{A285B8E2-2AC9-4F63-81FA-F6EE13616A20}" type="sibTrans" cxnId="{7F0599DD-AB09-4C7C-A9C0-D7C88A8EA031}">
      <dgm:prSet/>
      <dgm:spPr/>
      <dgm:t>
        <a:bodyPr/>
        <a:lstStyle/>
        <a:p>
          <a:endParaRPr lang="fr-FR"/>
        </a:p>
      </dgm:t>
    </dgm:pt>
    <dgm:pt modelId="{6E282088-D60F-450C-8753-8DF76FB47364}" type="pres">
      <dgm:prSet presAssocID="{C78A35C4-CB0F-4E39-AAE9-308E531DC6A1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66DDB623-A7BC-4B31-B2E4-0B0DDBAE955C}" type="pres">
      <dgm:prSet presAssocID="{8AAFE46E-4063-42F9-A5F5-CAE35E09F9DD}" presName="vertOne" presStyleCnt="0"/>
      <dgm:spPr/>
    </dgm:pt>
    <dgm:pt modelId="{B021898A-0038-457A-AF36-461B21392887}" type="pres">
      <dgm:prSet presAssocID="{8AAFE46E-4063-42F9-A5F5-CAE35E09F9DD}" presName="txOne" presStyleLbl="node0" presStyleIdx="0" presStyleCnt="1" custLinFactY="2848" custLinFactNeighborY="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BDE3C94-021F-4CA5-A871-58591F36FB99}" type="pres">
      <dgm:prSet presAssocID="{8AAFE46E-4063-42F9-A5F5-CAE35E09F9DD}" presName="parTransOne" presStyleCnt="0"/>
      <dgm:spPr/>
    </dgm:pt>
    <dgm:pt modelId="{1D915A9F-CDD9-4340-A548-FBE10114D150}" type="pres">
      <dgm:prSet presAssocID="{8AAFE46E-4063-42F9-A5F5-CAE35E09F9DD}" presName="horzOne" presStyleCnt="0"/>
      <dgm:spPr/>
    </dgm:pt>
    <dgm:pt modelId="{8C984914-A697-40B9-BC1E-B9320835657D}" type="pres">
      <dgm:prSet presAssocID="{A815357D-E004-4EDE-B038-7DF9DC5D27A9}" presName="vertTwo" presStyleCnt="0"/>
      <dgm:spPr/>
    </dgm:pt>
    <dgm:pt modelId="{BA976A2C-34F2-477A-BC04-A3E334029C89}" type="pres">
      <dgm:prSet presAssocID="{A815357D-E004-4EDE-B038-7DF9DC5D27A9}" presName="txTwo" presStyleLbl="node2" presStyleIdx="0" presStyleCnt="1" custScaleX="64872" custScaleY="3124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7B78331-1DF3-499C-B8D7-D0512DD05105}" type="pres">
      <dgm:prSet presAssocID="{A815357D-E004-4EDE-B038-7DF9DC5D27A9}" presName="horzTwo" presStyleCnt="0"/>
      <dgm:spPr/>
    </dgm:pt>
  </dgm:ptLst>
  <dgm:cxnLst>
    <dgm:cxn modelId="{9D3DBE91-67F9-4A67-AFFD-A7DB8A32E275}" type="presOf" srcId="{8AAFE46E-4063-42F9-A5F5-CAE35E09F9DD}" destId="{B021898A-0038-457A-AF36-461B21392887}" srcOrd="0" destOrd="0" presId="urn:microsoft.com/office/officeart/2005/8/layout/hierarchy4"/>
    <dgm:cxn modelId="{FA23B5DA-E5C9-44E2-AF4A-B1F209FE1641}" type="presOf" srcId="{A815357D-E004-4EDE-B038-7DF9DC5D27A9}" destId="{BA976A2C-34F2-477A-BC04-A3E334029C89}" srcOrd="0" destOrd="0" presId="urn:microsoft.com/office/officeart/2005/8/layout/hierarchy4"/>
    <dgm:cxn modelId="{7F0599DD-AB09-4C7C-A9C0-D7C88A8EA031}" srcId="{8AAFE46E-4063-42F9-A5F5-CAE35E09F9DD}" destId="{A815357D-E004-4EDE-B038-7DF9DC5D27A9}" srcOrd="0" destOrd="0" parTransId="{99B26447-8475-459F-AD1C-B5AB01532DFB}" sibTransId="{A285B8E2-2AC9-4F63-81FA-F6EE13616A20}"/>
    <dgm:cxn modelId="{A370325C-C565-460F-8C15-6E4DAB416951}" type="presOf" srcId="{C78A35C4-CB0F-4E39-AAE9-308E531DC6A1}" destId="{6E282088-D60F-450C-8753-8DF76FB47364}" srcOrd="0" destOrd="0" presId="urn:microsoft.com/office/officeart/2005/8/layout/hierarchy4"/>
    <dgm:cxn modelId="{95C1AF98-B88A-4173-8F5C-0716B524B0EB}" srcId="{C78A35C4-CB0F-4E39-AAE9-308E531DC6A1}" destId="{8AAFE46E-4063-42F9-A5F5-CAE35E09F9DD}" srcOrd="0" destOrd="0" parTransId="{5D9C6001-3F53-4AFE-91F3-3389D274C552}" sibTransId="{5DDDD2C3-F37C-4005-AD12-C4104CC8938A}"/>
    <dgm:cxn modelId="{CF1768F5-B459-4039-B268-3E56C33B47C5}" type="presParOf" srcId="{6E282088-D60F-450C-8753-8DF76FB47364}" destId="{66DDB623-A7BC-4B31-B2E4-0B0DDBAE955C}" srcOrd="0" destOrd="0" presId="urn:microsoft.com/office/officeart/2005/8/layout/hierarchy4"/>
    <dgm:cxn modelId="{1651254C-A8A6-4F0A-BA55-1638DDBD6C53}" type="presParOf" srcId="{66DDB623-A7BC-4B31-B2E4-0B0DDBAE955C}" destId="{B021898A-0038-457A-AF36-461B21392887}" srcOrd="0" destOrd="0" presId="urn:microsoft.com/office/officeart/2005/8/layout/hierarchy4"/>
    <dgm:cxn modelId="{ECB2185B-685A-4F81-9055-52908D1C16D5}" type="presParOf" srcId="{66DDB623-A7BC-4B31-B2E4-0B0DDBAE955C}" destId="{8BDE3C94-021F-4CA5-A871-58591F36FB99}" srcOrd="1" destOrd="0" presId="urn:microsoft.com/office/officeart/2005/8/layout/hierarchy4"/>
    <dgm:cxn modelId="{EC14266F-2959-4D15-99C0-E179B62D2EA3}" type="presParOf" srcId="{66DDB623-A7BC-4B31-B2E4-0B0DDBAE955C}" destId="{1D915A9F-CDD9-4340-A548-FBE10114D150}" srcOrd="2" destOrd="0" presId="urn:microsoft.com/office/officeart/2005/8/layout/hierarchy4"/>
    <dgm:cxn modelId="{C0ECFAD7-3AE4-4548-A36B-6368CABF110A}" type="presParOf" srcId="{1D915A9F-CDD9-4340-A548-FBE10114D150}" destId="{8C984914-A697-40B9-BC1E-B9320835657D}" srcOrd="0" destOrd="0" presId="urn:microsoft.com/office/officeart/2005/8/layout/hierarchy4"/>
    <dgm:cxn modelId="{6AE5E2BF-63E4-44D0-99AC-0F2974D7AA15}" type="presParOf" srcId="{8C984914-A697-40B9-BC1E-B9320835657D}" destId="{BA976A2C-34F2-477A-BC04-A3E334029C89}" srcOrd="0" destOrd="0" presId="urn:microsoft.com/office/officeart/2005/8/layout/hierarchy4"/>
    <dgm:cxn modelId="{164607E6-D083-4D6E-8D01-7155AD084B06}" type="presParOf" srcId="{8C984914-A697-40B9-BC1E-B9320835657D}" destId="{57B78331-1DF3-499C-B8D7-D0512DD05105}" srcOrd="1" destOrd="0" presId="urn:microsoft.com/office/officeart/2005/8/layout/hierarchy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991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2020-02-18T17:49:00Z</cp:lastPrinted>
  <dcterms:created xsi:type="dcterms:W3CDTF">2020-04-22T19:31:00Z</dcterms:created>
  <dcterms:modified xsi:type="dcterms:W3CDTF">2020-04-22T19:40:00Z</dcterms:modified>
</cp:coreProperties>
</file>