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F9" w:rsidRPr="005F360D" w:rsidRDefault="000D2BA3" w:rsidP="00C51AE8">
      <w:pPr>
        <w:jc w:val="center"/>
        <w:rPr>
          <w:b/>
          <w:bCs/>
          <w:sz w:val="28"/>
          <w:szCs w:val="28"/>
          <w:lang w:val="fr-FR"/>
        </w:rPr>
      </w:pPr>
      <w:r w:rsidRPr="005F360D">
        <w:rPr>
          <w:b/>
          <w:bCs/>
          <w:sz w:val="28"/>
          <w:szCs w:val="28"/>
          <w:lang w:val="fr-FR"/>
        </w:rPr>
        <w:t xml:space="preserve">Section 4 </w:t>
      </w:r>
      <w:r w:rsidR="007426F9" w:rsidRPr="005F360D">
        <w:rPr>
          <w:b/>
          <w:bCs/>
          <w:sz w:val="28"/>
          <w:szCs w:val="28"/>
          <w:lang w:val="fr-FR"/>
        </w:rPr>
        <w:t xml:space="preserve">Management </w:t>
      </w:r>
      <w:r w:rsidR="00C51AE8" w:rsidRPr="005F360D">
        <w:rPr>
          <w:b/>
          <w:bCs/>
          <w:sz w:val="28"/>
          <w:szCs w:val="28"/>
          <w:lang w:val="fr-FR"/>
        </w:rPr>
        <w:t>de la</w:t>
      </w:r>
      <w:r w:rsidR="007426F9" w:rsidRPr="005F360D">
        <w:rPr>
          <w:b/>
          <w:bCs/>
          <w:sz w:val="28"/>
          <w:szCs w:val="28"/>
          <w:lang w:val="fr-FR"/>
        </w:rPr>
        <w:t xml:space="preserve"> technologie</w:t>
      </w:r>
      <w:r w:rsidR="00C51AE8" w:rsidRPr="005F360D">
        <w:rPr>
          <w:b/>
          <w:bCs/>
          <w:sz w:val="28"/>
          <w:szCs w:val="28"/>
          <w:lang w:val="fr-FR"/>
        </w:rPr>
        <w:t xml:space="preserve"> </w:t>
      </w:r>
      <w:r w:rsidR="007426F9" w:rsidRPr="005F360D">
        <w:rPr>
          <w:b/>
          <w:bCs/>
          <w:sz w:val="28"/>
          <w:szCs w:val="28"/>
          <w:lang w:val="fr-FR"/>
        </w:rPr>
        <w:t xml:space="preserve"> de l’information</w:t>
      </w:r>
    </w:p>
    <w:p w:rsidR="007426F9" w:rsidRDefault="007426F9">
      <w:pPr>
        <w:rPr>
          <w:lang w:val="fr-FR"/>
        </w:rPr>
      </w:pPr>
    </w:p>
    <w:p w:rsidR="00295F64" w:rsidRPr="00592E23" w:rsidRDefault="00295F64" w:rsidP="00592E23">
      <w:pPr>
        <w:spacing w:line="360" w:lineRule="auto"/>
        <w:jc w:val="both"/>
        <w:rPr>
          <w:sz w:val="22"/>
          <w:szCs w:val="22"/>
          <w:lang w:val="fr-FR"/>
        </w:rPr>
      </w:pPr>
      <w:r w:rsidRPr="00592E23">
        <w:rPr>
          <w:sz w:val="22"/>
          <w:szCs w:val="22"/>
          <w:lang w:val="fr-FR"/>
        </w:rPr>
        <w:t>Pourquoi un module de management de la technologie de l’information pour les étudiants de management des ressources humaines</w:t>
      </w:r>
      <w:r w:rsidR="00C51AE8">
        <w:rPr>
          <w:sz w:val="22"/>
          <w:szCs w:val="22"/>
          <w:lang w:val="fr-FR"/>
        </w:rPr>
        <w:t> </w:t>
      </w:r>
      <w:r w:rsidR="009D5E6A">
        <w:rPr>
          <w:sz w:val="22"/>
          <w:szCs w:val="22"/>
          <w:lang w:val="fr-FR"/>
        </w:rPr>
        <w:t>?</w:t>
      </w:r>
      <w:r w:rsidR="00EB67EC">
        <w:rPr>
          <w:sz w:val="22"/>
          <w:szCs w:val="22"/>
          <w:lang w:val="fr-FR"/>
        </w:rPr>
        <w:t xml:space="preserve"> </w:t>
      </w:r>
    </w:p>
    <w:p w:rsidR="00295F64" w:rsidRDefault="000F66DD" w:rsidP="000F66DD">
      <w:pPr>
        <w:spacing w:line="360" w:lineRule="auto"/>
        <w:jc w:val="both"/>
        <w:rPr>
          <w:sz w:val="22"/>
          <w:szCs w:val="22"/>
          <w:lang w:val="fr-FR"/>
        </w:rPr>
      </w:pPr>
      <w:r>
        <w:rPr>
          <w:sz w:val="22"/>
          <w:szCs w:val="22"/>
          <w:lang w:val="fr-FR"/>
        </w:rPr>
        <w:tab/>
      </w:r>
      <w:r w:rsidR="00295F64" w:rsidRPr="00592E23">
        <w:rPr>
          <w:sz w:val="22"/>
          <w:szCs w:val="22"/>
          <w:lang w:val="fr-FR"/>
        </w:rPr>
        <w:t>Tout d’abor</w:t>
      </w:r>
      <w:r w:rsidR="00EB67EC">
        <w:rPr>
          <w:sz w:val="22"/>
          <w:szCs w:val="22"/>
          <w:lang w:val="fr-FR"/>
        </w:rPr>
        <w:t>d</w:t>
      </w:r>
      <w:r>
        <w:rPr>
          <w:sz w:val="22"/>
          <w:szCs w:val="22"/>
          <w:lang w:val="fr-FR"/>
        </w:rPr>
        <w:t>,</w:t>
      </w:r>
      <w:r w:rsidR="00295F64" w:rsidRPr="00592E23">
        <w:rPr>
          <w:sz w:val="22"/>
          <w:szCs w:val="22"/>
          <w:lang w:val="fr-FR"/>
        </w:rPr>
        <w:t xml:space="preserve"> </w:t>
      </w:r>
      <w:r>
        <w:rPr>
          <w:sz w:val="22"/>
          <w:szCs w:val="22"/>
          <w:lang w:val="fr-FR"/>
        </w:rPr>
        <w:t xml:space="preserve"> parce que </w:t>
      </w:r>
      <w:r w:rsidR="00295F64" w:rsidRPr="00592E23">
        <w:rPr>
          <w:sz w:val="22"/>
          <w:szCs w:val="22"/>
          <w:lang w:val="fr-FR"/>
        </w:rPr>
        <w:t xml:space="preserve">les deux </w:t>
      </w:r>
      <w:r w:rsidR="003F2B8C" w:rsidRPr="00592E23">
        <w:rPr>
          <w:sz w:val="22"/>
          <w:szCs w:val="22"/>
          <w:lang w:val="fr-FR"/>
        </w:rPr>
        <w:t>disciplines</w:t>
      </w:r>
      <w:r w:rsidR="00250A72">
        <w:rPr>
          <w:sz w:val="22"/>
          <w:szCs w:val="22"/>
          <w:lang w:val="fr-FR"/>
        </w:rPr>
        <w:t xml:space="preserve">  proposent des </w:t>
      </w:r>
      <w:r w:rsidR="003F2B8C">
        <w:rPr>
          <w:sz w:val="22"/>
          <w:szCs w:val="22"/>
          <w:lang w:val="fr-FR"/>
        </w:rPr>
        <w:t>connaissances</w:t>
      </w:r>
      <w:r>
        <w:rPr>
          <w:sz w:val="22"/>
          <w:szCs w:val="22"/>
          <w:lang w:val="fr-FR"/>
        </w:rPr>
        <w:t>,</w:t>
      </w:r>
      <w:r w:rsidR="00250A72">
        <w:rPr>
          <w:sz w:val="22"/>
          <w:szCs w:val="22"/>
          <w:lang w:val="fr-FR"/>
        </w:rPr>
        <w:t xml:space="preserve"> des outils et des </w:t>
      </w:r>
      <w:r w:rsidR="003F2B8C">
        <w:rPr>
          <w:sz w:val="22"/>
          <w:szCs w:val="22"/>
          <w:lang w:val="fr-FR"/>
        </w:rPr>
        <w:t>techniques</w:t>
      </w:r>
      <w:r w:rsidR="00250A72">
        <w:rPr>
          <w:sz w:val="22"/>
          <w:szCs w:val="22"/>
          <w:lang w:val="fr-FR"/>
        </w:rPr>
        <w:t xml:space="preserve"> qui sont mises en actions dans des </w:t>
      </w:r>
      <w:r>
        <w:rPr>
          <w:sz w:val="22"/>
          <w:szCs w:val="22"/>
          <w:lang w:val="fr-FR"/>
        </w:rPr>
        <w:t>entreprises</w:t>
      </w:r>
      <w:r w:rsidR="003F2B8C">
        <w:rPr>
          <w:sz w:val="22"/>
          <w:szCs w:val="22"/>
          <w:lang w:val="fr-FR"/>
        </w:rPr>
        <w:t>.</w:t>
      </w:r>
      <w:r w:rsidR="00250A72">
        <w:rPr>
          <w:sz w:val="22"/>
          <w:szCs w:val="22"/>
          <w:lang w:val="fr-FR"/>
        </w:rPr>
        <w:t xml:space="preserve"> </w:t>
      </w:r>
      <w:r>
        <w:rPr>
          <w:sz w:val="22"/>
          <w:szCs w:val="22"/>
          <w:lang w:val="fr-FR"/>
        </w:rPr>
        <w:t xml:space="preserve">Aussi, ces deux disciplines ont, dans le titre, </w:t>
      </w:r>
      <w:r w:rsidR="00295F64" w:rsidRPr="00592E23">
        <w:rPr>
          <w:sz w:val="22"/>
          <w:szCs w:val="22"/>
          <w:lang w:val="fr-FR"/>
        </w:rPr>
        <w:t>un concept en commun celui du management</w:t>
      </w:r>
      <w:r w:rsidR="00592E23" w:rsidRPr="00592E23">
        <w:rPr>
          <w:sz w:val="22"/>
          <w:szCs w:val="22"/>
          <w:lang w:val="fr-FR"/>
        </w:rPr>
        <w:t xml:space="preserve">  la </w:t>
      </w:r>
      <w:r w:rsidR="00EB67EC">
        <w:rPr>
          <w:sz w:val="22"/>
          <w:szCs w:val="22"/>
          <w:lang w:val="fr-FR"/>
        </w:rPr>
        <w:t xml:space="preserve"> </w:t>
      </w:r>
      <w:r w:rsidR="00EB67EC" w:rsidRPr="00592E23">
        <w:rPr>
          <w:sz w:val="22"/>
          <w:szCs w:val="22"/>
          <w:lang w:val="fr-FR"/>
        </w:rPr>
        <w:t>différence</w:t>
      </w:r>
      <w:r w:rsidR="00592E23" w:rsidRPr="00592E23">
        <w:rPr>
          <w:sz w:val="22"/>
          <w:szCs w:val="22"/>
          <w:lang w:val="fr-FR"/>
        </w:rPr>
        <w:t xml:space="preserve"> et dans l’objet sur lequel est lié ce concept : </w:t>
      </w:r>
      <w:r w:rsidR="00EB67EC" w:rsidRPr="00592E23">
        <w:rPr>
          <w:sz w:val="22"/>
          <w:szCs w:val="22"/>
          <w:lang w:val="fr-FR"/>
        </w:rPr>
        <w:t xml:space="preserve">la </w:t>
      </w:r>
      <w:r w:rsidR="005E2DC5" w:rsidRPr="00592E23">
        <w:rPr>
          <w:sz w:val="22"/>
          <w:szCs w:val="22"/>
          <w:lang w:val="fr-FR"/>
        </w:rPr>
        <w:t>technologie</w:t>
      </w:r>
      <w:r w:rsidR="00EB67EC" w:rsidRPr="00592E23">
        <w:rPr>
          <w:sz w:val="22"/>
          <w:szCs w:val="22"/>
          <w:lang w:val="fr-FR"/>
        </w:rPr>
        <w:t xml:space="preserve"> de l’</w:t>
      </w:r>
      <w:r w:rsidR="005E2DC5" w:rsidRPr="00592E23">
        <w:rPr>
          <w:sz w:val="22"/>
          <w:szCs w:val="22"/>
          <w:lang w:val="fr-FR"/>
        </w:rPr>
        <w:t>information</w:t>
      </w:r>
      <w:r w:rsidR="00EB67EC">
        <w:rPr>
          <w:sz w:val="22"/>
          <w:szCs w:val="22"/>
          <w:lang w:val="fr-FR"/>
        </w:rPr>
        <w:t xml:space="preserve">  </w:t>
      </w:r>
      <w:r w:rsidR="00242189">
        <w:rPr>
          <w:sz w:val="22"/>
          <w:szCs w:val="22"/>
          <w:lang w:val="fr-FR"/>
        </w:rPr>
        <w:t xml:space="preserve">dans la première </w:t>
      </w:r>
      <w:r w:rsidR="00EB67EC">
        <w:rPr>
          <w:sz w:val="22"/>
          <w:szCs w:val="22"/>
          <w:lang w:val="fr-FR"/>
        </w:rPr>
        <w:t xml:space="preserve">et </w:t>
      </w:r>
      <w:r w:rsidR="00EB67EC" w:rsidRPr="00592E23">
        <w:rPr>
          <w:sz w:val="22"/>
          <w:szCs w:val="22"/>
          <w:lang w:val="fr-FR"/>
        </w:rPr>
        <w:t xml:space="preserve">  </w:t>
      </w:r>
      <w:r w:rsidR="00592E23" w:rsidRPr="00592E23">
        <w:rPr>
          <w:sz w:val="22"/>
          <w:szCs w:val="22"/>
          <w:lang w:val="fr-FR"/>
        </w:rPr>
        <w:t xml:space="preserve">la </w:t>
      </w:r>
      <w:r w:rsidR="00EB67EC" w:rsidRPr="00592E23">
        <w:rPr>
          <w:sz w:val="22"/>
          <w:szCs w:val="22"/>
          <w:lang w:val="fr-FR"/>
        </w:rPr>
        <w:t>ressource</w:t>
      </w:r>
      <w:r w:rsidR="00242189">
        <w:rPr>
          <w:sz w:val="22"/>
          <w:szCs w:val="22"/>
          <w:lang w:val="fr-FR"/>
        </w:rPr>
        <w:t xml:space="preserve"> </w:t>
      </w:r>
      <w:r w:rsidR="00592E23" w:rsidRPr="00592E23">
        <w:rPr>
          <w:sz w:val="22"/>
          <w:szCs w:val="22"/>
          <w:lang w:val="fr-FR"/>
        </w:rPr>
        <w:t xml:space="preserve"> humaine</w:t>
      </w:r>
      <w:r w:rsidR="00242189">
        <w:rPr>
          <w:sz w:val="22"/>
          <w:szCs w:val="22"/>
          <w:lang w:val="fr-FR"/>
        </w:rPr>
        <w:t xml:space="preserve"> dans le second.</w:t>
      </w:r>
      <w:r w:rsidR="00592E23" w:rsidRPr="00592E23">
        <w:rPr>
          <w:sz w:val="22"/>
          <w:szCs w:val="22"/>
          <w:lang w:val="fr-FR"/>
        </w:rPr>
        <w:t xml:space="preserve"> </w:t>
      </w:r>
    </w:p>
    <w:p w:rsidR="00500E39" w:rsidRDefault="00500E39" w:rsidP="000F66DD">
      <w:pPr>
        <w:spacing w:line="360" w:lineRule="auto"/>
        <w:jc w:val="both"/>
        <w:rPr>
          <w:b/>
          <w:bCs/>
          <w:sz w:val="22"/>
          <w:szCs w:val="22"/>
          <w:u w:val="single"/>
          <w:lang w:val="fr-FR"/>
        </w:rPr>
      </w:pPr>
    </w:p>
    <w:p w:rsidR="00295F64" w:rsidRDefault="00F40CD3" w:rsidP="000F66DD">
      <w:pPr>
        <w:spacing w:line="360" w:lineRule="auto"/>
        <w:jc w:val="both"/>
        <w:rPr>
          <w:sz w:val="22"/>
          <w:szCs w:val="22"/>
          <w:lang w:val="fr-FR"/>
        </w:rPr>
      </w:pPr>
      <w:r w:rsidRPr="00172D23">
        <w:rPr>
          <w:b/>
          <w:bCs/>
          <w:sz w:val="22"/>
          <w:szCs w:val="22"/>
          <w:u w:val="single"/>
          <w:lang w:val="fr-FR"/>
        </w:rPr>
        <w:t>Le management</w:t>
      </w:r>
      <w:r w:rsidR="000F66DD">
        <w:rPr>
          <w:sz w:val="22"/>
          <w:szCs w:val="22"/>
          <w:lang w:val="fr-FR"/>
        </w:rPr>
        <w:t xml:space="preserve"> : </w:t>
      </w:r>
      <w:r>
        <w:rPr>
          <w:sz w:val="22"/>
          <w:szCs w:val="22"/>
          <w:lang w:val="fr-FR"/>
        </w:rPr>
        <w:t>bien qu’il très</w:t>
      </w:r>
      <w:r w:rsidR="003F2B8C">
        <w:rPr>
          <w:sz w:val="22"/>
          <w:szCs w:val="22"/>
          <w:lang w:val="fr-FR"/>
        </w:rPr>
        <w:t xml:space="preserve"> difficile</w:t>
      </w:r>
      <w:r>
        <w:rPr>
          <w:sz w:val="22"/>
          <w:szCs w:val="22"/>
          <w:lang w:val="fr-FR"/>
        </w:rPr>
        <w:t xml:space="preserve"> de </w:t>
      </w:r>
      <w:r w:rsidR="003F2B8C">
        <w:rPr>
          <w:sz w:val="22"/>
          <w:szCs w:val="22"/>
          <w:lang w:val="fr-FR"/>
        </w:rPr>
        <w:t>donner</w:t>
      </w:r>
      <w:r>
        <w:rPr>
          <w:sz w:val="22"/>
          <w:szCs w:val="22"/>
          <w:lang w:val="fr-FR"/>
        </w:rPr>
        <w:t xml:space="preserve"> une seule </w:t>
      </w:r>
      <w:r w:rsidR="003F2B8C">
        <w:rPr>
          <w:sz w:val="22"/>
          <w:szCs w:val="22"/>
          <w:lang w:val="fr-FR"/>
        </w:rPr>
        <w:t>définition</w:t>
      </w:r>
      <w:r>
        <w:rPr>
          <w:sz w:val="22"/>
          <w:szCs w:val="22"/>
          <w:lang w:val="fr-FR"/>
        </w:rPr>
        <w:t xml:space="preserve"> </w:t>
      </w:r>
      <w:r w:rsidR="000F66DD">
        <w:rPr>
          <w:sz w:val="22"/>
          <w:szCs w:val="22"/>
          <w:lang w:val="fr-FR"/>
        </w:rPr>
        <w:t xml:space="preserve"> d</w:t>
      </w:r>
      <w:r w:rsidR="00CB7E26">
        <w:rPr>
          <w:sz w:val="22"/>
          <w:szCs w:val="22"/>
          <w:lang w:val="fr-FR"/>
        </w:rPr>
        <w:t xml:space="preserve">ésigne </w:t>
      </w:r>
      <w:r w:rsidR="00CB7E26" w:rsidRPr="00DB7649">
        <w:rPr>
          <w:sz w:val="22"/>
          <w:szCs w:val="22"/>
          <w:lang w:val="fr-FR"/>
        </w:rPr>
        <w:t>dans une première approche l’ensemble des décisions, et d’actions faites par des individus ou par un groupe d’individus</w:t>
      </w:r>
      <w:r w:rsidR="00CB7E26">
        <w:rPr>
          <w:sz w:val="22"/>
          <w:szCs w:val="22"/>
          <w:lang w:val="fr-FR"/>
        </w:rPr>
        <w:t xml:space="preserve"> </w:t>
      </w:r>
      <w:r w:rsidR="000F66DD">
        <w:rPr>
          <w:sz w:val="22"/>
          <w:szCs w:val="22"/>
          <w:lang w:val="fr-FR"/>
        </w:rPr>
        <w:t xml:space="preserve"> (</w:t>
      </w:r>
      <w:r w:rsidR="00CB7E26" w:rsidRPr="00DB7649">
        <w:rPr>
          <w:sz w:val="22"/>
          <w:szCs w:val="22"/>
          <w:lang w:val="fr-FR"/>
        </w:rPr>
        <w:t xml:space="preserve">le ou les managers) dans une </w:t>
      </w:r>
      <w:r w:rsidR="00CB7E26">
        <w:rPr>
          <w:sz w:val="22"/>
          <w:szCs w:val="22"/>
          <w:lang w:val="fr-FR"/>
        </w:rPr>
        <w:t>entreprise</w:t>
      </w:r>
      <w:r w:rsidR="00CB7E26" w:rsidRPr="00DB7649">
        <w:rPr>
          <w:sz w:val="22"/>
          <w:szCs w:val="22"/>
          <w:lang w:val="fr-FR"/>
        </w:rPr>
        <w:t xml:space="preserve"> pour  obtenir </w:t>
      </w:r>
      <w:r w:rsidR="00CB7E26">
        <w:rPr>
          <w:sz w:val="22"/>
          <w:szCs w:val="22"/>
          <w:lang w:val="fr-FR"/>
        </w:rPr>
        <w:t xml:space="preserve">un usage optimal des ressources existantes ou  de créer de nouvelles ressources qui soient bénéfiques pour </w:t>
      </w:r>
      <w:r w:rsidR="00F624E1">
        <w:rPr>
          <w:sz w:val="22"/>
          <w:szCs w:val="22"/>
          <w:lang w:val="fr-FR"/>
        </w:rPr>
        <w:t xml:space="preserve">atteindre les objectifs de </w:t>
      </w:r>
      <w:r w:rsidR="00CB7E26">
        <w:rPr>
          <w:sz w:val="22"/>
          <w:szCs w:val="22"/>
          <w:lang w:val="fr-FR"/>
        </w:rPr>
        <w:t xml:space="preserve">l’organisation.  </w:t>
      </w:r>
    </w:p>
    <w:p w:rsidR="003D5B4B" w:rsidRPr="00592E23" w:rsidRDefault="003D5B4B" w:rsidP="00AF5B4C">
      <w:pPr>
        <w:spacing w:line="360" w:lineRule="auto"/>
        <w:jc w:val="both"/>
        <w:rPr>
          <w:sz w:val="22"/>
          <w:szCs w:val="22"/>
          <w:lang w:val="fr-FR"/>
        </w:rPr>
      </w:pPr>
      <w:r>
        <w:rPr>
          <w:sz w:val="22"/>
          <w:szCs w:val="22"/>
          <w:lang w:val="fr-FR"/>
        </w:rPr>
        <w:t>On s’</w:t>
      </w:r>
      <w:r w:rsidR="00AF5B4C">
        <w:rPr>
          <w:sz w:val="22"/>
          <w:szCs w:val="22"/>
          <w:lang w:val="fr-FR"/>
        </w:rPr>
        <w:t>aperçois</w:t>
      </w:r>
      <w:r>
        <w:rPr>
          <w:sz w:val="22"/>
          <w:szCs w:val="22"/>
          <w:lang w:val="fr-FR"/>
        </w:rPr>
        <w:t xml:space="preserve"> qu’il </w:t>
      </w:r>
      <w:r w:rsidR="00AF5B4C">
        <w:rPr>
          <w:sz w:val="22"/>
          <w:szCs w:val="22"/>
          <w:lang w:val="fr-FR"/>
        </w:rPr>
        <w:t>existe</w:t>
      </w:r>
      <w:r>
        <w:rPr>
          <w:sz w:val="22"/>
          <w:szCs w:val="22"/>
          <w:lang w:val="fr-FR"/>
        </w:rPr>
        <w:t xml:space="preserve"> trois  </w:t>
      </w:r>
      <w:r w:rsidR="00AF5B4C">
        <w:rPr>
          <w:sz w:val="22"/>
          <w:szCs w:val="22"/>
          <w:lang w:val="fr-FR"/>
        </w:rPr>
        <w:t>éléments</w:t>
      </w:r>
      <w:r>
        <w:rPr>
          <w:sz w:val="22"/>
          <w:szCs w:val="22"/>
          <w:lang w:val="fr-FR"/>
        </w:rPr>
        <w:t xml:space="preserve"> de </w:t>
      </w:r>
      <w:r w:rsidR="00AF5B4C">
        <w:rPr>
          <w:sz w:val="22"/>
          <w:szCs w:val="22"/>
          <w:lang w:val="fr-FR"/>
        </w:rPr>
        <w:t>définition</w:t>
      </w:r>
      <w:r>
        <w:rPr>
          <w:sz w:val="22"/>
          <w:szCs w:val="22"/>
          <w:lang w:val="fr-FR"/>
        </w:rPr>
        <w:t xml:space="preserve"> du </w:t>
      </w:r>
      <w:r w:rsidR="00500E39">
        <w:rPr>
          <w:sz w:val="22"/>
          <w:szCs w:val="22"/>
          <w:lang w:val="fr-FR"/>
        </w:rPr>
        <w:t>management,</w:t>
      </w:r>
      <w:r>
        <w:rPr>
          <w:sz w:val="22"/>
          <w:szCs w:val="22"/>
          <w:lang w:val="fr-FR"/>
        </w:rPr>
        <w:t xml:space="preserve"> le premier est que le management se </w:t>
      </w:r>
      <w:r w:rsidR="00E5023F">
        <w:rPr>
          <w:sz w:val="22"/>
          <w:szCs w:val="22"/>
          <w:lang w:val="fr-FR"/>
        </w:rPr>
        <w:t>réfère</w:t>
      </w:r>
      <w:r>
        <w:rPr>
          <w:sz w:val="22"/>
          <w:szCs w:val="22"/>
          <w:lang w:val="fr-FR"/>
        </w:rPr>
        <w:t xml:space="preserve"> à  des décision</w:t>
      </w:r>
      <w:r w:rsidR="00E5023F">
        <w:rPr>
          <w:sz w:val="22"/>
          <w:szCs w:val="22"/>
          <w:lang w:val="fr-FR"/>
        </w:rPr>
        <w:t>s</w:t>
      </w:r>
      <w:r>
        <w:rPr>
          <w:sz w:val="22"/>
          <w:szCs w:val="22"/>
          <w:lang w:val="fr-FR"/>
        </w:rPr>
        <w:t xml:space="preserve"> et des actions </w:t>
      </w:r>
      <w:r w:rsidR="00500E39">
        <w:rPr>
          <w:sz w:val="22"/>
          <w:szCs w:val="22"/>
          <w:lang w:val="fr-FR"/>
        </w:rPr>
        <w:t>(planification,</w:t>
      </w:r>
      <w:r>
        <w:rPr>
          <w:sz w:val="22"/>
          <w:szCs w:val="22"/>
          <w:lang w:val="fr-FR"/>
        </w:rPr>
        <w:t xml:space="preserve"> </w:t>
      </w:r>
      <w:r w:rsidR="00500E39">
        <w:rPr>
          <w:sz w:val="22"/>
          <w:szCs w:val="22"/>
          <w:lang w:val="fr-FR"/>
        </w:rPr>
        <w:t>organisation,</w:t>
      </w:r>
      <w:r>
        <w:rPr>
          <w:sz w:val="22"/>
          <w:szCs w:val="22"/>
          <w:lang w:val="fr-FR"/>
        </w:rPr>
        <w:t xml:space="preserve"> coordination, contrôle, commandement</w:t>
      </w:r>
      <w:r w:rsidR="00E5023F">
        <w:rPr>
          <w:sz w:val="22"/>
          <w:szCs w:val="22"/>
          <w:lang w:val="fr-FR"/>
        </w:rPr>
        <w:t>)</w:t>
      </w:r>
      <w:r>
        <w:rPr>
          <w:sz w:val="22"/>
          <w:szCs w:val="22"/>
          <w:lang w:val="fr-FR"/>
        </w:rPr>
        <w:t xml:space="preserve"> . le second est que ces actions  </w:t>
      </w:r>
      <w:r w:rsidR="00AF5B4C">
        <w:rPr>
          <w:sz w:val="22"/>
          <w:szCs w:val="22"/>
          <w:lang w:val="fr-FR"/>
        </w:rPr>
        <w:t>constitue</w:t>
      </w:r>
      <w:r>
        <w:rPr>
          <w:sz w:val="22"/>
          <w:szCs w:val="22"/>
          <w:lang w:val="fr-FR"/>
        </w:rPr>
        <w:t xml:space="preserve"> un moyen   pour agir sur des ressources,   le </w:t>
      </w:r>
      <w:r w:rsidR="00AF5B4C">
        <w:rPr>
          <w:sz w:val="22"/>
          <w:szCs w:val="22"/>
          <w:lang w:val="fr-FR"/>
        </w:rPr>
        <w:t>troisième</w:t>
      </w:r>
      <w:r>
        <w:rPr>
          <w:sz w:val="22"/>
          <w:szCs w:val="22"/>
          <w:lang w:val="fr-FR"/>
        </w:rPr>
        <w:t xml:space="preserve"> est que la mangement par ces actions  et ces ressources cherche à produire de </w:t>
      </w:r>
      <w:r w:rsidR="00AF5B4C">
        <w:rPr>
          <w:sz w:val="22"/>
          <w:szCs w:val="22"/>
          <w:lang w:val="fr-FR"/>
        </w:rPr>
        <w:t>résultat</w:t>
      </w:r>
      <w:r>
        <w:rPr>
          <w:sz w:val="22"/>
          <w:szCs w:val="22"/>
          <w:lang w:val="fr-FR"/>
        </w:rPr>
        <w:t xml:space="preserve"> et t à </w:t>
      </w:r>
      <w:r w:rsidR="00AF5B4C">
        <w:rPr>
          <w:sz w:val="22"/>
          <w:szCs w:val="22"/>
          <w:lang w:val="fr-FR"/>
        </w:rPr>
        <w:t>atteindre</w:t>
      </w:r>
      <w:r>
        <w:rPr>
          <w:sz w:val="22"/>
          <w:szCs w:val="22"/>
          <w:lang w:val="fr-FR"/>
        </w:rPr>
        <w:t xml:space="preserve"> des objectifs </w:t>
      </w:r>
    </w:p>
    <w:p w:rsidR="00500E39" w:rsidRDefault="00500E39" w:rsidP="00242189">
      <w:pPr>
        <w:spacing w:line="360" w:lineRule="auto"/>
        <w:jc w:val="both"/>
        <w:rPr>
          <w:b/>
          <w:bCs/>
          <w:sz w:val="22"/>
          <w:szCs w:val="22"/>
          <w:u w:val="single"/>
          <w:lang w:val="fr-FR"/>
        </w:rPr>
      </w:pPr>
    </w:p>
    <w:p w:rsidR="005E2DC5" w:rsidRPr="00EB67EC" w:rsidRDefault="00592E23" w:rsidP="00242189">
      <w:pPr>
        <w:spacing w:line="360" w:lineRule="auto"/>
        <w:jc w:val="both"/>
        <w:rPr>
          <w:sz w:val="22"/>
          <w:szCs w:val="22"/>
          <w:lang w:val="fr-FR"/>
        </w:rPr>
      </w:pPr>
      <w:r w:rsidRPr="00EB67EC">
        <w:rPr>
          <w:b/>
          <w:bCs/>
          <w:sz w:val="22"/>
          <w:szCs w:val="22"/>
          <w:u w:val="single"/>
          <w:lang w:val="fr-FR"/>
        </w:rPr>
        <w:t>La ressource</w:t>
      </w:r>
      <w:r w:rsidR="002A1ECD">
        <w:rPr>
          <w:b/>
          <w:bCs/>
          <w:sz w:val="22"/>
          <w:szCs w:val="22"/>
          <w:u w:val="single"/>
          <w:lang w:val="fr-FR"/>
        </w:rPr>
        <w:t xml:space="preserve"> </w:t>
      </w:r>
      <w:r w:rsidRPr="00EB67EC">
        <w:rPr>
          <w:b/>
          <w:bCs/>
          <w:sz w:val="22"/>
          <w:szCs w:val="22"/>
          <w:u w:val="single"/>
          <w:lang w:val="fr-FR"/>
        </w:rPr>
        <w:t xml:space="preserve"> </w:t>
      </w:r>
      <w:r w:rsidR="002A1ECD" w:rsidRPr="00EB67EC">
        <w:rPr>
          <w:b/>
          <w:bCs/>
          <w:sz w:val="22"/>
          <w:szCs w:val="22"/>
          <w:u w:val="single"/>
          <w:lang w:val="fr-FR"/>
        </w:rPr>
        <w:t>humaine</w:t>
      </w:r>
      <w:r w:rsidRPr="00592E23">
        <w:rPr>
          <w:sz w:val="22"/>
          <w:szCs w:val="22"/>
          <w:lang w:val="fr-FR"/>
        </w:rPr>
        <w:t xml:space="preserve"> </w:t>
      </w:r>
      <w:r w:rsidR="00C51AE8">
        <w:rPr>
          <w:sz w:val="22"/>
          <w:szCs w:val="22"/>
          <w:lang w:val="fr-FR"/>
        </w:rPr>
        <w:t xml:space="preserve"> est </w:t>
      </w:r>
      <w:r w:rsidR="00EB67EC" w:rsidRPr="00EB67EC">
        <w:rPr>
          <w:i/>
          <w:iCs/>
          <w:sz w:val="22"/>
          <w:szCs w:val="22"/>
          <w:lang w:val="fr-FR"/>
        </w:rPr>
        <w:t xml:space="preserve"> l’ensemble des effectifs disponibles</w:t>
      </w:r>
      <w:r w:rsidR="00500E39">
        <w:rPr>
          <w:i/>
          <w:iCs/>
          <w:sz w:val="22"/>
          <w:szCs w:val="22"/>
          <w:lang w:val="fr-FR"/>
        </w:rPr>
        <w:t xml:space="preserve"> dans l’entreprise </w:t>
      </w:r>
      <w:r w:rsidR="00EB67EC" w:rsidRPr="00EB67EC">
        <w:rPr>
          <w:i/>
          <w:iCs/>
          <w:sz w:val="22"/>
          <w:szCs w:val="22"/>
          <w:lang w:val="fr-FR"/>
        </w:rPr>
        <w:t xml:space="preserve"> qui </w:t>
      </w:r>
      <w:r w:rsidR="00EB67EC" w:rsidRPr="00242189">
        <w:rPr>
          <w:i/>
          <w:iCs/>
          <w:sz w:val="22"/>
          <w:szCs w:val="22"/>
          <w:lang w:val="fr-FR"/>
        </w:rPr>
        <w:t>possède un potentiel en termes de compétences, de connaissances, d’aptitudes sur lesquelles il est possible pour l’entreprise de s’appuyer pour améliorer sa performance.</w:t>
      </w:r>
      <w:r w:rsidR="005E2DC5">
        <w:rPr>
          <w:sz w:val="22"/>
          <w:szCs w:val="22"/>
          <w:lang w:val="fr-FR"/>
        </w:rPr>
        <w:t xml:space="preserve"> </w:t>
      </w:r>
      <w:r w:rsidR="00EB67EC" w:rsidRPr="00EB67EC">
        <w:rPr>
          <w:sz w:val="22"/>
          <w:szCs w:val="22"/>
          <w:lang w:val="fr-FR"/>
        </w:rPr>
        <w:t xml:space="preserve">Ce sont </w:t>
      </w:r>
      <w:r w:rsidR="00242189">
        <w:rPr>
          <w:sz w:val="22"/>
          <w:szCs w:val="22"/>
          <w:lang w:val="fr-FR"/>
        </w:rPr>
        <w:t xml:space="preserve"> </w:t>
      </w:r>
      <w:r w:rsidR="00EB67EC" w:rsidRPr="00EB67EC">
        <w:rPr>
          <w:sz w:val="22"/>
          <w:szCs w:val="22"/>
          <w:lang w:val="fr-FR"/>
        </w:rPr>
        <w:t xml:space="preserve"> des individu</w:t>
      </w:r>
      <w:r w:rsidR="00242189">
        <w:rPr>
          <w:sz w:val="22"/>
          <w:szCs w:val="22"/>
          <w:lang w:val="fr-FR"/>
        </w:rPr>
        <w:t>s</w:t>
      </w:r>
      <w:r w:rsidR="00EB67EC" w:rsidRPr="00EB67EC">
        <w:rPr>
          <w:sz w:val="22"/>
          <w:szCs w:val="22"/>
          <w:lang w:val="fr-FR"/>
        </w:rPr>
        <w:t xml:space="preserve"> qui </w:t>
      </w:r>
      <w:r w:rsidR="00242189">
        <w:rPr>
          <w:sz w:val="22"/>
          <w:szCs w:val="22"/>
          <w:lang w:val="fr-FR"/>
        </w:rPr>
        <w:t>possèdent</w:t>
      </w:r>
      <w:r w:rsidR="00EB67EC" w:rsidRPr="00EB67EC">
        <w:rPr>
          <w:sz w:val="22"/>
          <w:szCs w:val="22"/>
          <w:lang w:val="fr-FR"/>
        </w:rPr>
        <w:t xml:space="preserve"> </w:t>
      </w:r>
      <w:r w:rsidR="00242189">
        <w:rPr>
          <w:sz w:val="22"/>
          <w:szCs w:val="22"/>
          <w:lang w:val="fr-FR"/>
        </w:rPr>
        <w:t>des</w:t>
      </w:r>
      <w:r w:rsidR="00EB67EC" w:rsidRPr="00EB67EC">
        <w:rPr>
          <w:sz w:val="22"/>
          <w:szCs w:val="22"/>
          <w:lang w:val="fr-FR"/>
        </w:rPr>
        <w:t xml:space="preserve"> </w:t>
      </w:r>
      <w:r w:rsidR="005E2DC5" w:rsidRPr="00EB67EC">
        <w:rPr>
          <w:sz w:val="22"/>
          <w:szCs w:val="22"/>
          <w:lang w:val="fr-FR"/>
        </w:rPr>
        <w:t>ressource</w:t>
      </w:r>
      <w:r w:rsidR="00242189">
        <w:rPr>
          <w:sz w:val="22"/>
          <w:szCs w:val="22"/>
          <w:lang w:val="fr-FR"/>
        </w:rPr>
        <w:t>s</w:t>
      </w:r>
      <w:r w:rsidR="005E2DC5" w:rsidRPr="00EB67EC">
        <w:rPr>
          <w:sz w:val="22"/>
          <w:szCs w:val="22"/>
          <w:lang w:val="fr-FR"/>
        </w:rPr>
        <w:t xml:space="preserve"> potentielle</w:t>
      </w:r>
      <w:r w:rsidR="00242189">
        <w:rPr>
          <w:sz w:val="22"/>
          <w:szCs w:val="22"/>
          <w:lang w:val="fr-FR"/>
        </w:rPr>
        <w:t>s</w:t>
      </w:r>
      <w:r w:rsidR="00EB67EC" w:rsidRPr="00EB67EC">
        <w:rPr>
          <w:sz w:val="22"/>
          <w:szCs w:val="22"/>
          <w:lang w:val="fr-FR"/>
        </w:rPr>
        <w:t xml:space="preserve"> pour </w:t>
      </w:r>
      <w:r w:rsidR="00242189">
        <w:rPr>
          <w:sz w:val="22"/>
          <w:szCs w:val="22"/>
          <w:lang w:val="fr-FR"/>
        </w:rPr>
        <w:t>pouvant rendre des</w:t>
      </w:r>
      <w:r w:rsidR="00EB67EC" w:rsidRPr="00EB67EC">
        <w:rPr>
          <w:sz w:val="22"/>
          <w:szCs w:val="22"/>
          <w:lang w:val="fr-FR"/>
        </w:rPr>
        <w:t xml:space="preserve"> services à l’entreprise dans sa </w:t>
      </w:r>
      <w:r w:rsidR="005E2DC5" w:rsidRPr="00EB67EC">
        <w:rPr>
          <w:sz w:val="22"/>
          <w:szCs w:val="22"/>
          <w:lang w:val="fr-FR"/>
        </w:rPr>
        <w:t>quête</w:t>
      </w:r>
      <w:r w:rsidR="00EB67EC" w:rsidRPr="00EB67EC">
        <w:rPr>
          <w:sz w:val="22"/>
          <w:szCs w:val="22"/>
          <w:lang w:val="fr-FR"/>
        </w:rPr>
        <w:t xml:space="preserve"> de</w:t>
      </w:r>
      <w:r w:rsidR="00242189">
        <w:rPr>
          <w:sz w:val="22"/>
          <w:szCs w:val="22"/>
          <w:lang w:val="fr-FR"/>
        </w:rPr>
        <w:t xml:space="preserve"> la </w:t>
      </w:r>
      <w:r w:rsidR="00EB67EC" w:rsidRPr="00EB67EC">
        <w:rPr>
          <w:sz w:val="22"/>
          <w:szCs w:val="22"/>
          <w:lang w:val="fr-FR"/>
        </w:rPr>
        <w:t xml:space="preserve"> </w:t>
      </w:r>
      <w:r w:rsidR="005E2DC5" w:rsidRPr="00EB67EC">
        <w:rPr>
          <w:sz w:val="22"/>
          <w:szCs w:val="22"/>
          <w:lang w:val="fr-FR"/>
        </w:rPr>
        <w:t>performance.</w:t>
      </w:r>
      <w:r w:rsidR="005E2DC5" w:rsidRPr="005E2DC5">
        <w:rPr>
          <w:sz w:val="22"/>
          <w:szCs w:val="22"/>
          <w:lang w:val="fr-FR"/>
        </w:rPr>
        <w:t xml:space="preserve"> </w:t>
      </w:r>
      <w:r w:rsidR="005E2DC5" w:rsidRPr="00EB67EC">
        <w:rPr>
          <w:sz w:val="22"/>
          <w:szCs w:val="22"/>
          <w:lang w:val="fr-FR"/>
        </w:rPr>
        <w:t xml:space="preserve">Ces ressources </w:t>
      </w:r>
      <w:r w:rsidR="00242189">
        <w:rPr>
          <w:sz w:val="22"/>
          <w:szCs w:val="22"/>
          <w:lang w:val="fr-FR"/>
        </w:rPr>
        <w:t xml:space="preserve">doivent être </w:t>
      </w:r>
      <w:r w:rsidR="00242189" w:rsidRPr="00EB67EC">
        <w:rPr>
          <w:sz w:val="22"/>
          <w:szCs w:val="22"/>
          <w:lang w:val="fr-FR"/>
        </w:rPr>
        <w:t>obten</w:t>
      </w:r>
      <w:r w:rsidR="00242189">
        <w:rPr>
          <w:sz w:val="22"/>
          <w:szCs w:val="22"/>
          <w:lang w:val="fr-FR"/>
        </w:rPr>
        <w:t>us,</w:t>
      </w:r>
      <w:r w:rsidR="005E2DC5" w:rsidRPr="00EB67EC">
        <w:rPr>
          <w:sz w:val="22"/>
          <w:szCs w:val="22"/>
          <w:lang w:val="fr-FR"/>
        </w:rPr>
        <w:t xml:space="preserve"> </w:t>
      </w:r>
      <w:r w:rsidR="00242189">
        <w:rPr>
          <w:sz w:val="22"/>
          <w:szCs w:val="22"/>
          <w:lang w:val="fr-FR"/>
        </w:rPr>
        <w:t xml:space="preserve">mises </w:t>
      </w:r>
      <w:r w:rsidR="005E2DC5">
        <w:rPr>
          <w:sz w:val="22"/>
          <w:szCs w:val="22"/>
          <w:lang w:val="fr-FR"/>
        </w:rPr>
        <w:t>au</w:t>
      </w:r>
      <w:r w:rsidR="005E2DC5" w:rsidRPr="00EB67EC">
        <w:rPr>
          <w:sz w:val="22"/>
          <w:szCs w:val="22"/>
          <w:lang w:val="fr-FR"/>
        </w:rPr>
        <w:t xml:space="preserve"> travail</w:t>
      </w:r>
      <w:r w:rsidR="00242189">
        <w:rPr>
          <w:sz w:val="22"/>
          <w:szCs w:val="22"/>
          <w:lang w:val="fr-FR"/>
        </w:rPr>
        <w:t xml:space="preserve">, développées et retenu </w:t>
      </w:r>
      <w:r w:rsidR="005E2DC5" w:rsidRPr="00EB67EC">
        <w:rPr>
          <w:sz w:val="22"/>
          <w:szCs w:val="22"/>
          <w:lang w:val="fr-FR"/>
        </w:rPr>
        <w:t xml:space="preserve"> </w:t>
      </w:r>
      <w:r w:rsidR="00242189">
        <w:rPr>
          <w:sz w:val="22"/>
          <w:szCs w:val="22"/>
          <w:lang w:val="fr-FR"/>
        </w:rPr>
        <w:t xml:space="preserve">pour qu’elles s’adaptent  </w:t>
      </w:r>
      <w:r w:rsidR="00242189" w:rsidRPr="00EB67EC">
        <w:rPr>
          <w:sz w:val="22"/>
          <w:szCs w:val="22"/>
          <w:lang w:val="fr-FR"/>
        </w:rPr>
        <w:t xml:space="preserve"> </w:t>
      </w:r>
      <w:r w:rsidR="00242189">
        <w:rPr>
          <w:sz w:val="22"/>
          <w:szCs w:val="22"/>
          <w:lang w:val="fr-FR"/>
        </w:rPr>
        <w:t>aux objectifs de</w:t>
      </w:r>
      <w:r w:rsidR="005E2DC5" w:rsidRPr="00EB67EC">
        <w:rPr>
          <w:sz w:val="22"/>
          <w:szCs w:val="22"/>
          <w:lang w:val="fr-FR"/>
        </w:rPr>
        <w:t xml:space="preserve"> l’entreprise</w:t>
      </w:r>
      <w:r w:rsidR="00242189">
        <w:rPr>
          <w:sz w:val="22"/>
          <w:szCs w:val="22"/>
          <w:lang w:val="fr-FR"/>
        </w:rPr>
        <w:t xml:space="preserve">. </w:t>
      </w:r>
      <w:r w:rsidR="003F2B8C">
        <w:rPr>
          <w:sz w:val="22"/>
          <w:szCs w:val="22"/>
          <w:lang w:val="fr-FR"/>
        </w:rPr>
        <w:t>C’est</w:t>
      </w:r>
      <w:r w:rsidR="00242189">
        <w:rPr>
          <w:sz w:val="22"/>
          <w:szCs w:val="22"/>
          <w:lang w:val="fr-FR"/>
        </w:rPr>
        <w:t xml:space="preserve"> la fonction du management des ressources humaines (MRH)</w:t>
      </w:r>
      <w:r w:rsidR="005E2DC5" w:rsidRPr="00EB67EC">
        <w:rPr>
          <w:sz w:val="22"/>
          <w:szCs w:val="22"/>
          <w:lang w:val="fr-FR"/>
        </w:rPr>
        <w:t>.</w:t>
      </w:r>
    </w:p>
    <w:p w:rsidR="00500E39" w:rsidRDefault="00500E39" w:rsidP="00EB67EC">
      <w:pPr>
        <w:spacing w:line="360" w:lineRule="auto"/>
        <w:jc w:val="both"/>
        <w:rPr>
          <w:b/>
          <w:bCs/>
          <w:sz w:val="22"/>
          <w:szCs w:val="22"/>
          <w:lang w:val="fr-FR"/>
        </w:rPr>
      </w:pPr>
    </w:p>
    <w:p w:rsidR="00EB67EC" w:rsidRPr="005E2DC5" w:rsidRDefault="005E2DC5" w:rsidP="00EB67EC">
      <w:pPr>
        <w:spacing w:line="360" w:lineRule="auto"/>
        <w:jc w:val="both"/>
        <w:rPr>
          <w:b/>
          <w:bCs/>
          <w:sz w:val="22"/>
          <w:szCs w:val="22"/>
          <w:lang w:val="fr-FR"/>
        </w:rPr>
      </w:pPr>
      <w:r w:rsidRPr="005E2DC5">
        <w:rPr>
          <w:b/>
          <w:bCs/>
          <w:sz w:val="22"/>
          <w:szCs w:val="22"/>
          <w:lang w:val="fr-FR"/>
        </w:rPr>
        <w:t xml:space="preserve">Le management des ressources humaines  </w:t>
      </w:r>
    </w:p>
    <w:p w:rsidR="00295F64" w:rsidRPr="00EB67EC" w:rsidRDefault="002A1ECD" w:rsidP="00500E39">
      <w:pPr>
        <w:spacing w:line="360" w:lineRule="auto"/>
        <w:jc w:val="both"/>
        <w:rPr>
          <w:sz w:val="22"/>
          <w:szCs w:val="22"/>
          <w:lang w:val="fr-FR"/>
        </w:rPr>
      </w:pPr>
      <w:r>
        <w:rPr>
          <w:sz w:val="22"/>
          <w:szCs w:val="22"/>
          <w:lang w:val="fr-FR"/>
        </w:rPr>
        <w:t xml:space="preserve">Le management des ressources humaines </w:t>
      </w:r>
      <w:r w:rsidR="00EB67EC" w:rsidRPr="00EB67EC">
        <w:rPr>
          <w:sz w:val="22"/>
          <w:szCs w:val="22"/>
          <w:lang w:val="fr-FR"/>
        </w:rPr>
        <w:t>se définie comme étant  l’ensemble des activités qui permettent à une organisation de disposer</w:t>
      </w:r>
      <w:r w:rsidR="00172D23">
        <w:rPr>
          <w:sz w:val="22"/>
          <w:szCs w:val="22"/>
          <w:lang w:val="fr-FR"/>
        </w:rPr>
        <w:t xml:space="preserve">, sur le plan quantitatif et qualitatif, </w:t>
      </w:r>
      <w:r w:rsidR="00EB67EC" w:rsidRPr="00EB67EC">
        <w:rPr>
          <w:sz w:val="22"/>
          <w:szCs w:val="22"/>
          <w:lang w:val="fr-FR"/>
        </w:rPr>
        <w:t xml:space="preserve">des ressources humaines correspondant à ses besoins </w:t>
      </w:r>
      <w:r w:rsidR="00172D23">
        <w:rPr>
          <w:sz w:val="22"/>
          <w:szCs w:val="22"/>
          <w:lang w:val="fr-FR"/>
        </w:rPr>
        <w:t>actuels et futures</w:t>
      </w:r>
      <w:r w:rsidR="00EB67EC" w:rsidRPr="00EB67EC">
        <w:rPr>
          <w:sz w:val="22"/>
          <w:szCs w:val="22"/>
          <w:lang w:val="fr-FR"/>
        </w:rPr>
        <w:t>. Les activités en question sont le recrutement, la rémunération, l’appréciation, la gestion des carrières, la formation, la négociation collective,</w:t>
      </w:r>
      <w:r w:rsidR="00EB67EC" w:rsidRPr="00242189">
        <w:rPr>
          <w:sz w:val="22"/>
          <w:vertAlign w:val="superscript"/>
          <w:lang w:val="fr-FR"/>
        </w:rPr>
        <w:footnoteReference w:id="2"/>
      </w:r>
      <w:r w:rsidR="00EB67EC" w:rsidRPr="00EB67EC">
        <w:rPr>
          <w:sz w:val="22"/>
          <w:szCs w:val="22"/>
          <w:lang w:val="fr-FR"/>
        </w:rPr>
        <w:t xml:space="preserve"> D'après Jean-Marc LE GALL, la G</w:t>
      </w:r>
      <w:r w:rsidR="00500E39">
        <w:rPr>
          <w:sz w:val="22"/>
          <w:szCs w:val="22"/>
          <w:lang w:val="fr-FR"/>
        </w:rPr>
        <w:t xml:space="preserve">estion des </w:t>
      </w:r>
      <w:r w:rsidR="00EB67EC" w:rsidRPr="00EB67EC">
        <w:rPr>
          <w:sz w:val="22"/>
          <w:szCs w:val="22"/>
          <w:lang w:val="fr-FR"/>
        </w:rPr>
        <w:t>R</w:t>
      </w:r>
      <w:r w:rsidR="00500E39">
        <w:rPr>
          <w:sz w:val="22"/>
          <w:szCs w:val="22"/>
          <w:lang w:val="fr-FR"/>
        </w:rPr>
        <w:t xml:space="preserve">essources </w:t>
      </w:r>
      <w:r w:rsidR="00EB67EC" w:rsidRPr="00EB67EC">
        <w:rPr>
          <w:sz w:val="22"/>
          <w:szCs w:val="22"/>
          <w:lang w:val="fr-FR"/>
        </w:rPr>
        <w:t>H</w:t>
      </w:r>
      <w:r w:rsidR="00500E39">
        <w:rPr>
          <w:sz w:val="22"/>
          <w:szCs w:val="22"/>
          <w:lang w:val="fr-FR"/>
        </w:rPr>
        <w:t>umaines</w:t>
      </w:r>
      <w:r w:rsidR="00EB67EC" w:rsidRPr="00EB67EC">
        <w:rPr>
          <w:sz w:val="22"/>
          <w:szCs w:val="22"/>
          <w:lang w:val="fr-FR"/>
        </w:rPr>
        <w:t xml:space="preserve"> est une fonction de l'entreprise « qui vise à obtenir une adéquation efficace et maintenue dans le temps entre ses ressources et ses emplois, en termes d'effectifs, de qualifications et de motivation. Elle a pour objet l'optimisation continue des compétences au service de la stratégie de l'entreprise</w:t>
      </w:r>
      <w:r w:rsidR="00EB67EC" w:rsidRPr="00A70F66">
        <w:rPr>
          <w:sz w:val="22"/>
          <w:vertAlign w:val="superscript"/>
          <w:lang w:val="fr-FR"/>
        </w:rPr>
        <w:footnoteReference w:id="3"/>
      </w:r>
      <w:r w:rsidR="00EB67EC" w:rsidRPr="00EB67EC">
        <w:rPr>
          <w:sz w:val="22"/>
          <w:szCs w:val="22"/>
          <w:lang w:val="fr-FR"/>
        </w:rPr>
        <w:t>. Pour Patrick ROUSSEL La G.R.H. est l’ensemble des activités qui visent à développer l’efficacité collective des personnes qui travaillent pour l’entreprise.</w:t>
      </w:r>
    </w:p>
    <w:p w:rsidR="00DA52BE" w:rsidRDefault="00DA52BE" w:rsidP="00172D23">
      <w:pPr>
        <w:spacing w:line="360" w:lineRule="auto"/>
        <w:jc w:val="both"/>
        <w:rPr>
          <w:b/>
          <w:bCs/>
          <w:sz w:val="22"/>
          <w:szCs w:val="22"/>
          <w:lang w:val="fr-FR"/>
        </w:rPr>
      </w:pPr>
    </w:p>
    <w:p w:rsidR="00A70F66" w:rsidRDefault="00DA52BE" w:rsidP="00172D23">
      <w:pPr>
        <w:spacing w:line="360" w:lineRule="auto"/>
        <w:jc w:val="both"/>
        <w:rPr>
          <w:sz w:val="22"/>
          <w:szCs w:val="22"/>
          <w:lang w:val="fr-FR"/>
        </w:rPr>
      </w:pPr>
      <w:r w:rsidRPr="00DB7649">
        <w:rPr>
          <w:b/>
          <w:bCs/>
          <w:sz w:val="22"/>
          <w:szCs w:val="22"/>
          <w:lang w:val="fr-FR"/>
        </w:rPr>
        <w:t>La</w:t>
      </w:r>
      <w:r w:rsidR="00A70F66" w:rsidRPr="00DB7649">
        <w:rPr>
          <w:b/>
          <w:bCs/>
          <w:sz w:val="22"/>
          <w:szCs w:val="22"/>
          <w:lang w:val="fr-FR"/>
        </w:rPr>
        <w:t xml:space="preserve"> technologie de l’information</w:t>
      </w:r>
      <w:r w:rsidR="00A70F66" w:rsidRPr="00DB7649">
        <w:rPr>
          <w:sz w:val="22"/>
          <w:szCs w:val="22"/>
          <w:lang w:val="fr-FR"/>
        </w:rPr>
        <w:t xml:space="preserve">.  </w:t>
      </w:r>
      <w:r w:rsidR="00A70F66">
        <w:rPr>
          <w:sz w:val="22"/>
          <w:szCs w:val="22"/>
          <w:lang w:val="fr-FR"/>
        </w:rPr>
        <w:t>Les</w:t>
      </w:r>
      <w:r w:rsidR="00A70F66" w:rsidRPr="00DB7649">
        <w:rPr>
          <w:sz w:val="22"/>
          <w:szCs w:val="22"/>
          <w:lang w:val="fr-FR"/>
        </w:rPr>
        <w:t xml:space="preserve"> technologies de l’information </w:t>
      </w:r>
      <w:r w:rsidR="00A70F66">
        <w:rPr>
          <w:sz w:val="22"/>
          <w:szCs w:val="22"/>
          <w:lang w:val="fr-FR"/>
        </w:rPr>
        <w:t xml:space="preserve"> sont l’ensemble des  équipements (ordinateur Smartphone, imprimantes modem routeur), des logiciels  (aussi des applications) et des système de gestion des données (serveurs, base de données)   qui seront utilisée pour  </w:t>
      </w:r>
      <w:r w:rsidR="00A70F66" w:rsidRPr="00972F4B">
        <w:rPr>
          <w:lang w:val="fr-FR"/>
        </w:rPr>
        <w:t xml:space="preserve"> </w:t>
      </w:r>
      <w:r w:rsidR="00A70F66" w:rsidRPr="00B43FC0">
        <w:rPr>
          <w:sz w:val="22"/>
          <w:szCs w:val="22"/>
          <w:lang w:val="fr-FR"/>
        </w:rPr>
        <w:t xml:space="preserve">stocker, de manipuler, de produire et de transmettre l'information sous toutes </w:t>
      </w:r>
      <w:r w:rsidR="000F66DD">
        <w:rPr>
          <w:sz w:val="22"/>
          <w:szCs w:val="22"/>
          <w:lang w:val="fr-FR"/>
        </w:rPr>
        <w:t>ses</w:t>
      </w:r>
      <w:r w:rsidR="00A70F66" w:rsidRPr="00B43FC0">
        <w:rPr>
          <w:sz w:val="22"/>
          <w:szCs w:val="22"/>
          <w:lang w:val="fr-FR"/>
        </w:rPr>
        <w:t xml:space="preserve"> formes.</w:t>
      </w:r>
    </w:p>
    <w:p w:rsidR="00A70F66" w:rsidRDefault="00A70F66" w:rsidP="00A70F66">
      <w:pPr>
        <w:spacing w:line="360" w:lineRule="auto"/>
        <w:jc w:val="both"/>
        <w:rPr>
          <w:sz w:val="22"/>
          <w:szCs w:val="22"/>
          <w:lang w:val="fr-FR"/>
        </w:rPr>
      </w:pPr>
      <w:r w:rsidRPr="00DA52BE">
        <w:rPr>
          <w:b/>
          <w:bCs/>
          <w:sz w:val="22"/>
          <w:szCs w:val="22"/>
          <w:lang w:val="fr-FR"/>
        </w:rPr>
        <w:lastRenderedPageBreak/>
        <w:t>Le management de la  technologie de l’information</w:t>
      </w:r>
      <w:r w:rsidRPr="00DB7649">
        <w:rPr>
          <w:sz w:val="22"/>
          <w:szCs w:val="22"/>
          <w:lang w:val="fr-FR"/>
        </w:rPr>
        <w:t xml:space="preserve">  est </w:t>
      </w:r>
      <w:r>
        <w:rPr>
          <w:sz w:val="22"/>
          <w:szCs w:val="22"/>
          <w:lang w:val="fr-FR"/>
        </w:rPr>
        <w:t xml:space="preserve">selon ces deux définitions </w:t>
      </w:r>
      <w:r w:rsidRPr="00DB7649">
        <w:rPr>
          <w:sz w:val="22"/>
          <w:szCs w:val="22"/>
          <w:lang w:val="fr-FR"/>
        </w:rPr>
        <w:t xml:space="preserve"> </w:t>
      </w:r>
      <w:r>
        <w:rPr>
          <w:sz w:val="22"/>
          <w:szCs w:val="22"/>
          <w:lang w:val="fr-FR"/>
        </w:rPr>
        <w:t>un processus de décision qui conduit à des  actions</w:t>
      </w:r>
      <w:r w:rsidRPr="00DB7649">
        <w:rPr>
          <w:sz w:val="22"/>
          <w:szCs w:val="22"/>
          <w:lang w:val="fr-FR"/>
        </w:rPr>
        <w:t xml:space="preserve"> (management</w:t>
      </w:r>
      <w:r>
        <w:rPr>
          <w:sz w:val="22"/>
          <w:szCs w:val="22"/>
          <w:lang w:val="fr-FR"/>
        </w:rPr>
        <w:t>) pour acquérir et utiliser  une ressource</w:t>
      </w:r>
      <w:r w:rsidRPr="00DB7649">
        <w:rPr>
          <w:sz w:val="22"/>
          <w:szCs w:val="22"/>
          <w:lang w:val="fr-FR"/>
        </w:rPr>
        <w:t xml:space="preserve"> (technologie de l’information)</w:t>
      </w:r>
      <w:r>
        <w:rPr>
          <w:sz w:val="22"/>
          <w:szCs w:val="22"/>
          <w:lang w:val="fr-FR"/>
        </w:rPr>
        <w:t xml:space="preserve"> de manière à ce que celles-ci produisent des effets positifs sur la performance de l’entreprise. </w:t>
      </w:r>
    </w:p>
    <w:p w:rsidR="00A70F66" w:rsidRDefault="00A70F66" w:rsidP="00172D23">
      <w:pPr>
        <w:spacing w:line="360" w:lineRule="auto"/>
        <w:jc w:val="both"/>
        <w:rPr>
          <w:sz w:val="22"/>
          <w:szCs w:val="22"/>
          <w:lang w:val="fr-FR"/>
        </w:rPr>
      </w:pPr>
      <w:r>
        <w:rPr>
          <w:sz w:val="22"/>
          <w:szCs w:val="22"/>
          <w:lang w:val="fr-FR"/>
        </w:rPr>
        <w:t xml:space="preserve">            L’usage optimal de cette ressource  concerne deux aspects. Tout d’abord sur le plan du fonctionnement au quotidien de l’organisation dans le sens ou ces outils seront employés pour coordonner et contrôler les activités de produ</w:t>
      </w:r>
      <w:r w:rsidR="000F66DD">
        <w:rPr>
          <w:sz w:val="22"/>
          <w:szCs w:val="22"/>
          <w:lang w:val="fr-FR"/>
        </w:rPr>
        <w:t xml:space="preserve">ction, d’achat, de comptabilité, </w:t>
      </w:r>
      <w:r>
        <w:rPr>
          <w:sz w:val="22"/>
          <w:szCs w:val="22"/>
          <w:lang w:val="fr-FR"/>
        </w:rPr>
        <w:t xml:space="preserve">de  la distribution etc. </w:t>
      </w:r>
      <w:r w:rsidR="000F66DD">
        <w:rPr>
          <w:sz w:val="22"/>
          <w:szCs w:val="22"/>
          <w:lang w:val="fr-FR"/>
        </w:rPr>
        <w:t>L</w:t>
      </w:r>
      <w:r w:rsidRPr="00DB7649">
        <w:rPr>
          <w:sz w:val="22"/>
          <w:szCs w:val="22"/>
          <w:lang w:val="fr-FR"/>
        </w:rPr>
        <w:t>es managers peuvent par exemple décider d’installer un nouveau logiciel pour contrôler la trésorerie de l’entreprise, créer un  réseau interne de communication entre les employés, mettre en place une plateforme</w:t>
      </w:r>
      <w:r>
        <w:rPr>
          <w:sz w:val="22"/>
          <w:szCs w:val="22"/>
          <w:lang w:val="fr-FR"/>
        </w:rPr>
        <w:t xml:space="preserve"> numérique</w:t>
      </w:r>
      <w:r w:rsidRPr="00DB7649">
        <w:rPr>
          <w:sz w:val="22"/>
          <w:szCs w:val="22"/>
          <w:lang w:val="fr-FR"/>
        </w:rPr>
        <w:t xml:space="preserve"> pour </w:t>
      </w:r>
      <w:r>
        <w:rPr>
          <w:sz w:val="22"/>
          <w:szCs w:val="22"/>
          <w:lang w:val="fr-FR"/>
        </w:rPr>
        <w:t xml:space="preserve">gérer </w:t>
      </w:r>
      <w:r w:rsidRPr="00DB7649">
        <w:rPr>
          <w:sz w:val="22"/>
          <w:szCs w:val="22"/>
          <w:lang w:val="fr-FR"/>
        </w:rPr>
        <w:t xml:space="preserve"> les </w:t>
      </w:r>
      <w:r>
        <w:rPr>
          <w:sz w:val="22"/>
          <w:szCs w:val="22"/>
          <w:lang w:val="fr-FR"/>
        </w:rPr>
        <w:t>commandes</w:t>
      </w:r>
      <w:r w:rsidRPr="00DB7649">
        <w:rPr>
          <w:sz w:val="22"/>
          <w:szCs w:val="22"/>
          <w:lang w:val="fr-FR"/>
        </w:rPr>
        <w:t xml:space="preserve"> du client</w:t>
      </w:r>
      <w:r>
        <w:rPr>
          <w:sz w:val="22"/>
          <w:szCs w:val="22"/>
          <w:lang w:val="fr-FR"/>
        </w:rPr>
        <w:t xml:space="preserve">.  </w:t>
      </w:r>
    </w:p>
    <w:p w:rsidR="00172D23" w:rsidRDefault="00172D23" w:rsidP="00172D23">
      <w:pPr>
        <w:spacing w:line="360" w:lineRule="auto"/>
        <w:jc w:val="both"/>
        <w:rPr>
          <w:sz w:val="22"/>
          <w:szCs w:val="22"/>
          <w:lang w:val="fr-FR"/>
        </w:rPr>
      </w:pPr>
      <w:r w:rsidRPr="00172D23">
        <w:rPr>
          <w:b/>
          <w:bCs/>
          <w:sz w:val="22"/>
          <w:szCs w:val="22"/>
          <w:lang w:val="fr-FR"/>
        </w:rPr>
        <w:t xml:space="preserve">Exemple1   logiciel </w:t>
      </w:r>
      <w:r>
        <w:rPr>
          <w:b/>
          <w:bCs/>
          <w:sz w:val="22"/>
          <w:szCs w:val="22"/>
          <w:lang w:val="fr-FR"/>
        </w:rPr>
        <w:t xml:space="preserve">pour le traitement de </w:t>
      </w:r>
      <w:r w:rsidRPr="00172D23">
        <w:rPr>
          <w:b/>
          <w:bCs/>
          <w:sz w:val="22"/>
          <w:szCs w:val="22"/>
          <w:lang w:val="fr-FR"/>
        </w:rPr>
        <w:t xml:space="preserve"> la paie dans une entreprise</w:t>
      </w:r>
      <w:r>
        <w:rPr>
          <w:sz w:val="22"/>
          <w:szCs w:val="22"/>
          <w:lang w:val="fr-FR"/>
        </w:rPr>
        <w:t>.</w:t>
      </w:r>
    </w:p>
    <w:p w:rsidR="00A70F66" w:rsidRDefault="00172D23" w:rsidP="00A70F66">
      <w:pPr>
        <w:spacing w:line="360" w:lineRule="auto"/>
        <w:jc w:val="both"/>
        <w:rPr>
          <w:sz w:val="22"/>
          <w:szCs w:val="22"/>
          <w:lang w:val="fr-FR"/>
        </w:rPr>
      </w:pPr>
      <w:r w:rsidRPr="00172D23">
        <w:rPr>
          <w:noProof/>
          <w:sz w:val="22"/>
          <w:szCs w:val="22"/>
          <w:lang w:val="fr-FR" w:eastAsia="fr-FR"/>
        </w:rPr>
        <w:drawing>
          <wp:inline distT="0" distB="0" distL="0" distR="0">
            <wp:extent cx="5740427" cy="2630905"/>
            <wp:effectExtent l="1905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752633" cy="2636499"/>
                    </a:xfrm>
                    <a:prstGeom prst="rect">
                      <a:avLst/>
                    </a:prstGeom>
                    <a:noFill/>
                    <a:ln w="9525">
                      <a:noFill/>
                      <a:miter lim="800000"/>
                      <a:headEnd/>
                      <a:tailEnd/>
                    </a:ln>
                  </pic:spPr>
                </pic:pic>
              </a:graphicData>
            </a:graphic>
          </wp:inline>
        </w:drawing>
      </w:r>
    </w:p>
    <w:p w:rsidR="00A70F66" w:rsidRDefault="00A70F66" w:rsidP="00172D23">
      <w:pPr>
        <w:spacing w:line="360" w:lineRule="auto"/>
        <w:jc w:val="both"/>
        <w:rPr>
          <w:sz w:val="22"/>
          <w:szCs w:val="22"/>
          <w:lang w:val="fr-FR"/>
        </w:rPr>
      </w:pPr>
      <w:r>
        <w:rPr>
          <w:sz w:val="22"/>
          <w:szCs w:val="22"/>
          <w:lang w:val="fr-FR"/>
        </w:rPr>
        <w:t xml:space="preserve">Mais d’un autre coté ces technologies peuvent être </w:t>
      </w:r>
      <w:r w:rsidR="00172D23">
        <w:rPr>
          <w:sz w:val="22"/>
          <w:szCs w:val="22"/>
          <w:lang w:val="fr-FR"/>
        </w:rPr>
        <w:t xml:space="preserve">une </w:t>
      </w:r>
      <w:r>
        <w:rPr>
          <w:sz w:val="22"/>
          <w:szCs w:val="22"/>
          <w:lang w:val="fr-FR"/>
        </w:rPr>
        <w:t xml:space="preserve"> ressource</w:t>
      </w:r>
      <w:r w:rsidR="00172D23">
        <w:rPr>
          <w:sz w:val="22"/>
          <w:szCs w:val="22"/>
          <w:lang w:val="fr-FR"/>
        </w:rPr>
        <w:t xml:space="preserve"> </w:t>
      </w:r>
      <w:r>
        <w:rPr>
          <w:sz w:val="22"/>
          <w:szCs w:val="22"/>
          <w:lang w:val="fr-FR"/>
        </w:rPr>
        <w:t xml:space="preserve"> stratégique </w:t>
      </w:r>
      <w:r w:rsidR="00172D23">
        <w:rPr>
          <w:sz w:val="22"/>
          <w:szCs w:val="22"/>
          <w:lang w:val="fr-FR"/>
        </w:rPr>
        <w:t xml:space="preserve">pour </w:t>
      </w:r>
      <w:r>
        <w:rPr>
          <w:sz w:val="22"/>
          <w:szCs w:val="22"/>
          <w:lang w:val="fr-FR"/>
        </w:rPr>
        <w:t xml:space="preserve"> cette </w:t>
      </w:r>
      <w:r w:rsidR="000F66DD">
        <w:rPr>
          <w:sz w:val="22"/>
          <w:szCs w:val="22"/>
          <w:lang w:val="fr-FR"/>
        </w:rPr>
        <w:t xml:space="preserve">entreprise </w:t>
      </w:r>
      <w:r>
        <w:rPr>
          <w:sz w:val="22"/>
          <w:szCs w:val="22"/>
          <w:lang w:val="fr-FR"/>
        </w:rPr>
        <w:t xml:space="preserve">dans </w:t>
      </w:r>
      <w:r w:rsidR="000F66DD">
        <w:rPr>
          <w:sz w:val="22"/>
          <w:szCs w:val="22"/>
          <w:lang w:val="fr-FR"/>
        </w:rPr>
        <w:t>le</w:t>
      </w:r>
      <w:r>
        <w:rPr>
          <w:sz w:val="22"/>
          <w:szCs w:val="22"/>
          <w:lang w:val="fr-FR"/>
        </w:rPr>
        <w:t xml:space="preserve"> sens  où ces outils </w:t>
      </w:r>
      <w:r w:rsidR="000F66DD">
        <w:rPr>
          <w:sz w:val="22"/>
          <w:szCs w:val="22"/>
          <w:lang w:val="fr-FR"/>
        </w:rPr>
        <w:t>peuvent</w:t>
      </w:r>
      <w:r>
        <w:rPr>
          <w:sz w:val="22"/>
          <w:szCs w:val="22"/>
          <w:lang w:val="fr-FR"/>
        </w:rPr>
        <w:t xml:space="preserve">   permettre </w:t>
      </w:r>
      <w:r w:rsidR="000F66DD">
        <w:rPr>
          <w:sz w:val="22"/>
          <w:szCs w:val="22"/>
          <w:lang w:val="fr-FR"/>
        </w:rPr>
        <w:t xml:space="preserve">de créer </w:t>
      </w:r>
      <w:r>
        <w:rPr>
          <w:sz w:val="22"/>
          <w:szCs w:val="22"/>
          <w:lang w:val="fr-FR"/>
        </w:rPr>
        <w:t xml:space="preserve"> un avantage compétitif </w:t>
      </w:r>
      <w:r w:rsidR="000F66DD">
        <w:rPr>
          <w:sz w:val="22"/>
          <w:szCs w:val="22"/>
          <w:lang w:val="fr-FR"/>
        </w:rPr>
        <w:t xml:space="preserve">pour l’entreprise par rapport à ces </w:t>
      </w:r>
      <w:r>
        <w:rPr>
          <w:sz w:val="22"/>
          <w:szCs w:val="22"/>
          <w:lang w:val="fr-FR"/>
        </w:rPr>
        <w:t xml:space="preserve"> concurrent</w:t>
      </w:r>
      <w:r w:rsidR="000F66DD">
        <w:rPr>
          <w:sz w:val="22"/>
          <w:szCs w:val="22"/>
          <w:lang w:val="fr-FR"/>
        </w:rPr>
        <w:t>s</w:t>
      </w:r>
      <w:r>
        <w:rPr>
          <w:sz w:val="22"/>
          <w:szCs w:val="22"/>
          <w:lang w:val="fr-FR"/>
        </w:rPr>
        <w:t xml:space="preserve"> dans un secteur donné. </w:t>
      </w:r>
    </w:p>
    <w:p w:rsidR="00500E39" w:rsidRPr="00500E39" w:rsidRDefault="00500E39" w:rsidP="00172D23">
      <w:pPr>
        <w:spacing w:line="360" w:lineRule="auto"/>
        <w:jc w:val="both"/>
        <w:rPr>
          <w:b/>
          <w:bCs/>
          <w:sz w:val="22"/>
          <w:szCs w:val="22"/>
          <w:lang w:val="fr-FR"/>
        </w:rPr>
      </w:pPr>
      <w:r w:rsidRPr="00500E39">
        <w:rPr>
          <w:b/>
          <w:bCs/>
          <w:sz w:val="22"/>
          <w:szCs w:val="22"/>
          <w:lang w:val="fr-FR"/>
        </w:rPr>
        <w:t xml:space="preserve">Exemple 2 la plateforme de jumia </w:t>
      </w:r>
    </w:p>
    <w:p w:rsidR="00500E39" w:rsidRDefault="00500E39" w:rsidP="00500E39">
      <w:pPr>
        <w:rPr>
          <w:sz w:val="22"/>
          <w:szCs w:val="22"/>
          <w:lang w:val="fr-FR"/>
        </w:rPr>
      </w:pPr>
    </w:p>
    <w:p w:rsidR="00500E39" w:rsidRDefault="00500E39" w:rsidP="00500E39">
      <w:pPr>
        <w:rPr>
          <w:sz w:val="22"/>
          <w:szCs w:val="22"/>
          <w:lang w:val="fr-FR"/>
        </w:rPr>
      </w:pPr>
    </w:p>
    <w:p w:rsidR="00172D23" w:rsidRPr="00500E39" w:rsidRDefault="00500E39" w:rsidP="00500E39">
      <w:pPr>
        <w:tabs>
          <w:tab w:val="left" w:pos="1833"/>
        </w:tabs>
        <w:rPr>
          <w:sz w:val="22"/>
          <w:szCs w:val="22"/>
          <w:lang w:val="fr-FR"/>
        </w:rPr>
      </w:pPr>
      <w:r>
        <w:rPr>
          <w:sz w:val="22"/>
          <w:szCs w:val="22"/>
          <w:lang w:val="fr-FR"/>
        </w:rPr>
        <w:tab/>
      </w:r>
      <w:r>
        <w:rPr>
          <w:noProof/>
          <w:sz w:val="22"/>
          <w:szCs w:val="22"/>
          <w:lang w:val="fr-FR" w:eastAsia="fr-FR"/>
        </w:rPr>
        <w:drawing>
          <wp:inline distT="0" distB="0" distL="0" distR="0">
            <wp:extent cx="6766761" cy="3160295"/>
            <wp:effectExtent l="1905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782262" cy="3167534"/>
                    </a:xfrm>
                    <a:prstGeom prst="rect">
                      <a:avLst/>
                    </a:prstGeom>
                    <a:noFill/>
                    <a:ln w="9525">
                      <a:noFill/>
                      <a:miter lim="800000"/>
                      <a:headEnd/>
                      <a:tailEnd/>
                    </a:ln>
                  </pic:spPr>
                </pic:pic>
              </a:graphicData>
            </a:graphic>
          </wp:inline>
        </w:drawing>
      </w:r>
    </w:p>
    <w:p w:rsidR="00172D23" w:rsidRDefault="00172D23" w:rsidP="00172D23">
      <w:pPr>
        <w:spacing w:line="360" w:lineRule="auto"/>
        <w:jc w:val="both"/>
        <w:rPr>
          <w:sz w:val="22"/>
          <w:szCs w:val="22"/>
          <w:lang w:val="fr-FR"/>
        </w:rPr>
      </w:pPr>
    </w:p>
    <w:p w:rsidR="00172D23" w:rsidRDefault="00172D23" w:rsidP="00172D23">
      <w:pPr>
        <w:spacing w:line="360" w:lineRule="auto"/>
        <w:jc w:val="both"/>
        <w:rPr>
          <w:sz w:val="22"/>
          <w:szCs w:val="22"/>
          <w:lang w:val="fr-FR"/>
        </w:rPr>
      </w:pPr>
    </w:p>
    <w:p w:rsidR="00500E39" w:rsidRDefault="00500E39" w:rsidP="00172D23">
      <w:pPr>
        <w:spacing w:line="360" w:lineRule="auto"/>
        <w:jc w:val="both"/>
        <w:rPr>
          <w:sz w:val="22"/>
          <w:szCs w:val="22"/>
          <w:lang w:val="fr-FR"/>
        </w:rPr>
      </w:pPr>
    </w:p>
    <w:p w:rsidR="00500E39" w:rsidRDefault="00500E39" w:rsidP="00172D23">
      <w:pPr>
        <w:spacing w:line="360" w:lineRule="auto"/>
        <w:jc w:val="both"/>
        <w:rPr>
          <w:sz w:val="22"/>
          <w:szCs w:val="22"/>
          <w:lang w:val="fr-FR"/>
        </w:rPr>
      </w:pPr>
    </w:p>
    <w:p w:rsidR="00500E39" w:rsidRDefault="00500E39" w:rsidP="00172D23">
      <w:pPr>
        <w:spacing w:line="360" w:lineRule="auto"/>
        <w:jc w:val="both"/>
        <w:rPr>
          <w:sz w:val="22"/>
          <w:szCs w:val="22"/>
          <w:lang w:val="fr-FR"/>
        </w:rPr>
      </w:pPr>
    </w:p>
    <w:p w:rsidR="00500E39" w:rsidRDefault="00500E39" w:rsidP="00172D23">
      <w:pPr>
        <w:spacing w:line="360" w:lineRule="auto"/>
        <w:jc w:val="both"/>
        <w:rPr>
          <w:sz w:val="22"/>
          <w:szCs w:val="22"/>
          <w:lang w:val="fr-FR"/>
        </w:rPr>
      </w:pPr>
    </w:p>
    <w:p w:rsidR="00A70F66" w:rsidRDefault="00A70F66" w:rsidP="00500E39">
      <w:pPr>
        <w:spacing w:line="360" w:lineRule="auto"/>
        <w:jc w:val="center"/>
        <w:rPr>
          <w:sz w:val="22"/>
          <w:szCs w:val="22"/>
          <w:lang w:val="fr-FR"/>
        </w:rPr>
      </w:pPr>
      <w:r>
        <w:rPr>
          <w:sz w:val="22"/>
          <w:szCs w:val="22"/>
          <w:lang w:val="fr-FR"/>
        </w:rPr>
        <w:t>Le schéma suivant permet de comprendre le double rôle de</w:t>
      </w:r>
      <w:r w:rsidR="00500E39">
        <w:rPr>
          <w:sz w:val="22"/>
          <w:szCs w:val="22"/>
          <w:lang w:val="fr-FR"/>
        </w:rPr>
        <w:t>s</w:t>
      </w:r>
      <w:r>
        <w:rPr>
          <w:sz w:val="22"/>
          <w:szCs w:val="22"/>
          <w:lang w:val="fr-FR"/>
        </w:rPr>
        <w:t xml:space="preserve"> </w:t>
      </w:r>
      <w:r w:rsidR="00500E39">
        <w:rPr>
          <w:sz w:val="22"/>
          <w:szCs w:val="22"/>
          <w:lang w:val="fr-FR"/>
        </w:rPr>
        <w:t xml:space="preserve"> </w:t>
      </w:r>
      <w:r>
        <w:rPr>
          <w:sz w:val="22"/>
          <w:szCs w:val="22"/>
          <w:lang w:val="fr-FR"/>
        </w:rPr>
        <w:t xml:space="preserve"> technologies</w:t>
      </w:r>
      <w:r w:rsidR="00500E39">
        <w:rPr>
          <w:sz w:val="22"/>
          <w:szCs w:val="22"/>
          <w:lang w:val="fr-FR"/>
        </w:rPr>
        <w:t xml:space="preserve"> de l’information </w:t>
      </w:r>
    </w:p>
    <w:p w:rsidR="00A70F66" w:rsidRDefault="00DA5EEA" w:rsidP="00A70F66">
      <w:pPr>
        <w:spacing w:line="360" w:lineRule="auto"/>
        <w:jc w:val="both"/>
        <w:rPr>
          <w:sz w:val="22"/>
          <w:szCs w:val="22"/>
          <w:lang w:val="fr-FR"/>
        </w:rPr>
      </w:pPr>
      <w:r>
        <w:rPr>
          <w:noProof/>
          <w:sz w:val="22"/>
          <w:szCs w:val="22"/>
          <w:lang w:val="fr-FR" w:eastAsia="fr-FR"/>
        </w:rPr>
        <w:pict>
          <v:shapetype id="_x0000_t202" coordsize="21600,21600" o:spt="202" path="m,l,21600r21600,l21600,xe">
            <v:stroke joinstyle="miter"/>
            <v:path gradientshapeok="t" o:connecttype="rect"/>
          </v:shapetype>
          <v:shape id="_x0000_s1045" type="#_x0000_t202" style="position:absolute;left:0;text-align:left;margin-left:402.65pt;margin-top:4.05pt;width:102.85pt;height:38.35pt;z-index:251670528">
            <v:textbox>
              <w:txbxContent>
                <w:p w:rsidR="00A70F66" w:rsidRDefault="00A70F66" w:rsidP="00A70F66">
                  <w:pPr>
                    <w:rPr>
                      <w:lang w:val="fr-FR"/>
                    </w:rPr>
                  </w:pPr>
                  <w:r>
                    <w:rPr>
                      <w:lang w:val="fr-FR"/>
                    </w:rPr>
                    <w:t xml:space="preserve">Maitrise le fonctionnent interne </w:t>
                  </w:r>
                </w:p>
                <w:p w:rsidR="00A70F66" w:rsidRPr="000B1B45" w:rsidRDefault="00A70F66" w:rsidP="00A70F66">
                  <w:pPr>
                    <w:rPr>
                      <w:lang w:val="fr-FR"/>
                    </w:rPr>
                  </w:pPr>
                </w:p>
              </w:txbxContent>
            </v:textbox>
          </v:shape>
        </w:pict>
      </w:r>
      <w:r>
        <w:rPr>
          <w:noProof/>
          <w:sz w:val="22"/>
          <w:szCs w:val="22"/>
          <w:lang w:val="fr-FR" w:eastAsia="fr-FR"/>
        </w:rPr>
        <w:pict>
          <v:oval id="_x0000_s1044" style="position:absolute;left:0;text-align:left;margin-left:147.05pt;margin-top:12.45pt;width:129.05pt;height:55.2pt;z-index:251669504">
            <v:textbox>
              <w:txbxContent>
                <w:p w:rsidR="00A70F66" w:rsidRPr="000B1B45" w:rsidRDefault="00A70F66" w:rsidP="00A70F66">
                  <w:pPr>
                    <w:rPr>
                      <w:lang w:val="fr-FR"/>
                    </w:rPr>
                  </w:pPr>
                  <w:r>
                    <w:rPr>
                      <w:lang w:val="fr-FR"/>
                    </w:rPr>
                    <w:t xml:space="preserve">Technologie de l’information </w:t>
                  </w:r>
                </w:p>
              </w:txbxContent>
            </v:textbox>
          </v:oval>
        </w:pict>
      </w:r>
      <w:r>
        <w:rPr>
          <w:noProof/>
          <w:sz w:val="22"/>
          <w:szCs w:val="22"/>
          <w:lang w:val="fr-FR" w:eastAsia="fr-FR"/>
        </w:rPr>
        <w:pict>
          <v:shape id="_x0000_s1043" type="#_x0000_t202" style="position:absolute;left:0;text-align:left;margin-left:12.35pt;margin-top:4.05pt;width:91.65pt;height:71.05pt;z-index:251668480">
            <v:textbox>
              <w:txbxContent>
                <w:p w:rsidR="00A70F66" w:rsidRDefault="00A70F66" w:rsidP="00A70F66">
                  <w:pPr>
                    <w:rPr>
                      <w:lang w:val="fr-FR"/>
                    </w:rPr>
                  </w:pPr>
                  <w:r>
                    <w:rPr>
                      <w:lang w:val="fr-FR"/>
                    </w:rPr>
                    <w:t xml:space="preserve">Management </w:t>
                  </w:r>
                </w:p>
                <w:p w:rsidR="00A70F66" w:rsidRDefault="000F66DD" w:rsidP="00A70F66">
                  <w:pPr>
                    <w:rPr>
                      <w:lang w:val="fr-FR"/>
                    </w:rPr>
                  </w:pPr>
                  <w:r>
                    <w:rPr>
                      <w:lang w:val="fr-FR"/>
                    </w:rPr>
                    <w:t xml:space="preserve"> </w:t>
                  </w:r>
                </w:p>
                <w:p w:rsidR="00A70F66" w:rsidRPr="000B1B45" w:rsidRDefault="00A70F66" w:rsidP="00A70F66">
                  <w:pPr>
                    <w:rPr>
                      <w:lang w:val="fr-FR"/>
                    </w:rPr>
                  </w:pPr>
                </w:p>
              </w:txbxContent>
            </v:textbox>
          </v:shape>
        </w:pict>
      </w:r>
    </w:p>
    <w:p w:rsidR="00A70F66" w:rsidRDefault="00A70F66" w:rsidP="00A70F66">
      <w:pPr>
        <w:spacing w:line="360" w:lineRule="auto"/>
        <w:jc w:val="both"/>
        <w:rPr>
          <w:sz w:val="22"/>
          <w:szCs w:val="22"/>
          <w:lang w:val="fr-FR"/>
        </w:rPr>
      </w:pPr>
    </w:p>
    <w:p w:rsidR="00A70F66" w:rsidRDefault="00A70F66" w:rsidP="00A70F66">
      <w:pPr>
        <w:spacing w:line="360" w:lineRule="auto"/>
        <w:jc w:val="both"/>
        <w:rPr>
          <w:sz w:val="22"/>
          <w:szCs w:val="22"/>
          <w:lang w:val="fr-FR"/>
        </w:rPr>
      </w:pPr>
      <w:r>
        <w:rPr>
          <w:sz w:val="22"/>
          <w:szCs w:val="22"/>
          <w:lang w:val="fr-FR"/>
        </w:rPr>
        <w:t xml:space="preserve"> </w:t>
      </w:r>
    </w:p>
    <w:p w:rsidR="00A70F66" w:rsidRDefault="00DA5EEA" w:rsidP="00A70F66">
      <w:pPr>
        <w:spacing w:line="360" w:lineRule="auto"/>
        <w:jc w:val="both"/>
        <w:rPr>
          <w:sz w:val="22"/>
          <w:szCs w:val="22"/>
          <w:lang w:val="fr-FR"/>
        </w:rPr>
      </w:pPr>
      <w:r w:rsidRPr="00DA5EEA">
        <w:rPr>
          <w:noProof/>
          <w:lang w:val="fr-FR" w:eastAsia="fr-FR"/>
        </w:rPr>
        <w:pict>
          <v:shape id="_x0000_s1046" type="#_x0000_t202" style="position:absolute;left:0;text-align:left;margin-left:402.65pt;margin-top:10.75pt;width:102.85pt;height:41.55pt;z-index:251671552">
            <v:textbox>
              <w:txbxContent>
                <w:p w:rsidR="00A70F66" w:rsidRPr="00A92648" w:rsidRDefault="00A70F66" w:rsidP="00A70F66">
                  <w:pPr>
                    <w:rPr>
                      <w:lang w:val="fr-FR"/>
                    </w:rPr>
                  </w:pPr>
                  <w:r>
                    <w:rPr>
                      <w:lang w:val="fr-FR"/>
                    </w:rPr>
                    <w:t xml:space="preserve">Les technologies sont des ressources distinctives </w:t>
                  </w:r>
                </w:p>
              </w:txbxContent>
            </v:textbox>
          </v:shape>
        </w:pict>
      </w:r>
    </w:p>
    <w:p w:rsidR="00A70F66" w:rsidRDefault="00A70F66" w:rsidP="00A70F66">
      <w:pPr>
        <w:spacing w:line="360" w:lineRule="auto"/>
        <w:jc w:val="both"/>
        <w:rPr>
          <w:sz w:val="22"/>
          <w:szCs w:val="22"/>
          <w:lang w:val="fr-FR"/>
        </w:rPr>
      </w:pPr>
    </w:p>
    <w:p w:rsidR="00500E39" w:rsidRDefault="00A70F66" w:rsidP="00500E39">
      <w:pPr>
        <w:spacing w:line="360" w:lineRule="auto"/>
        <w:jc w:val="both"/>
        <w:rPr>
          <w:sz w:val="22"/>
          <w:szCs w:val="22"/>
          <w:lang w:val="fr-FR"/>
        </w:rPr>
      </w:pPr>
      <w:r>
        <w:rPr>
          <w:sz w:val="22"/>
          <w:szCs w:val="22"/>
          <w:lang w:val="fr-FR"/>
        </w:rPr>
        <w:t xml:space="preserve"> </w:t>
      </w:r>
      <w:r w:rsidR="00500E39">
        <w:rPr>
          <w:sz w:val="22"/>
          <w:szCs w:val="22"/>
          <w:lang w:val="fr-FR"/>
        </w:rPr>
        <w:t xml:space="preserve"> </w:t>
      </w: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500E39" w:rsidRDefault="00500E39" w:rsidP="00500E39">
      <w:pPr>
        <w:spacing w:line="360" w:lineRule="auto"/>
        <w:jc w:val="both"/>
        <w:rPr>
          <w:sz w:val="22"/>
          <w:szCs w:val="22"/>
          <w:lang w:val="fr-FR"/>
        </w:rPr>
      </w:pPr>
    </w:p>
    <w:p w:rsidR="0080048E" w:rsidRDefault="0080048E" w:rsidP="00500E39">
      <w:pPr>
        <w:spacing w:line="360" w:lineRule="auto"/>
        <w:jc w:val="both"/>
        <w:rPr>
          <w:rFonts w:ascii="Times New Roman,Bold" w:hAnsi="Times New Roman,Bold" w:cs="Times New Roman,Bold"/>
          <w:b/>
          <w:bCs/>
          <w:sz w:val="24"/>
          <w:szCs w:val="24"/>
          <w:lang w:val="fr-FR" w:eastAsia="bg-BG"/>
        </w:rPr>
      </w:pPr>
      <w:r>
        <w:rPr>
          <w:rFonts w:ascii="Times New Roman,Bold" w:hAnsi="Times New Roman,Bold" w:cs="Times New Roman,Bold"/>
          <w:b/>
          <w:bCs/>
          <w:sz w:val="24"/>
          <w:szCs w:val="24"/>
          <w:lang w:val="fr-FR" w:eastAsia="bg-BG"/>
        </w:rPr>
        <w:t>ntité de l’entreprise</w:t>
      </w:r>
    </w:p>
    <w:p w:rsidR="0080048E" w:rsidRDefault="0080048E" w:rsidP="0080048E">
      <w:pPr>
        <w:autoSpaceDE w:val="0"/>
        <w:autoSpaceDN w:val="0"/>
        <w:adjustRightInd w:val="0"/>
        <w:rPr>
          <w:sz w:val="24"/>
          <w:szCs w:val="24"/>
          <w:lang w:val="fr-FR" w:eastAsia="bg-BG"/>
        </w:rPr>
      </w:pPr>
      <w:r>
        <w:rPr>
          <w:b/>
          <w:bCs/>
          <w:sz w:val="24"/>
          <w:szCs w:val="24"/>
          <w:lang w:val="fr-FR" w:eastAsia="bg-BG"/>
        </w:rPr>
        <w:t xml:space="preserve">Site web : </w:t>
      </w:r>
      <w:r>
        <w:rPr>
          <w:sz w:val="24"/>
          <w:szCs w:val="24"/>
          <w:lang w:val="fr-FR" w:eastAsia="bg-BG"/>
        </w:rPr>
        <w:t>www.jumia.dz</w:t>
      </w:r>
    </w:p>
    <w:p w:rsidR="0080048E" w:rsidRDefault="0080048E" w:rsidP="0080048E">
      <w:pPr>
        <w:autoSpaceDE w:val="0"/>
        <w:autoSpaceDN w:val="0"/>
        <w:adjustRightInd w:val="0"/>
        <w:rPr>
          <w:sz w:val="24"/>
          <w:szCs w:val="24"/>
          <w:lang w:val="fr-FR" w:eastAsia="bg-BG"/>
        </w:rPr>
      </w:pPr>
      <w:r>
        <w:rPr>
          <w:b/>
          <w:bCs/>
          <w:sz w:val="24"/>
          <w:szCs w:val="24"/>
          <w:lang w:val="fr-FR" w:eastAsia="bg-BG"/>
        </w:rPr>
        <w:t xml:space="preserve">Nom commercial : </w:t>
      </w:r>
      <w:r>
        <w:rPr>
          <w:sz w:val="24"/>
          <w:szCs w:val="24"/>
          <w:lang w:val="fr-FR" w:eastAsia="bg-BG"/>
        </w:rPr>
        <w:t>SARL Jumia Algerie</w:t>
      </w:r>
    </w:p>
    <w:p w:rsidR="0080048E" w:rsidRDefault="0080048E" w:rsidP="0080048E">
      <w:pPr>
        <w:autoSpaceDE w:val="0"/>
        <w:autoSpaceDN w:val="0"/>
        <w:adjustRightInd w:val="0"/>
        <w:rPr>
          <w:sz w:val="24"/>
          <w:szCs w:val="24"/>
          <w:lang w:val="fr-FR" w:eastAsia="bg-BG"/>
        </w:rPr>
      </w:pPr>
      <w:r>
        <w:rPr>
          <w:b/>
          <w:bCs/>
          <w:sz w:val="24"/>
          <w:szCs w:val="24"/>
          <w:lang w:val="fr-FR" w:eastAsia="bg-BG"/>
        </w:rPr>
        <w:t xml:space="preserve">Siege social : </w:t>
      </w:r>
      <w:r>
        <w:rPr>
          <w:sz w:val="24"/>
          <w:szCs w:val="24"/>
          <w:lang w:val="fr-FR" w:eastAsia="bg-BG"/>
        </w:rPr>
        <w:t>18, chemin les annasser 2, Kouba, Alger</w:t>
      </w:r>
    </w:p>
    <w:p w:rsidR="0080048E" w:rsidRDefault="0080048E" w:rsidP="0080048E">
      <w:pPr>
        <w:autoSpaceDE w:val="0"/>
        <w:autoSpaceDN w:val="0"/>
        <w:adjustRightInd w:val="0"/>
        <w:rPr>
          <w:sz w:val="24"/>
          <w:szCs w:val="24"/>
          <w:lang w:val="fr-FR" w:eastAsia="bg-BG"/>
        </w:rPr>
      </w:pPr>
      <w:r>
        <w:rPr>
          <w:b/>
          <w:bCs/>
          <w:sz w:val="24"/>
          <w:szCs w:val="24"/>
          <w:lang w:val="fr-FR" w:eastAsia="bg-BG"/>
        </w:rPr>
        <w:t xml:space="preserve">Date de création : </w:t>
      </w:r>
      <w:r>
        <w:rPr>
          <w:sz w:val="24"/>
          <w:szCs w:val="24"/>
          <w:lang w:val="fr-FR" w:eastAsia="bg-BG"/>
        </w:rPr>
        <w:t>2014</w:t>
      </w:r>
    </w:p>
    <w:p w:rsidR="0080048E" w:rsidRDefault="0080048E" w:rsidP="0080048E">
      <w:pPr>
        <w:autoSpaceDE w:val="0"/>
        <w:autoSpaceDN w:val="0"/>
        <w:adjustRightInd w:val="0"/>
        <w:rPr>
          <w:sz w:val="24"/>
          <w:szCs w:val="24"/>
          <w:lang w:val="fr-FR" w:eastAsia="bg-BG"/>
        </w:rPr>
      </w:pPr>
      <w:r>
        <w:rPr>
          <w:b/>
          <w:bCs/>
          <w:sz w:val="24"/>
          <w:szCs w:val="24"/>
          <w:lang w:val="fr-FR" w:eastAsia="bg-BG"/>
        </w:rPr>
        <w:t xml:space="preserve">Slogan : </w:t>
      </w:r>
      <w:r>
        <w:rPr>
          <w:sz w:val="24"/>
          <w:szCs w:val="24"/>
          <w:lang w:val="fr-FR" w:eastAsia="bg-BG"/>
        </w:rPr>
        <w:t>Expand your horizons</w:t>
      </w:r>
    </w:p>
    <w:p w:rsidR="0080048E" w:rsidRDefault="0080048E" w:rsidP="0080048E">
      <w:pPr>
        <w:autoSpaceDE w:val="0"/>
        <w:autoSpaceDN w:val="0"/>
        <w:adjustRightInd w:val="0"/>
        <w:rPr>
          <w:sz w:val="24"/>
          <w:szCs w:val="24"/>
          <w:lang w:val="fr-FR" w:eastAsia="bg-BG"/>
        </w:rPr>
      </w:pPr>
      <w:r>
        <w:rPr>
          <w:rFonts w:ascii="Times New Roman,Bold" w:hAnsi="Times New Roman,Bold" w:cs="Times New Roman,Bold"/>
          <w:b/>
          <w:bCs/>
          <w:sz w:val="24"/>
          <w:szCs w:val="24"/>
          <w:lang w:val="fr-FR" w:eastAsia="bg-BG"/>
        </w:rPr>
        <w:t xml:space="preserve">Taille de l’entreprise </w:t>
      </w:r>
      <w:r>
        <w:rPr>
          <w:b/>
          <w:bCs/>
          <w:sz w:val="24"/>
          <w:szCs w:val="24"/>
          <w:lang w:val="fr-FR" w:eastAsia="bg-BG"/>
        </w:rPr>
        <w:t xml:space="preserve">: </w:t>
      </w:r>
      <w:r>
        <w:rPr>
          <w:sz w:val="24"/>
          <w:szCs w:val="24"/>
          <w:lang w:val="fr-FR" w:eastAsia="bg-BG"/>
        </w:rPr>
        <w:t>PME</w:t>
      </w:r>
    </w:p>
    <w:p w:rsidR="0080048E" w:rsidRDefault="0080048E" w:rsidP="0080048E">
      <w:pPr>
        <w:autoSpaceDE w:val="0"/>
        <w:autoSpaceDN w:val="0"/>
        <w:adjustRightInd w:val="0"/>
        <w:rPr>
          <w:sz w:val="24"/>
          <w:szCs w:val="24"/>
          <w:lang w:val="fr-FR" w:eastAsia="bg-BG"/>
        </w:rPr>
      </w:pPr>
      <w:r>
        <w:rPr>
          <w:rFonts w:ascii="Times New Roman,Bold" w:hAnsi="Times New Roman,Bold" w:cs="Times New Roman,Bold"/>
          <w:b/>
          <w:bCs/>
          <w:sz w:val="24"/>
          <w:szCs w:val="24"/>
          <w:lang w:val="fr-FR" w:eastAsia="bg-BG"/>
        </w:rPr>
        <w:t xml:space="preserve">Nombre d’employés </w:t>
      </w:r>
      <w:r>
        <w:rPr>
          <w:b/>
          <w:bCs/>
          <w:sz w:val="24"/>
          <w:szCs w:val="24"/>
          <w:lang w:val="fr-FR" w:eastAsia="bg-BG"/>
        </w:rPr>
        <w:t xml:space="preserve">: </w:t>
      </w:r>
      <w:r>
        <w:rPr>
          <w:sz w:val="24"/>
          <w:szCs w:val="24"/>
          <w:lang w:val="fr-FR" w:eastAsia="bg-BG"/>
        </w:rPr>
        <w:t>150</w:t>
      </w:r>
    </w:p>
    <w:p w:rsidR="0080048E" w:rsidRDefault="0080048E" w:rsidP="0080048E">
      <w:pPr>
        <w:autoSpaceDE w:val="0"/>
        <w:autoSpaceDN w:val="0"/>
        <w:adjustRightInd w:val="0"/>
        <w:rPr>
          <w:sz w:val="24"/>
          <w:szCs w:val="24"/>
          <w:lang w:val="fr-FR" w:eastAsia="bg-BG"/>
        </w:rPr>
      </w:pPr>
      <w:r>
        <w:rPr>
          <w:b/>
          <w:bCs/>
          <w:sz w:val="24"/>
          <w:szCs w:val="24"/>
          <w:lang w:val="fr-FR" w:eastAsia="bg-BG"/>
        </w:rPr>
        <w:t xml:space="preserve">Activité : </w:t>
      </w:r>
      <w:r>
        <w:rPr>
          <w:sz w:val="24"/>
          <w:szCs w:val="24"/>
          <w:lang w:val="fr-FR" w:eastAsia="bg-BG"/>
        </w:rPr>
        <w:t>Vente en ligne et livraison a domicile</w:t>
      </w:r>
    </w:p>
    <w:p w:rsidR="0080048E" w:rsidRDefault="0080048E" w:rsidP="0080048E">
      <w:pPr>
        <w:autoSpaceDE w:val="0"/>
        <w:autoSpaceDN w:val="0"/>
        <w:adjustRightInd w:val="0"/>
        <w:rPr>
          <w:sz w:val="24"/>
          <w:szCs w:val="24"/>
          <w:lang w:val="fr-FR" w:eastAsia="bg-BG"/>
        </w:rPr>
      </w:pPr>
      <w:r>
        <w:rPr>
          <w:rFonts w:ascii="Times New Roman,Bold" w:hAnsi="Times New Roman,Bold" w:cs="Times New Roman,Bold"/>
          <w:b/>
          <w:bCs/>
          <w:sz w:val="24"/>
          <w:szCs w:val="24"/>
          <w:lang w:val="fr-FR" w:eastAsia="bg-BG"/>
        </w:rPr>
        <w:t xml:space="preserve">Chiffre d’affaire </w:t>
      </w:r>
      <w:r>
        <w:rPr>
          <w:b/>
          <w:bCs/>
          <w:sz w:val="24"/>
          <w:szCs w:val="24"/>
          <w:lang w:val="fr-FR" w:eastAsia="bg-BG"/>
        </w:rPr>
        <w:t xml:space="preserve">: </w:t>
      </w:r>
      <w:r>
        <w:rPr>
          <w:sz w:val="24"/>
          <w:szCs w:val="24"/>
          <w:lang w:val="fr-FR" w:eastAsia="bg-BG"/>
        </w:rPr>
        <w:t>Confidentiel</w:t>
      </w:r>
    </w:p>
    <w:p w:rsidR="0080048E" w:rsidRPr="00EB67EC" w:rsidRDefault="0080048E" w:rsidP="0080048E">
      <w:pPr>
        <w:spacing w:line="360" w:lineRule="auto"/>
        <w:jc w:val="both"/>
        <w:rPr>
          <w:sz w:val="22"/>
          <w:szCs w:val="22"/>
          <w:lang w:val="fr-FR"/>
        </w:rPr>
      </w:pPr>
      <w:r>
        <w:rPr>
          <w:b/>
          <w:bCs/>
          <w:sz w:val="24"/>
          <w:szCs w:val="24"/>
          <w:lang w:val="fr-FR" w:eastAsia="bg-BG"/>
        </w:rPr>
        <w:t xml:space="preserve">Source : </w:t>
      </w:r>
      <w:r>
        <w:rPr>
          <w:sz w:val="24"/>
          <w:szCs w:val="24"/>
          <w:lang w:val="fr-FR" w:eastAsia="bg-BG"/>
        </w:rPr>
        <w:t>Source interne de l’entreprise, via un entretien téléphonique</w:t>
      </w:r>
    </w:p>
    <w:p w:rsidR="00833D0A" w:rsidRDefault="0080048E" w:rsidP="00833D0A">
      <w:pPr>
        <w:spacing w:line="360" w:lineRule="auto"/>
        <w:jc w:val="both"/>
        <w:rPr>
          <w:sz w:val="22"/>
          <w:szCs w:val="22"/>
          <w:lang w:val="fr-FR"/>
        </w:rPr>
      </w:pPr>
      <w:r>
        <w:rPr>
          <w:noProof/>
          <w:sz w:val="22"/>
          <w:szCs w:val="22"/>
          <w:lang w:val="fr-FR" w:eastAsia="fr-FR"/>
        </w:rPr>
        <w:drawing>
          <wp:inline distT="0" distB="0" distL="0" distR="0">
            <wp:extent cx="5130165" cy="3004185"/>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130165" cy="3004185"/>
                    </a:xfrm>
                    <a:prstGeom prst="rect">
                      <a:avLst/>
                    </a:prstGeom>
                    <a:noFill/>
                    <a:ln w="9525">
                      <a:noFill/>
                      <a:miter lim="800000"/>
                      <a:headEnd/>
                      <a:tailEnd/>
                    </a:ln>
                  </pic:spPr>
                </pic:pic>
              </a:graphicData>
            </a:graphic>
          </wp:inline>
        </w:drawing>
      </w:r>
    </w:p>
    <w:p w:rsidR="00DB7649" w:rsidRDefault="00355B63" w:rsidP="00833D0A">
      <w:pPr>
        <w:spacing w:line="360" w:lineRule="auto"/>
        <w:jc w:val="both"/>
        <w:rPr>
          <w:sz w:val="22"/>
          <w:szCs w:val="22"/>
          <w:lang w:val="fr-FR"/>
        </w:rPr>
      </w:pPr>
      <w:r>
        <w:rPr>
          <w:sz w:val="22"/>
          <w:szCs w:val="22"/>
          <w:lang w:val="fr-FR"/>
        </w:rPr>
        <w:t xml:space="preserve"> </w:t>
      </w:r>
    </w:p>
    <w:p w:rsidR="00833D0A" w:rsidRDefault="005E73DA" w:rsidP="00833D0A">
      <w:pPr>
        <w:spacing w:line="360" w:lineRule="auto"/>
        <w:jc w:val="both"/>
        <w:rPr>
          <w:sz w:val="22"/>
          <w:szCs w:val="22"/>
          <w:lang w:val="fr-FR"/>
        </w:rPr>
      </w:pPr>
      <w:r>
        <w:rPr>
          <w:sz w:val="22"/>
          <w:szCs w:val="22"/>
          <w:lang w:val="fr-FR"/>
        </w:rPr>
        <w:t>t</w:t>
      </w:r>
    </w:p>
    <w:p w:rsidR="000B1B45" w:rsidRDefault="000B1B45" w:rsidP="009401A7">
      <w:pPr>
        <w:spacing w:line="360" w:lineRule="auto"/>
        <w:jc w:val="both"/>
        <w:rPr>
          <w:sz w:val="22"/>
          <w:szCs w:val="22"/>
          <w:lang w:val="fr-FR"/>
        </w:rPr>
      </w:pPr>
    </w:p>
    <w:p w:rsidR="000B1B45" w:rsidRPr="009401A7" w:rsidRDefault="000B1B45" w:rsidP="009401A7">
      <w:pPr>
        <w:spacing w:line="360" w:lineRule="auto"/>
        <w:jc w:val="both"/>
        <w:rPr>
          <w:sz w:val="22"/>
          <w:szCs w:val="22"/>
          <w:lang w:val="fr-FR"/>
        </w:rPr>
      </w:pPr>
    </w:p>
    <w:p w:rsidR="00DB7649" w:rsidRDefault="00DB7649" w:rsidP="00DB7649">
      <w:pPr>
        <w:jc w:val="both"/>
        <w:rPr>
          <w:lang w:val="fr-FR"/>
        </w:rPr>
      </w:pPr>
    </w:p>
    <w:p w:rsidR="00DB7649" w:rsidRDefault="00DB7649" w:rsidP="00DB7649">
      <w:pPr>
        <w:jc w:val="both"/>
        <w:rPr>
          <w:lang w:val="fr-FR"/>
        </w:rPr>
      </w:pPr>
    </w:p>
    <w:p w:rsidR="00DB7649" w:rsidRDefault="00DB7649" w:rsidP="00DB7649">
      <w:pPr>
        <w:jc w:val="both"/>
        <w:rPr>
          <w:lang w:val="fr-FR"/>
        </w:rPr>
      </w:pPr>
    </w:p>
    <w:p w:rsidR="000B1B45" w:rsidRDefault="000B1B45" w:rsidP="00DB7649">
      <w:pPr>
        <w:jc w:val="both"/>
        <w:rPr>
          <w:lang w:val="fr-FR"/>
        </w:rPr>
      </w:pPr>
    </w:p>
    <w:p w:rsidR="000B1B45" w:rsidRDefault="000B1B45" w:rsidP="00DB7649">
      <w:pPr>
        <w:jc w:val="both"/>
        <w:rPr>
          <w:lang w:val="fr-FR"/>
        </w:rPr>
      </w:pPr>
    </w:p>
    <w:p w:rsidR="00EA4994" w:rsidRDefault="00A92648" w:rsidP="00DB7649">
      <w:pPr>
        <w:jc w:val="both"/>
        <w:rPr>
          <w:lang w:val="fr-FR"/>
        </w:rPr>
      </w:pPr>
      <w:r>
        <w:rPr>
          <w:lang w:val="fr-FR"/>
        </w:rPr>
        <w:t xml:space="preserve"> </w:t>
      </w:r>
    </w:p>
    <w:p w:rsidR="00A92648" w:rsidRDefault="00A92648" w:rsidP="00DB7649">
      <w:pPr>
        <w:jc w:val="both"/>
        <w:rPr>
          <w:lang w:val="fr-FR"/>
        </w:rPr>
      </w:pPr>
    </w:p>
    <w:p w:rsidR="00A92648" w:rsidRDefault="005245AE" w:rsidP="00DB7649">
      <w:pPr>
        <w:jc w:val="both"/>
        <w:rPr>
          <w:lang w:val="fr-FR"/>
        </w:rPr>
      </w:pPr>
      <w:r>
        <w:rPr>
          <w:lang w:val="fr-FR"/>
        </w:rPr>
        <w:t>Exemple</w:t>
      </w:r>
      <w:r w:rsidR="00A92648">
        <w:rPr>
          <w:lang w:val="fr-FR"/>
        </w:rPr>
        <w:t xml:space="preserve"> 1 </w:t>
      </w:r>
    </w:p>
    <w:p w:rsidR="00EA4994" w:rsidRDefault="00EA4994" w:rsidP="00EA4994">
      <w:pPr>
        <w:jc w:val="both"/>
        <w:rPr>
          <w:lang w:val="fr-FR"/>
        </w:rPr>
      </w:pPr>
    </w:p>
    <w:p w:rsidR="00EA4994" w:rsidRDefault="00EA4994" w:rsidP="00DB7649">
      <w:pPr>
        <w:jc w:val="both"/>
        <w:rPr>
          <w:lang w:val="fr-FR"/>
        </w:rPr>
      </w:pPr>
      <w:r>
        <w:rPr>
          <w:lang w:val="fr-FR"/>
        </w:rPr>
        <w:t xml:space="preserve">L’exemple suivant nous permet de comprendre le </w:t>
      </w:r>
      <w:r w:rsidR="00DB7649">
        <w:rPr>
          <w:lang w:val="fr-FR"/>
        </w:rPr>
        <w:t>vrai</w:t>
      </w:r>
      <w:r>
        <w:rPr>
          <w:lang w:val="fr-FR"/>
        </w:rPr>
        <w:t xml:space="preserve"> </w:t>
      </w:r>
      <w:r w:rsidR="002470AC">
        <w:rPr>
          <w:lang w:val="fr-FR"/>
        </w:rPr>
        <w:t>objectif</w:t>
      </w:r>
      <w:r>
        <w:rPr>
          <w:lang w:val="fr-FR"/>
        </w:rPr>
        <w:t xml:space="preserve"> de ce </w:t>
      </w:r>
      <w:r w:rsidR="005245AE">
        <w:rPr>
          <w:lang w:val="fr-FR"/>
        </w:rPr>
        <w:t>module.</w:t>
      </w:r>
    </w:p>
    <w:p w:rsidR="00C82636" w:rsidRDefault="00C82636" w:rsidP="00EA4994">
      <w:pPr>
        <w:jc w:val="both"/>
        <w:rPr>
          <w:lang w:val="fr-FR"/>
        </w:rPr>
      </w:pPr>
    </w:p>
    <w:p w:rsidR="00EA4994" w:rsidRDefault="002E49C2" w:rsidP="005245AE">
      <w:pPr>
        <w:jc w:val="both"/>
        <w:rPr>
          <w:lang w:val="fr-FR"/>
        </w:rPr>
      </w:pPr>
      <w:r>
        <w:rPr>
          <w:lang w:val="fr-FR"/>
        </w:rPr>
        <w:t xml:space="preserve">Selon R NOLAN  il existe six </w:t>
      </w:r>
      <w:r w:rsidR="005245AE">
        <w:rPr>
          <w:lang w:val="fr-FR"/>
        </w:rPr>
        <w:t xml:space="preserve">  </w:t>
      </w:r>
      <w:r>
        <w:rPr>
          <w:lang w:val="fr-FR"/>
        </w:rPr>
        <w:t>phase</w:t>
      </w:r>
      <w:r w:rsidR="005245AE">
        <w:rPr>
          <w:lang w:val="fr-FR"/>
        </w:rPr>
        <w:t>s</w:t>
      </w:r>
      <w:r>
        <w:rPr>
          <w:lang w:val="fr-FR"/>
        </w:rPr>
        <w:t xml:space="preserve"> </w:t>
      </w:r>
      <w:r w:rsidR="005245AE">
        <w:rPr>
          <w:lang w:val="fr-FR"/>
        </w:rPr>
        <w:t xml:space="preserve">nécessaire </w:t>
      </w:r>
      <w:r>
        <w:rPr>
          <w:lang w:val="fr-FR"/>
        </w:rPr>
        <w:t xml:space="preserve">pur une prise de </w:t>
      </w:r>
      <w:r w:rsidR="005245AE">
        <w:rPr>
          <w:lang w:val="fr-FR"/>
        </w:rPr>
        <w:t>conscience</w:t>
      </w:r>
      <w:r>
        <w:rPr>
          <w:lang w:val="fr-FR"/>
        </w:rPr>
        <w:t xml:space="preserve"> de l’</w:t>
      </w:r>
      <w:r w:rsidR="005245AE">
        <w:rPr>
          <w:lang w:val="fr-FR"/>
        </w:rPr>
        <w:t>importance</w:t>
      </w:r>
      <w:r>
        <w:rPr>
          <w:lang w:val="fr-FR"/>
        </w:rPr>
        <w:t xml:space="preserve"> des technol</w:t>
      </w:r>
      <w:r w:rsidR="005245AE">
        <w:rPr>
          <w:lang w:val="fr-FR"/>
        </w:rPr>
        <w:t>o</w:t>
      </w:r>
      <w:r>
        <w:rPr>
          <w:lang w:val="fr-FR"/>
        </w:rPr>
        <w:t xml:space="preserve">gie de l’information dans l’entreprise </w:t>
      </w:r>
    </w:p>
    <w:p w:rsidR="002E49C2" w:rsidRDefault="002E49C2" w:rsidP="00EA4994">
      <w:pPr>
        <w:jc w:val="both"/>
        <w:rPr>
          <w:lang w:val="fr-FR"/>
        </w:rPr>
      </w:pPr>
    </w:p>
    <w:tbl>
      <w:tblPr>
        <w:tblStyle w:val="Grilledutableau"/>
        <w:tblW w:w="0" w:type="auto"/>
        <w:tblLook w:val="04A0"/>
      </w:tblPr>
      <w:tblGrid>
        <w:gridCol w:w="1613"/>
        <w:gridCol w:w="1588"/>
        <w:gridCol w:w="1593"/>
        <w:gridCol w:w="1597"/>
        <w:gridCol w:w="1428"/>
        <w:gridCol w:w="1558"/>
      </w:tblGrid>
      <w:tr w:rsidR="00271557" w:rsidTr="00271557">
        <w:tc>
          <w:tcPr>
            <w:tcW w:w="1613" w:type="dxa"/>
          </w:tcPr>
          <w:p w:rsidR="00271557" w:rsidRDefault="00271557" w:rsidP="00EA4994">
            <w:pPr>
              <w:rPr>
                <w:lang w:val="fr-FR"/>
              </w:rPr>
            </w:pPr>
            <w:r>
              <w:rPr>
                <w:lang w:val="fr-FR"/>
              </w:rPr>
              <w:t>Pase 1 le démarrage</w:t>
            </w:r>
          </w:p>
        </w:tc>
        <w:tc>
          <w:tcPr>
            <w:tcW w:w="1588" w:type="dxa"/>
          </w:tcPr>
          <w:p w:rsidR="00271557" w:rsidRDefault="00271557" w:rsidP="00EA4994">
            <w:pPr>
              <w:rPr>
                <w:lang w:val="fr-FR"/>
              </w:rPr>
            </w:pPr>
            <w:r>
              <w:rPr>
                <w:lang w:val="fr-FR"/>
              </w:rPr>
              <w:t xml:space="preserve">Phase 2 contagion </w:t>
            </w:r>
          </w:p>
        </w:tc>
        <w:tc>
          <w:tcPr>
            <w:tcW w:w="1593" w:type="dxa"/>
          </w:tcPr>
          <w:p w:rsidR="00271557" w:rsidRDefault="00271557" w:rsidP="0066549E">
            <w:pPr>
              <w:rPr>
                <w:lang w:val="fr-FR"/>
              </w:rPr>
            </w:pPr>
            <w:r>
              <w:rPr>
                <w:lang w:val="fr-FR"/>
              </w:rPr>
              <w:t xml:space="preserve">Phase 3 </w:t>
            </w:r>
          </w:p>
          <w:p w:rsidR="00271557" w:rsidRDefault="00271557" w:rsidP="0066549E">
            <w:pPr>
              <w:rPr>
                <w:lang w:val="fr-FR"/>
              </w:rPr>
            </w:pPr>
            <w:r>
              <w:rPr>
                <w:lang w:val="fr-FR"/>
              </w:rPr>
              <w:t xml:space="preserve">régulation </w:t>
            </w:r>
          </w:p>
        </w:tc>
        <w:tc>
          <w:tcPr>
            <w:tcW w:w="1597" w:type="dxa"/>
          </w:tcPr>
          <w:p w:rsidR="00271557" w:rsidRDefault="00271557" w:rsidP="00EA4994">
            <w:pPr>
              <w:rPr>
                <w:lang w:val="fr-FR"/>
              </w:rPr>
            </w:pPr>
            <w:r>
              <w:rPr>
                <w:lang w:val="fr-FR"/>
              </w:rPr>
              <w:t xml:space="preserve">Phase 4 Intégration </w:t>
            </w:r>
          </w:p>
        </w:tc>
        <w:tc>
          <w:tcPr>
            <w:tcW w:w="1339" w:type="dxa"/>
          </w:tcPr>
          <w:p w:rsidR="00271557" w:rsidRDefault="00271557" w:rsidP="00EA4994">
            <w:pPr>
              <w:rPr>
                <w:lang w:val="fr-FR"/>
              </w:rPr>
            </w:pPr>
            <w:r>
              <w:rPr>
                <w:lang w:val="fr-FR"/>
              </w:rPr>
              <w:t xml:space="preserve">Phase 5 Administration </w:t>
            </w:r>
          </w:p>
        </w:tc>
        <w:tc>
          <w:tcPr>
            <w:tcW w:w="1558" w:type="dxa"/>
          </w:tcPr>
          <w:p w:rsidR="00271557" w:rsidRDefault="00271557" w:rsidP="00EA4994">
            <w:pPr>
              <w:rPr>
                <w:lang w:val="fr-FR"/>
              </w:rPr>
            </w:pPr>
            <w:r>
              <w:rPr>
                <w:lang w:val="fr-FR"/>
              </w:rPr>
              <w:t xml:space="preserve">Phase 4 </w:t>
            </w:r>
          </w:p>
          <w:p w:rsidR="00271557" w:rsidRDefault="00271557" w:rsidP="00EA4994">
            <w:pPr>
              <w:rPr>
                <w:lang w:val="fr-FR"/>
              </w:rPr>
            </w:pPr>
            <w:r>
              <w:rPr>
                <w:lang w:val="fr-FR"/>
              </w:rPr>
              <w:t>maturité</w:t>
            </w:r>
          </w:p>
        </w:tc>
      </w:tr>
      <w:tr w:rsidR="00271557" w:rsidTr="00271557">
        <w:tc>
          <w:tcPr>
            <w:tcW w:w="1613" w:type="dxa"/>
          </w:tcPr>
          <w:p w:rsidR="00271557" w:rsidRDefault="00271557" w:rsidP="00EA4994">
            <w:pPr>
              <w:rPr>
                <w:lang w:val="fr-FR"/>
              </w:rPr>
            </w:pPr>
          </w:p>
        </w:tc>
        <w:tc>
          <w:tcPr>
            <w:tcW w:w="1588" w:type="dxa"/>
          </w:tcPr>
          <w:p w:rsidR="00271557" w:rsidRDefault="00271557" w:rsidP="00EA4994">
            <w:pPr>
              <w:rPr>
                <w:lang w:val="fr-FR"/>
              </w:rPr>
            </w:pPr>
          </w:p>
        </w:tc>
        <w:tc>
          <w:tcPr>
            <w:tcW w:w="1593" w:type="dxa"/>
          </w:tcPr>
          <w:p w:rsidR="00271557" w:rsidRDefault="00271557" w:rsidP="00EA4994">
            <w:pPr>
              <w:rPr>
                <w:lang w:val="fr-FR"/>
              </w:rPr>
            </w:pPr>
            <w:r>
              <w:rPr>
                <w:lang w:val="fr-FR"/>
              </w:rPr>
              <w:t xml:space="preserve">  </w:t>
            </w:r>
          </w:p>
        </w:tc>
        <w:tc>
          <w:tcPr>
            <w:tcW w:w="1597" w:type="dxa"/>
          </w:tcPr>
          <w:p w:rsidR="00271557" w:rsidRDefault="00271557" w:rsidP="00EA4994">
            <w:pPr>
              <w:rPr>
                <w:lang w:val="fr-FR"/>
              </w:rPr>
            </w:pPr>
          </w:p>
        </w:tc>
        <w:tc>
          <w:tcPr>
            <w:tcW w:w="1339" w:type="dxa"/>
          </w:tcPr>
          <w:p w:rsidR="00271557" w:rsidRDefault="00271557" w:rsidP="00EA4994">
            <w:pPr>
              <w:rPr>
                <w:lang w:val="fr-FR"/>
              </w:rPr>
            </w:pPr>
          </w:p>
        </w:tc>
        <w:tc>
          <w:tcPr>
            <w:tcW w:w="1558" w:type="dxa"/>
          </w:tcPr>
          <w:p w:rsidR="00271557" w:rsidRDefault="00271557" w:rsidP="00EA4994">
            <w:pPr>
              <w:rPr>
                <w:lang w:val="fr-FR"/>
              </w:rPr>
            </w:pPr>
          </w:p>
        </w:tc>
      </w:tr>
      <w:tr w:rsidR="00271557" w:rsidTr="00271557">
        <w:tc>
          <w:tcPr>
            <w:tcW w:w="1613" w:type="dxa"/>
          </w:tcPr>
          <w:p w:rsidR="00271557" w:rsidRDefault="00271557" w:rsidP="00EA4994">
            <w:pPr>
              <w:rPr>
                <w:lang w:val="fr-FR"/>
              </w:rPr>
            </w:pPr>
          </w:p>
        </w:tc>
        <w:tc>
          <w:tcPr>
            <w:tcW w:w="1588" w:type="dxa"/>
          </w:tcPr>
          <w:p w:rsidR="00271557" w:rsidRDefault="00271557" w:rsidP="00EA4994">
            <w:pPr>
              <w:rPr>
                <w:lang w:val="fr-FR"/>
              </w:rPr>
            </w:pPr>
          </w:p>
        </w:tc>
        <w:tc>
          <w:tcPr>
            <w:tcW w:w="1593" w:type="dxa"/>
          </w:tcPr>
          <w:p w:rsidR="00271557" w:rsidRDefault="00271557" w:rsidP="00EA4994">
            <w:pPr>
              <w:rPr>
                <w:lang w:val="fr-FR"/>
              </w:rPr>
            </w:pPr>
          </w:p>
        </w:tc>
        <w:tc>
          <w:tcPr>
            <w:tcW w:w="1597" w:type="dxa"/>
          </w:tcPr>
          <w:p w:rsidR="00271557" w:rsidRDefault="00271557" w:rsidP="00EA4994">
            <w:pPr>
              <w:rPr>
                <w:lang w:val="fr-FR"/>
              </w:rPr>
            </w:pPr>
          </w:p>
        </w:tc>
        <w:tc>
          <w:tcPr>
            <w:tcW w:w="1339" w:type="dxa"/>
          </w:tcPr>
          <w:p w:rsidR="00271557" w:rsidRDefault="00271557" w:rsidP="00EA4994">
            <w:pPr>
              <w:rPr>
                <w:lang w:val="fr-FR"/>
              </w:rPr>
            </w:pPr>
          </w:p>
        </w:tc>
        <w:tc>
          <w:tcPr>
            <w:tcW w:w="1558" w:type="dxa"/>
          </w:tcPr>
          <w:p w:rsidR="00271557" w:rsidRDefault="00271557" w:rsidP="00EA4994">
            <w:pPr>
              <w:rPr>
                <w:lang w:val="fr-FR"/>
              </w:rPr>
            </w:pPr>
          </w:p>
        </w:tc>
      </w:tr>
    </w:tbl>
    <w:p w:rsidR="002E49C2" w:rsidRDefault="002E49C2" w:rsidP="00EA4994">
      <w:pPr>
        <w:jc w:val="both"/>
        <w:rPr>
          <w:lang w:val="fr-FR"/>
        </w:rPr>
      </w:pPr>
    </w:p>
    <w:p w:rsidR="002E49C2" w:rsidRDefault="002E49C2" w:rsidP="00EA4994">
      <w:pPr>
        <w:jc w:val="both"/>
        <w:rPr>
          <w:lang w:val="fr-FR"/>
        </w:rPr>
      </w:pPr>
    </w:p>
    <w:p w:rsidR="00EA4994" w:rsidRDefault="00EA4994" w:rsidP="00EA4994">
      <w:pPr>
        <w:jc w:val="both"/>
        <w:rPr>
          <w:lang w:val="fr-FR"/>
        </w:rPr>
      </w:pPr>
    </w:p>
    <w:p w:rsidR="00EA4994" w:rsidRDefault="00EA4994" w:rsidP="00EA4994">
      <w:pPr>
        <w:jc w:val="both"/>
        <w:rPr>
          <w:lang w:val="fr-FR"/>
        </w:rPr>
      </w:pPr>
    </w:p>
    <w:p w:rsidR="00EA4994" w:rsidRDefault="00EA4994" w:rsidP="00EA4994">
      <w:pPr>
        <w:jc w:val="both"/>
        <w:rPr>
          <w:lang w:val="fr-FR"/>
        </w:rPr>
      </w:pPr>
    </w:p>
    <w:p w:rsidR="007426F9" w:rsidRDefault="00EA4994" w:rsidP="00EA4994">
      <w:pPr>
        <w:jc w:val="both"/>
        <w:rPr>
          <w:lang w:val="fr-FR"/>
        </w:rPr>
      </w:pPr>
      <w:r>
        <w:rPr>
          <w:lang w:val="fr-FR"/>
        </w:rPr>
        <w:t xml:space="preserve"> </w:t>
      </w:r>
      <w:r w:rsidR="00007DD0">
        <w:rPr>
          <w:lang w:val="fr-FR"/>
        </w:rPr>
        <w:t>Nous comprenons   donc que le cœur de ce module est bien l’information dans le contexte  de l’entreprise.   C’est pourquoi, le premier cours a pour objectif de montrer  la fonction de l’information dans l’entreprise.</w:t>
      </w:r>
    </w:p>
    <w:p w:rsidR="00007DD0" w:rsidRDefault="00007DD0" w:rsidP="00007DD0">
      <w:pPr>
        <w:jc w:val="both"/>
        <w:rPr>
          <w:lang w:val="fr-FR"/>
        </w:rPr>
      </w:pPr>
    </w:p>
    <w:p w:rsidR="00057457" w:rsidRPr="00057457" w:rsidRDefault="00007DD0" w:rsidP="00057457">
      <w:pPr>
        <w:pStyle w:val="Paragraphedeliste"/>
        <w:numPr>
          <w:ilvl w:val="0"/>
          <w:numId w:val="1"/>
        </w:numPr>
        <w:jc w:val="both"/>
        <w:rPr>
          <w:lang w:val="fr-FR"/>
        </w:rPr>
      </w:pPr>
      <w:r w:rsidRPr="00057457">
        <w:rPr>
          <w:lang w:val="fr-FR"/>
        </w:rPr>
        <w:t xml:space="preserve">Entreprise comme organisation </w:t>
      </w:r>
    </w:p>
    <w:p w:rsidR="00057457" w:rsidRPr="00057457" w:rsidRDefault="00057457" w:rsidP="00057457">
      <w:pPr>
        <w:pStyle w:val="Paragraphedeliste"/>
        <w:numPr>
          <w:ilvl w:val="0"/>
          <w:numId w:val="1"/>
        </w:numPr>
        <w:jc w:val="both"/>
        <w:rPr>
          <w:lang w:val="fr-FR"/>
        </w:rPr>
      </w:pPr>
      <w:r w:rsidRPr="00057457">
        <w:rPr>
          <w:lang w:val="fr-FR"/>
        </w:rPr>
        <w:t xml:space="preserve">Le role de la gestion </w:t>
      </w:r>
    </w:p>
    <w:p w:rsidR="00057457" w:rsidRPr="00057457" w:rsidRDefault="00057457" w:rsidP="00057457">
      <w:pPr>
        <w:pStyle w:val="Paragraphedeliste"/>
        <w:numPr>
          <w:ilvl w:val="0"/>
          <w:numId w:val="1"/>
        </w:numPr>
        <w:jc w:val="both"/>
        <w:rPr>
          <w:lang w:val="fr-FR"/>
        </w:rPr>
      </w:pPr>
      <w:r w:rsidRPr="00057457">
        <w:rPr>
          <w:lang w:val="fr-FR"/>
        </w:rPr>
        <w:t xml:space="preserve">La prise de décusion </w:t>
      </w:r>
    </w:p>
    <w:p w:rsidR="00057457" w:rsidRPr="00057457" w:rsidRDefault="00057457" w:rsidP="00057457">
      <w:pPr>
        <w:pStyle w:val="Paragraphedeliste"/>
        <w:numPr>
          <w:ilvl w:val="0"/>
          <w:numId w:val="1"/>
        </w:numPr>
        <w:jc w:val="both"/>
        <w:rPr>
          <w:lang w:val="fr-FR"/>
        </w:rPr>
      </w:pPr>
      <w:r w:rsidRPr="00057457">
        <w:rPr>
          <w:lang w:val="fr-FR"/>
        </w:rPr>
        <w:t xml:space="preserve">données  et  l’inprtin </w:t>
      </w:r>
    </w:p>
    <w:p w:rsidR="00057457" w:rsidRPr="00057457" w:rsidRDefault="00057457" w:rsidP="00057457">
      <w:pPr>
        <w:pStyle w:val="Paragraphedeliste"/>
        <w:numPr>
          <w:ilvl w:val="0"/>
          <w:numId w:val="1"/>
        </w:numPr>
        <w:jc w:val="both"/>
        <w:rPr>
          <w:lang w:val="fr-FR"/>
        </w:rPr>
      </w:pPr>
      <w:r w:rsidRPr="00057457">
        <w:rPr>
          <w:lang w:val="fr-FR"/>
        </w:rPr>
        <w:t>Type de décsion</w:t>
      </w:r>
    </w:p>
    <w:p w:rsidR="00057457" w:rsidRPr="00057457" w:rsidRDefault="00057457" w:rsidP="00057457">
      <w:pPr>
        <w:pStyle w:val="Paragraphedeliste"/>
        <w:numPr>
          <w:ilvl w:val="0"/>
          <w:numId w:val="1"/>
        </w:numPr>
        <w:jc w:val="both"/>
        <w:rPr>
          <w:lang w:val="fr-FR"/>
        </w:rPr>
      </w:pPr>
      <w:r w:rsidRPr="00057457">
        <w:rPr>
          <w:lang w:val="fr-FR"/>
        </w:rPr>
        <w:t xml:space="preserve">L’enreprise système  </w:t>
      </w:r>
    </w:p>
    <w:p w:rsidR="00007DD0" w:rsidRPr="00057457" w:rsidRDefault="00057457" w:rsidP="00057457">
      <w:pPr>
        <w:pStyle w:val="Paragraphedeliste"/>
        <w:numPr>
          <w:ilvl w:val="0"/>
          <w:numId w:val="1"/>
        </w:numPr>
        <w:jc w:val="both"/>
        <w:rPr>
          <w:lang w:val="fr-FR"/>
        </w:rPr>
      </w:pPr>
      <w:r w:rsidRPr="00057457">
        <w:rPr>
          <w:lang w:val="fr-FR"/>
        </w:rPr>
        <w:t xml:space="preserve">système d’information </w:t>
      </w:r>
      <w:r w:rsidR="00007DD0" w:rsidRPr="00057457">
        <w:rPr>
          <w:lang w:val="fr-FR"/>
        </w:rPr>
        <w:t xml:space="preserve">  </w:t>
      </w:r>
    </w:p>
    <w:p w:rsidR="00007DD0" w:rsidRDefault="00007DD0" w:rsidP="00007DD0">
      <w:pPr>
        <w:jc w:val="both"/>
        <w:rPr>
          <w:lang w:val="fr-FR"/>
        </w:rPr>
      </w:pPr>
    </w:p>
    <w:p w:rsidR="00D50246" w:rsidRDefault="007426F9" w:rsidP="007426F9">
      <w:pPr>
        <w:jc w:val="both"/>
        <w:rPr>
          <w:lang w:val="fr-FR"/>
        </w:rPr>
      </w:pPr>
      <w:r>
        <w:rPr>
          <w:lang w:val="fr-FR"/>
        </w:rPr>
        <w:t xml:space="preserve">    </w:t>
      </w:r>
      <w:r w:rsidR="00D50246">
        <w:rPr>
          <w:lang w:val="fr-FR"/>
        </w:rPr>
        <w:t xml:space="preserve">entreprise comme organisation </w:t>
      </w:r>
    </w:p>
    <w:p w:rsidR="00D50246" w:rsidRDefault="00D50246" w:rsidP="00D50246">
      <w:pPr>
        <w:rPr>
          <w:lang w:val="fr-FR"/>
        </w:rPr>
      </w:pPr>
    </w:p>
    <w:p w:rsidR="00D50246" w:rsidRPr="00B56FEC" w:rsidRDefault="00D50246" w:rsidP="00D50246">
      <w:pPr>
        <w:numPr>
          <w:ilvl w:val="0"/>
          <w:numId w:val="4"/>
        </w:numPr>
        <w:spacing w:line="360" w:lineRule="auto"/>
        <w:ind w:left="426" w:hanging="87"/>
        <w:contextualSpacing/>
        <w:jc w:val="both"/>
        <w:rPr>
          <w:rFonts w:asciiTheme="majorBidi" w:hAnsiTheme="majorBidi" w:cstheme="majorBidi"/>
          <w:b/>
          <w:bCs/>
        </w:rPr>
      </w:pPr>
      <w:r w:rsidRPr="00B56FEC">
        <w:rPr>
          <w:rFonts w:asciiTheme="majorBidi" w:hAnsiTheme="majorBidi" w:cstheme="majorBidi"/>
          <w:b/>
          <w:bCs/>
        </w:rPr>
        <w:t xml:space="preserve">L’entreprise  une forme particulière d’organisation </w:t>
      </w:r>
    </w:p>
    <w:p w:rsidR="00D50246" w:rsidRPr="00B56FEC" w:rsidRDefault="00D50246" w:rsidP="00D50246">
      <w:pPr>
        <w:spacing w:line="360" w:lineRule="auto"/>
        <w:rPr>
          <w:rFonts w:asciiTheme="majorBidi" w:hAnsiTheme="majorBidi" w:cstheme="majorBidi"/>
        </w:rPr>
      </w:pPr>
    </w:p>
    <w:p w:rsidR="00D50246" w:rsidRPr="00D50246" w:rsidRDefault="00D50246" w:rsidP="005B6042">
      <w:pPr>
        <w:spacing w:line="360" w:lineRule="auto"/>
        <w:ind w:left="360"/>
        <w:rPr>
          <w:rFonts w:asciiTheme="majorBidi" w:hAnsiTheme="majorBidi" w:cstheme="majorBidi"/>
          <w:lang w:val="fr-FR"/>
        </w:rPr>
      </w:pPr>
      <w:r w:rsidRPr="002A1ECD">
        <w:rPr>
          <w:rFonts w:asciiTheme="majorBidi" w:hAnsiTheme="majorBidi" w:cstheme="majorBidi"/>
          <w:lang w:val="fr-FR"/>
        </w:rPr>
        <w:tab/>
      </w:r>
      <w:r w:rsidRPr="00D50246">
        <w:rPr>
          <w:rFonts w:asciiTheme="majorBidi" w:hAnsiTheme="majorBidi" w:cstheme="majorBidi"/>
          <w:b/>
          <w:bCs/>
          <w:lang w:val="fr-FR"/>
        </w:rPr>
        <w:t>Les organisations</w:t>
      </w:r>
      <w:r w:rsidRPr="00D50246">
        <w:rPr>
          <w:rFonts w:asciiTheme="majorBidi" w:hAnsiTheme="majorBidi" w:cstheme="majorBidi"/>
          <w:lang w:val="fr-FR"/>
        </w:rPr>
        <w:t xml:space="preserve"> (....................)  sont des systèmes sociaux créés par des individus, afin de satisfaire, grâce à des actions coordonnées, certains besoins et d'atteindre certains buts". L’entreprise  est un type particulier d’organisation. Cette particularité réside dans la nature des buts et des besoins  pour lesquelles elle est crée. </w:t>
      </w:r>
      <w:r w:rsidR="005B6042">
        <w:rPr>
          <w:rFonts w:asciiTheme="majorBidi" w:hAnsiTheme="majorBidi" w:cstheme="majorBidi"/>
          <w:lang w:val="fr-FR"/>
        </w:rPr>
        <w:t xml:space="preserve"> </w:t>
      </w:r>
      <w:r w:rsidRPr="00D50246">
        <w:rPr>
          <w:rFonts w:asciiTheme="majorBidi" w:hAnsiTheme="majorBidi" w:cstheme="majorBidi"/>
          <w:lang w:val="fr-FR"/>
        </w:rPr>
        <w:t>En effet, La vocation première d’une entreprise a été toujours de générer un profit. Ce profit considéré comme la garantie de sa pérennité, peut être mesuré par différentes manières : la  rentabilité, les bénéfices, le chiffre d’affaires, mais ce qui peut mieux indiquer cette capacité à dégager de la richesse   est la valeur ajoutée.</w:t>
      </w:r>
    </w:p>
    <w:p w:rsidR="00D50246" w:rsidRPr="00D50246" w:rsidRDefault="00D50246" w:rsidP="00D50246">
      <w:pPr>
        <w:spacing w:line="360" w:lineRule="auto"/>
        <w:ind w:left="360"/>
        <w:rPr>
          <w:rFonts w:asciiTheme="majorBidi" w:hAnsiTheme="majorBidi" w:cstheme="majorBidi"/>
          <w:lang w:val="fr-FR"/>
        </w:rPr>
      </w:pPr>
    </w:p>
    <w:p w:rsidR="00D50246" w:rsidRPr="00D50246" w:rsidRDefault="00D50246" w:rsidP="00D50246">
      <w:pPr>
        <w:numPr>
          <w:ilvl w:val="0"/>
          <w:numId w:val="5"/>
        </w:numPr>
        <w:tabs>
          <w:tab w:val="left" w:pos="567"/>
        </w:tabs>
        <w:spacing w:line="360" w:lineRule="auto"/>
        <w:ind w:left="360" w:hanging="72"/>
        <w:contextualSpacing/>
        <w:jc w:val="both"/>
        <w:rPr>
          <w:rFonts w:asciiTheme="majorBidi" w:hAnsiTheme="majorBidi" w:cstheme="majorBidi"/>
          <w:lang w:val="fr-FR"/>
        </w:rPr>
      </w:pPr>
      <w:r w:rsidRPr="00D50246">
        <w:rPr>
          <w:rFonts w:asciiTheme="majorBidi" w:hAnsiTheme="majorBidi" w:cstheme="majorBidi"/>
          <w:b/>
          <w:bCs/>
          <w:lang w:val="fr-FR"/>
        </w:rPr>
        <w:t>La valeur ajoutée</w:t>
      </w:r>
      <w:r w:rsidRPr="00D50246">
        <w:rPr>
          <w:rFonts w:asciiTheme="majorBidi" w:hAnsiTheme="majorBidi" w:cstheme="majorBidi"/>
          <w:lang w:val="fr-FR"/>
        </w:rPr>
        <w:t xml:space="preserve"> est définie comme la </w:t>
      </w:r>
      <w:hyperlink r:id="rId10" w:history="1">
        <w:r w:rsidRPr="00D50246">
          <w:rPr>
            <w:rFonts w:asciiTheme="majorBidi" w:hAnsiTheme="majorBidi" w:cstheme="majorBidi"/>
            <w:lang w:val="fr-FR"/>
          </w:rPr>
          <w:t>différence</w:t>
        </w:r>
      </w:hyperlink>
      <w:r w:rsidRPr="00D50246">
        <w:rPr>
          <w:rFonts w:asciiTheme="majorBidi" w:hAnsiTheme="majorBidi" w:cstheme="majorBidi"/>
          <w:lang w:val="fr-FR"/>
        </w:rPr>
        <w:t> entre la valeur finale de la </w:t>
      </w:r>
      <w:hyperlink r:id="rId11" w:history="1">
        <w:r w:rsidRPr="00D50246">
          <w:rPr>
            <w:rFonts w:asciiTheme="majorBidi" w:hAnsiTheme="majorBidi" w:cstheme="majorBidi"/>
            <w:lang w:val="fr-FR"/>
          </w:rPr>
          <w:t>production</w:t>
        </w:r>
      </w:hyperlink>
      <w:r w:rsidRPr="00D50246">
        <w:rPr>
          <w:rFonts w:asciiTheme="majorBidi" w:hAnsiTheme="majorBidi" w:cstheme="majorBidi"/>
          <w:lang w:val="fr-FR"/>
        </w:rPr>
        <w:t> et la valeur des </w:t>
      </w:r>
      <w:hyperlink r:id="rId12" w:history="1">
        <w:r w:rsidRPr="00D50246">
          <w:rPr>
            <w:rFonts w:asciiTheme="majorBidi" w:hAnsiTheme="majorBidi" w:cstheme="majorBidi"/>
            <w:lang w:val="fr-FR"/>
          </w:rPr>
          <w:t>biens</w:t>
        </w:r>
      </w:hyperlink>
      <w:r w:rsidRPr="00D50246">
        <w:rPr>
          <w:rFonts w:asciiTheme="majorBidi" w:hAnsiTheme="majorBidi" w:cstheme="majorBidi"/>
          <w:lang w:val="fr-FR"/>
        </w:rPr>
        <w:t> qui ont été consommés par le processus de production (</w:t>
      </w:r>
      <w:hyperlink r:id="rId13" w:history="1">
        <w:r w:rsidRPr="00D50246">
          <w:rPr>
            <w:rFonts w:asciiTheme="majorBidi" w:hAnsiTheme="majorBidi" w:cstheme="majorBidi"/>
            <w:lang w:val="fr-FR"/>
          </w:rPr>
          <w:t>consommations intermédiaires</w:t>
        </w:r>
      </w:hyperlink>
      <w:r w:rsidRPr="00D50246">
        <w:rPr>
          <w:rFonts w:asciiTheme="majorBidi" w:hAnsiTheme="majorBidi" w:cstheme="majorBidi"/>
          <w:lang w:val="fr-FR"/>
        </w:rPr>
        <w:t xml:space="preserve">, comme les matières premières). Elle quantifie l'accroissement de valeur que l'entreprise apporte du fait de son activité aux biens et services intermédiaires qui proviennent   des   fournisseurs (des tiers). L’exemple suivant nous montre  comment est  calculée cette valeur  ainsi que  sa signification </w:t>
      </w:r>
    </w:p>
    <w:p w:rsidR="00D50246" w:rsidRPr="00D50246" w:rsidRDefault="00D50246" w:rsidP="00D50246">
      <w:pPr>
        <w:spacing w:line="360" w:lineRule="auto"/>
        <w:ind w:left="360"/>
        <w:rPr>
          <w:rFonts w:asciiTheme="majorBidi" w:hAnsiTheme="majorBidi" w:cstheme="majorBidi"/>
          <w:lang w:val="fr-FR"/>
        </w:rPr>
      </w:pPr>
      <w:r w:rsidRPr="00D50246">
        <w:rPr>
          <w:rFonts w:asciiTheme="majorBidi" w:hAnsiTheme="majorBidi" w:cstheme="majorBidi"/>
          <w:lang w:val="fr-FR"/>
        </w:rPr>
        <w:tab/>
        <w:t xml:space="preserve">L’entreprise industrielle « </w:t>
      </w:r>
      <w:r w:rsidRPr="00D50246">
        <w:rPr>
          <w:rFonts w:asciiTheme="majorBidi" w:hAnsiTheme="majorBidi" w:cstheme="majorBidi"/>
          <w:b/>
          <w:bCs/>
          <w:lang w:val="fr-FR"/>
        </w:rPr>
        <w:t>Mluxe</w:t>
      </w:r>
      <w:r w:rsidRPr="00D50246">
        <w:rPr>
          <w:rFonts w:asciiTheme="majorBidi" w:hAnsiTheme="majorBidi" w:cstheme="majorBidi"/>
          <w:lang w:val="fr-FR"/>
        </w:rPr>
        <w:t xml:space="preserve"> » fabrique des meubles (bureaux, armoires, tables et chaises).   Les informations suivantes sont tirées du  tableau des comptes de résultats (soldes intermédiaires de gestion) de l’année 2019 :</w:t>
      </w:r>
    </w:p>
    <w:p w:rsidR="00D50246" w:rsidRPr="00D50246" w:rsidRDefault="00D50246" w:rsidP="00D50246">
      <w:pPr>
        <w:numPr>
          <w:ilvl w:val="0"/>
          <w:numId w:val="3"/>
        </w:numPr>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Elle a produit et vendu 510000DA  (.....production vendue............) </w:t>
      </w:r>
    </w:p>
    <w:p w:rsidR="00D50246" w:rsidRPr="00D50246" w:rsidRDefault="00D50246" w:rsidP="00D50246">
      <w:pPr>
        <w:numPr>
          <w:ilvl w:val="0"/>
          <w:numId w:val="3"/>
        </w:numPr>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sa production stockée est estimée à 50000DA  (......production stockée.....................)   </w:t>
      </w:r>
    </w:p>
    <w:p w:rsidR="00D50246" w:rsidRPr="00B56FEC" w:rsidRDefault="00D50246" w:rsidP="00D50246">
      <w:pPr>
        <w:numPr>
          <w:ilvl w:val="0"/>
          <w:numId w:val="3"/>
        </w:numPr>
        <w:spacing w:line="360" w:lineRule="auto"/>
        <w:contextualSpacing/>
        <w:jc w:val="both"/>
        <w:rPr>
          <w:rFonts w:asciiTheme="majorBidi" w:hAnsiTheme="majorBidi" w:cstheme="majorBidi"/>
        </w:rPr>
      </w:pPr>
      <w:r w:rsidRPr="00D50246">
        <w:rPr>
          <w:rFonts w:asciiTheme="majorBidi" w:hAnsiTheme="majorBidi" w:cstheme="majorBidi"/>
          <w:lang w:val="fr-FR"/>
        </w:rPr>
        <w:t xml:space="preserve">sa production immobilisée a atteint 70000DA. </w:t>
      </w:r>
      <w:r w:rsidRPr="00B56FEC">
        <w:rPr>
          <w:rFonts w:asciiTheme="majorBidi" w:hAnsiTheme="majorBidi" w:cstheme="majorBidi"/>
        </w:rPr>
        <w:t>(...............production immobilisée............)</w:t>
      </w:r>
    </w:p>
    <w:p w:rsidR="00D50246" w:rsidRPr="00D50246" w:rsidRDefault="00D50246" w:rsidP="00D50246">
      <w:pPr>
        <w:numPr>
          <w:ilvl w:val="0"/>
          <w:numId w:val="3"/>
        </w:numPr>
        <w:spacing w:line="360" w:lineRule="auto"/>
        <w:contextualSpacing/>
        <w:jc w:val="both"/>
        <w:rPr>
          <w:rFonts w:asciiTheme="majorBidi" w:hAnsiTheme="majorBidi" w:cstheme="majorBidi"/>
          <w:lang w:val="fr-FR"/>
        </w:rPr>
      </w:pPr>
      <w:r w:rsidRPr="00D50246">
        <w:rPr>
          <w:rFonts w:asciiTheme="majorBidi" w:hAnsiTheme="majorBidi" w:cstheme="majorBidi"/>
          <w:lang w:val="fr-FR"/>
        </w:rPr>
        <w:t>Ses dépenses de  Matières fournitures et des services  qu’elle  a acheté de l’entreprise « </w:t>
      </w:r>
      <w:r w:rsidRPr="00D50246">
        <w:rPr>
          <w:rFonts w:asciiTheme="majorBidi" w:hAnsiTheme="majorBidi" w:cstheme="majorBidi"/>
          <w:b/>
          <w:bCs/>
          <w:lang w:val="fr-FR"/>
        </w:rPr>
        <w:t>Fadel</w:t>
      </w:r>
      <w:r w:rsidRPr="00D50246">
        <w:rPr>
          <w:rFonts w:asciiTheme="majorBidi" w:hAnsiTheme="majorBidi" w:cstheme="majorBidi"/>
          <w:lang w:val="fr-FR"/>
        </w:rPr>
        <w:t xml:space="preserve"> »  s’élèvent à  270000DA </w:t>
      </w:r>
    </w:p>
    <w:p w:rsidR="00D50246" w:rsidRPr="00B56FEC" w:rsidRDefault="00D50246" w:rsidP="00D50246">
      <w:pPr>
        <w:spacing w:line="360" w:lineRule="auto"/>
        <w:ind w:firstLine="708"/>
        <w:rPr>
          <w:rFonts w:asciiTheme="majorBidi" w:hAnsiTheme="majorBidi" w:cstheme="majorBidi"/>
        </w:rPr>
      </w:pPr>
      <w:r w:rsidRPr="00D50246">
        <w:rPr>
          <w:rFonts w:asciiTheme="majorBidi" w:hAnsiTheme="majorBidi" w:cstheme="majorBidi"/>
          <w:lang w:val="fr-FR"/>
        </w:rPr>
        <w:t xml:space="preserve">                                                                                                                   </w:t>
      </w:r>
      <w:r w:rsidRPr="00B56FEC">
        <w:rPr>
          <w:rFonts w:asciiTheme="majorBidi" w:hAnsiTheme="majorBidi" w:cstheme="majorBidi"/>
        </w:rPr>
        <w:t>DA</w:t>
      </w:r>
    </w:p>
    <w:tbl>
      <w:tblPr>
        <w:tblStyle w:val="Grilledutableau"/>
        <w:tblW w:w="7008" w:type="dxa"/>
        <w:tblInd w:w="392" w:type="dxa"/>
        <w:tblLook w:val="04A0"/>
      </w:tblPr>
      <w:tblGrid>
        <w:gridCol w:w="3937"/>
        <w:gridCol w:w="3071"/>
      </w:tblGrid>
      <w:tr w:rsidR="00D50246" w:rsidRPr="00B56FEC" w:rsidTr="004475C4">
        <w:tc>
          <w:tcPr>
            <w:tcW w:w="3937" w:type="dxa"/>
          </w:tcPr>
          <w:p w:rsidR="00D50246" w:rsidRPr="00B56FEC" w:rsidRDefault="00D50246" w:rsidP="004475C4">
            <w:pPr>
              <w:spacing w:line="360" w:lineRule="auto"/>
              <w:rPr>
                <w:rFonts w:asciiTheme="majorBidi" w:hAnsiTheme="majorBidi" w:cstheme="majorBidi"/>
              </w:rPr>
            </w:pPr>
          </w:p>
        </w:tc>
        <w:tc>
          <w:tcPr>
            <w:tcW w:w="3071" w:type="dxa"/>
          </w:tcPr>
          <w:p w:rsidR="00D50246" w:rsidRPr="00B56FEC" w:rsidRDefault="00D50246" w:rsidP="004475C4">
            <w:pPr>
              <w:spacing w:line="360" w:lineRule="auto"/>
              <w:rPr>
                <w:rFonts w:asciiTheme="majorBidi" w:hAnsiTheme="majorBidi" w:cstheme="majorBidi"/>
              </w:rPr>
            </w:pPr>
            <w:r w:rsidRPr="00B56FEC">
              <w:rPr>
                <w:rFonts w:asciiTheme="majorBidi" w:hAnsiTheme="majorBidi" w:cstheme="majorBidi"/>
              </w:rPr>
              <w:t>montants</w:t>
            </w:r>
          </w:p>
        </w:tc>
      </w:tr>
      <w:tr w:rsidR="00D50246" w:rsidRPr="00B56FEC" w:rsidTr="004475C4">
        <w:tc>
          <w:tcPr>
            <w:tcW w:w="3937" w:type="dxa"/>
          </w:tcPr>
          <w:p w:rsidR="00D50246" w:rsidRPr="00D50246" w:rsidRDefault="00D50246" w:rsidP="004475C4">
            <w:pPr>
              <w:spacing w:line="360" w:lineRule="auto"/>
              <w:rPr>
                <w:rFonts w:asciiTheme="majorBidi" w:hAnsiTheme="majorBidi" w:cstheme="majorBidi"/>
                <w:lang w:val="fr-FR"/>
              </w:rPr>
            </w:pPr>
            <w:r w:rsidRPr="00D50246">
              <w:rPr>
                <w:rFonts w:asciiTheme="majorBidi" w:hAnsiTheme="majorBidi" w:cstheme="majorBidi"/>
                <w:lang w:val="fr-FR"/>
              </w:rPr>
              <w:t>produit et vendue</w:t>
            </w:r>
          </w:p>
          <w:p w:rsidR="00D50246" w:rsidRPr="00D50246" w:rsidRDefault="00D50246" w:rsidP="004475C4">
            <w:pPr>
              <w:spacing w:line="360" w:lineRule="auto"/>
              <w:rPr>
                <w:rFonts w:asciiTheme="majorBidi" w:hAnsiTheme="majorBidi" w:cstheme="majorBidi"/>
                <w:lang w:val="fr-FR"/>
              </w:rPr>
            </w:pPr>
            <w:r w:rsidRPr="00D50246">
              <w:rPr>
                <w:rFonts w:asciiTheme="majorBidi" w:hAnsiTheme="majorBidi" w:cstheme="majorBidi"/>
                <w:lang w:val="fr-FR"/>
              </w:rPr>
              <w:t>production stockée</w:t>
            </w:r>
          </w:p>
          <w:p w:rsidR="00D50246" w:rsidRPr="00D50246" w:rsidRDefault="00D50246" w:rsidP="004475C4">
            <w:pPr>
              <w:spacing w:line="360" w:lineRule="auto"/>
              <w:rPr>
                <w:rFonts w:asciiTheme="majorBidi" w:hAnsiTheme="majorBidi" w:cstheme="majorBidi"/>
                <w:lang w:val="fr-FR"/>
              </w:rPr>
            </w:pPr>
            <w:r w:rsidRPr="00D50246">
              <w:rPr>
                <w:rFonts w:asciiTheme="majorBidi" w:hAnsiTheme="majorBidi" w:cstheme="majorBidi"/>
                <w:lang w:val="fr-FR"/>
              </w:rPr>
              <w:t>production immobilisée (pour elle-même</w:t>
            </w:r>
          </w:p>
        </w:tc>
        <w:tc>
          <w:tcPr>
            <w:tcW w:w="3071" w:type="dxa"/>
          </w:tcPr>
          <w:p w:rsidR="00D50246" w:rsidRPr="00B56FEC" w:rsidRDefault="00D50246" w:rsidP="004475C4">
            <w:pPr>
              <w:spacing w:line="360" w:lineRule="auto"/>
              <w:rPr>
                <w:rFonts w:asciiTheme="majorBidi" w:hAnsiTheme="majorBidi" w:cstheme="majorBidi"/>
              </w:rPr>
            </w:pPr>
            <w:r w:rsidRPr="00B56FEC">
              <w:rPr>
                <w:rFonts w:asciiTheme="majorBidi" w:hAnsiTheme="majorBidi" w:cstheme="majorBidi"/>
              </w:rPr>
              <w:t>510000</w:t>
            </w:r>
          </w:p>
          <w:p w:rsidR="00D50246" w:rsidRPr="00B56FEC" w:rsidRDefault="00D50246" w:rsidP="004475C4">
            <w:pPr>
              <w:spacing w:line="360" w:lineRule="auto"/>
              <w:rPr>
                <w:rFonts w:asciiTheme="majorBidi" w:hAnsiTheme="majorBidi" w:cstheme="majorBidi"/>
              </w:rPr>
            </w:pPr>
            <w:r w:rsidRPr="00B56FEC">
              <w:rPr>
                <w:rFonts w:asciiTheme="majorBidi" w:hAnsiTheme="majorBidi" w:cstheme="majorBidi"/>
              </w:rPr>
              <w:t>50000</w:t>
            </w:r>
          </w:p>
          <w:p w:rsidR="00D50246" w:rsidRPr="00B56FEC" w:rsidRDefault="00D50246" w:rsidP="004475C4">
            <w:pPr>
              <w:spacing w:line="360" w:lineRule="auto"/>
              <w:rPr>
                <w:rFonts w:asciiTheme="majorBidi" w:hAnsiTheme="majorBidi" w:cstheme="majorBidi"/>
              </w:rPr>
            </w:pPr>
            <w:r w:rsidRPr="00B56FEC">
              <w:rPr>
                <w:rFonts w:asciiTheme="majorBidi" w:hAnsiTheme="majorBidi" w:cstheme="majorBidi"/>
              </w:rPr>
              <w:t>70000</w:t>
            </w:r>
          </w:p>
        </w:tc>
      </w:tr>
      <w:tr w:rsidR="00D50246" w:rsidRPr="00B56FEC" w:rsidTr="004475C4">
        <w:tc>
          <w:tcPr>
            <w:tcW w:w="3937" w:type="dxa"/>
          </w:tcPr>
          <w:p w:rsidR="00D50246" w:rsidRPr="00B56FEC" w:rsidRDefault="00D50246" w:rsidP="004475C4">
            <w:pPr>
              <w:spacing w:line="360" w:lineRule="auto"/>
              <w:rPr>
                <w:rFonts w:asciiTheme="majorBidi" w:hAnsiTheme="majorBidi" w:cstheme="majorBidi"/>
                <w:b/>
                <w:bCs/>
              </w:rPr>
            </w:pPr>
            <w:r w:rsidRPr="00B56FEC">
              <w:rPr>
                <w:rFonts w:asciiTheme="majorBidi" w:hAnsiTheme="majorBidi" w:cstheme="majorBidi"/>
                <w:b/>
                <w:bCs/>
              </w:rPr>
              <w:t xml:space="preserve">Valeur de la production </w:t>
            </w:r>
          </w:p>
        </w:tc>
        <w:tc>
          <w:tcPr>
            <w:tcW w:w="3071" w:type="dxa"/>
          </w:tcPr>
          <w:p w:rsidR="00D50246" w:rsidRPr="00B56FEC" w:rsidRDefault="00D50246" w:rsidP="004475C4">
            <w:pPr>
              <w:spacing w:line="360" w:lineRule="auto"/>
              <w:rPr>
                <w:rFonts w:asciiTheme="majorBidi" w:hAnsiTheme="majorBidi" w:cstheme="majorBidi"/>
              </w:rPr>
            </w:pPr>
            <w:r w:rsidRPr="00B56FEC">
              <w:rPr>
                <w:rFonts w:asciiTheme="majorBidi" w:hAnsiTheme="majorBidi" w:cstheme="majorBidi"/>
              </w:rPr>
              <w:t>630000</w:t>
            </w:r>
          </w:p>
        </w:tc>
      </w:tr>
      <w:tr w:rsidR="00D50246" w:rsidRPr="00B56FEC" w:rsidTr="004475C4">
        <w:tc>
          <w:tcPr>
            <w:tcW w:w="3937" w:type="dxa"/>
          </w:tcPr>
          <w:p w:rsidR="00D50246" w:rsidRPr="00B56FEC" w:rsidRDefault="00D50246" w:rsidP="004475C4">
            <w:pPr>
              <w:spacing w:line="360" w:lineRule="auto"/>
              <w:rPr>
                <w:rFonts w:asciiTheme="majorBidi" w:hAnsiTheme="majorBidi" w:cstheme="majorBidi"/>
              </w:rPr>
            </w:pPr>
            <w:r w:rsidRPr="00B56FEC">
              <w:rPr>
                <w:rFonts w:asciiTheme="majorBidi" w:hAnsiTheme="majorBidi" w:cstheme="majorBidi"/>
              </w:rPr>
              <w:t xml:space="preserve"> Matières fournitures et service </w:t>
            </w:r>
          </w:p>
        </w:tc>
        <w:tc>
          <w:tcPr>
            <w:tcW w:w="3071" w:type="dxa"/>
          </w:tcPr>
          <w:p w:rsidR="00D50246" w:rsidRPr="00B56FEC" w:rsidRDefault="00D50246" w:rsidP="004475C4">
            <w:pPr>
              <w:spacing w:line="360" w:lineRule="auto"/>
              <w:rPr>
                <w:rFonts w:asciiTheme="majorBidi" w:hAnsiTheme="majorBidi" w:cstheme="majorBidi"/>
              </w:rPr>
            </w:pPr>
            <w:r w:rsidRPr="00B56FEC">
              <w:rPr>
                <w:rFonts w:asciiTheme="majorBidi" w:hAnsiTheme="majorBidi" w:cstheme="majorBidi"/>
              </w:rPr>
              <w:t>270000</w:t>
            </w:r>
          </w:p>
        </w:tc>
      </w:tr>
      <w:tr w:rsidR="00D50246" w:rsidRPr="00B56FEC" w:rsidTr="004475C4">
        <w:tc>
          <w:tcPr>
            <w:tcW w:w="3937" w:type="dxa"/>
          </w:tcPr>
          <w:p w:rsidR="00D50246" w:rsidRPr="00B56FEC" w:rsidRDefault="00D50246" w:rsidP="004475C4">
            <w:pPr>
              <w:spacing w:line="360" w:lineRule="auto"/>
              <w:rPr>
                <w:rFonts w:asciiTheme="majorBidi" w:hAnsiTheme="majorBidi" w:cstheme="majorBidi"/>
                <w:b/>
                <w:bCs/>
              </w:rPr>
            </w:pPr>
            <w:r w:rsidRPr="00B56FEC">
              <w:rPr>
                <w:rFonts w:asciiTheme="majorBidi" w:hAnsiTheme="majorBidi" w:cstheme="majorBidi"/>
                <w:b/>
                <w:bCs/>
              </w:rPr>
              <w:t xml:space="preserve">Valeur ajoutée </w:t>
            </w:r>
          </w:p>
        </w:tc>
        <w:tc>
          <w:tcPr>
            <w:tcW w:w="3071" w:type="dxa"/>
          </w:tcPr>
          <w:p w:rsidR="00D50246" w:rsidRPr="00B56FEC" w:rsidRDefault="00D50246" w:rsidP="004475C4">
            <w:pPr>
              <w:spacing w:line="360" w:lineRule="auto"/>
              <w:rPr>
                <w:rFonts w:asciiTheme="majorBidi" w:hAnsiTheme="majorBidi" w:cstheme="majorBidi"/>
                <w:b/>
                <w:bCs/>
              </w:rPr>
            </w:pPr>
            <w:r w:rsidRPr="00B56FEC">
              <w:rPr>
                <w:rFonts w:asciiTheme="majorBidi" w:hAnsiTheme="majorBidi" w:cstheme="majorBidi"/>
                <w:b/>
                <w:bCs/>
              </w:rPr>
              <w:t>360000</w:t>
            </w:r>
          </w:p>
        </w:tc>
      </w:tr>
    </w:tbl>
    <w:p w:rsidR="00D50246" w:rsidRPr="00B56FEC" w:rsidRDefault="00D50246" w:rsidP="00D50246">
      <w:pPr>
        <w:spacing w:line="360" w:lineRule="auto"/>
        <w:ind w:firstLine="708"/>
        <w:rPr>
          <w:rFonts w:asciiTheme="majorBidi" w:hAnsiTheme="majorBidi" w:cstheme="majorBidi"/>
        </w:rPr>
      </w:pPr>
    </w:p>
    <w:p w:rsidR="00D50246" w:rsidRPr="00D50246" w:rsidRDefault="00D50246" w:rsidP="00D50246">
      <w:pPr>
        <w:spacing w:line="360" w:lineRule="auto"/>
        <w:ind w:firstLine="708"/>
        <w:rPr>
          <w:rFonts w:asciiTheme="majorBidi" w:hAnsiTheme="majorBidi" w:cstheme="majorBidi"/>
          <w:lang w:val="fr-FR"/>
        </w:rPr>
      </w:pPr>
      <w:r w:rsidRPr="00D50246">
        <w:rPr>
          <w:rFonts w:asciiTheme="majorBidi" w:hAnsiTheme="majorBidi" w:cstheme="majorBidi"/>
          <w:noProof/>
          <w:lang w:val="fr-FR" w:eastAsia="fr-FR"/>
        </w:rPr>
        <w:t xml:space="preserve">le schéma suivant montre la richesse nouvelle crée par l’entreprise </w:t>
      </w:r>
    </w:p>
    <w:p w:rsidR="00D50246" w:rsidRPr="00D50246" w:rsidRDefault="00DA5EEA" w:rsidP="00D50246">
      <w:pPr>
        <w:spacing w:line="360" w:lineRule="auto"/>
        <w:ind w:firstLine="708"/>
        <w:rPr>
          <w:rFonts w:asciiTheme="majorBidi" w:hAnsiTheme="majorBidi" w:cstheme="majorBidi"/>
          <w:lang w:val="fr-FR"/>
        </w:rPr>
      </w:pPr>
      <w:r w:rsidRPr="00DA5EEA">
        <w:rPr>
          <w:rFonts w:asciiTheme="majorBidi" w:hAnsiTheme="majorBidi" w:cstheme="majorBidi"/>
          <w:noProof/>
          <w:lang w:eastAsia="fr-FR"/>
        </w:rPr>
        <w:pict>
          <v:rect id="_x0000_s1031" style="position:absolute;left:0;text-align:left;margin-left:398pt;margin-top:3.55pt;width:85.7pt;height:50.6pt;z-index:251665408">
            <v:textbox>
              <w:txbxContent>
                <w:p w:rsidR="00D50246" w:rsidRPr="00D50246" w:rsidRDefault="00D50246" w:rsidP="00D50246">
                  <w:pPr>
                    <w:jc w:val="center"/>
                    <w:rPr>
                      <w:sz w:val="18"/>
                      <w:szCs w:val="18"/>
                      <w:lang w:val="fr-FR"/>
                    </w:rPr>
                  </w:pPr>
                  <w:r w:rsidRPr="00D50246">
                    <w:rPr>
                      <w:sz w:val="18"/>
                      <w:szCs w:val="18"/>
                      <w:lang w:val="fr-FR"/>
                    </w:rPr>
                    <w:t>Valeur de la production globale</w:t>
                  </w:r>
                </w:p>
                <w:p w:rsidR="00D50246" w:rsidRPr="00D50246" w:rsidRDefault="00D50246" w:rsidP="00D50246">
                  <w:pPr>
                    <w:jc w:val="center"/>
                    <w:rPr>
                      <w:b/>
                      <w:bCs/>
                      <w:lang w:val="fr-FR"/>
                    </w:rPr>
                  </w:pPr>
                  <w:r w:rsidRPr="00D50246">
                    <w:rPr>
                      <w:b/>
                      <w:bCs/>
                      <w:lang w:val="fr-FR"/>
                    </w:rPr>
                    <w:t>630000</w:t>
                  </w:r>
                </w:p>
              </w:txbxContent>
            </v:textbox>
          </v:rect>
        </w:pict>
      </w:r>
      <w:r w:rsidRPr="00DA5EEA">
        <w:rPr>
          <w:rFonts w:asciiTheme="majorBidi" w:hAnsiTheme="majorBidi" w:cstheme="majorBidi"/>
          <w:noProof/>
          <w:lang w:eastAsia="fr-FR"/>
        </w:rPr>
        <w:pict>
          <v:shape id="_x0000_s1028" type="#_x0000_t202" style="position:absolute;left:0;text-align:left;margin-left:214.6pt;margin-top:3.55pt;width:76.25pt;height:46.3pt;z-index:251662336">
            <v:textbox>
              <w:txbxContent>
                <w:p w:rsidR="00D50246" w:rsidRDefault="00D50246" w:rsidP="00D50246">
                  <w:pPr>
                    <w:jc w:val="center"/>
                    <w:rPr>
                      <w:rFonts w:asciiTheme="majorBidi" w:hAnsiTheme="majorBidi" w:cstheme="majorBidi"/>
                      <w:b/>
                      <w:bCs/>
                    </w:rPr>
                  </w:pPr>
                  <w:r w:rsidRPr="00A3443E">
                    <w:rPr>
                      <w:rFonts w:asciiTheme="majorBidi" w:hAnsiTheme="majorBidi" w:cstheme="majorBidi"/>
                      <w:b/>
                      <w:bCs/>
                    </w:rPr>
                    <w:t>Mluxe</w:t>
                  </w:r>
                </w:p>
                <w:p w:rsidR="00D50246" w:rsidRPr="00F90480" w:rsidRDefault="00D50246" w:rsidP="00D50246">
                  <w:pPr>
                    <w:jc w:val="center"/>
                    <w:rPr>
                      <w:sz w:val="18"/>
                      <w:szCs w:val="18"/>
                    </w:rPr>
                  </w:pPr>
                  <w:r w:rsidRPr="00F90480">
                    <w:rPr>
                      <w:rFonts w:asciiTheme="majorBidi" w:hAnsiTheme="majorBidi" w:cstheme="majorBidi"/>
                      <w:sz w:val="18"/>
                      <w:szCs w:val="18"/>
                    </w:rPr>
                    <w:t>Producteur</w:t>
                  </w:r>
                </w:p>
              </w:txbxContent>
            </v:textbox>
          </v:shape>
        </w:pict>
      </w:r>
      <w:r w:rsidRPr="00DA5EEA">
        <w:rPr>
          <w:rFonts w:asciiTheme="majorBidi" w:hAnsiTheme="majorBidi" w:cstheme="majorBidi"/>
          <w:noProof/>
          <w:lang w:eastAsia="fr-FR"/>
        </w:rPr>
        <w:pict>
          <v:oval id="_x0000_s1030" style="position:absolute;left:0;text-align:left;margin-left:102.25pt;margin-top:11.95pt;width:65.15pt;height:23.15pt;z-index:251664384">
            <v:textbox>
              <w:txbxContent>
                <w:p w:rsidR="00D50246" w:rsidRPr="0078336B" w:rsidRDefault="00D50246" w:rsidP="00D50246">
                  <w:r w:rsidRPr="0078336B">
                    <w:t>270000</w:t>
                  </w:r>
                </w:p>
              </w:txbxContent>
            </v:textbox>
          </v:oval>
        </w:pict>
      </w:r>
      <w:r w:rsidRPr="00DA5EEA">
        <w:rPr>
          <w:rFonts w:asciiTheme="majorBidi" w:hAnsiTheme="majorBidi" w:cstheme="majorBidi"/>
          <w:noProof/>
          <w:lang w:eastAsia="fr-FR"/>
        </w:rPr>
        <w:pict>
          <v:roundrect id="_x0000_s1027" style="position:absolute;left:0;text-align:left;margin-left:.3pt;margin-top:3.55pt;width:78.85pt;height:50.6pt;z-index:251661312" arcsize="10923f">
            <v:textbox>
              <w:txbxContent>
                <w:p w:rsidR="00D50246" w:rsidRPr="00F90480" w:rsidRDefault="00D50246" w:rsidP="00D50246">
                  <w:pPr>
                    <w:jc w:val="center"/>
                    <w:rPr>
                      <w:rFonts w:asciiTheme="majorBidi" w:hAnsiTheme="majorBidi" w:cstheme="majorBidi"/>
                      <w:b/>
                      <w:bCs/>
                      <w:sz w:val="18"/>
                      <w:szCs w:val="18"/>
                    </w:rPr>
                  </w:pPr>
                  <w:r>
                    <w:rPr>
                      <w:rFonts w:asciiTheme="majorBidi" w:hAnsiTheme="majorBidi" w:cstheme="majorBidi"/>
                      <w:b/>
                      <w:bCs/>
                      <w:sz w:val="18"/>
                      <w:szCs w:val="18"/>
                    </w:rPr>
                    <w:t>« </w:t>
                  </w:r>
                  <w:r w:rsidRPr="00F90480">
                    <w:rPr>
                      <w:rFonts w:asciiTheme="majorBidi" w:hAnsiTheme="majorBidi" w:cstheme="majorBidi"/>
                      <w:b/>
                      <w:bCs/>
                      <w:sz w:val="18"/>
                      <w:szCs w:val="18"/>
                    </w:rPr>
                    <w:t>Fadel</w:t>
                  </w:r>
                  <w:r>
                    <w:rPr>
                      <w:rFonts w:asciiTheme="majorBidi" w:hAnsiTheme="majorBidi" w:cstheme="majorBidi"/>
                      <w:b/>
                      <w:bCs/>
                      <w:sz w:val="18"/>
                      <w:szCs w:val="18"/>
                    </w:rPr>
                    <w:t> »</w:t>
                  </w:r>
                </w:p>
                <w:p w:rsidR="00D50246" w:rsidRPr="00F90480" w:rsidRDefault="00D50246" w:rsidP="00D50246">
                  <w:pPr>
                    <w:jc w:val="center"/>
                    <w:rPr>
                      <w:rFonts w:asciiTheme="majorBidi" w:hAnsiTheme="majorBidi" w:cstheme="majorBidi"/>
                      <w:sz w:val="18"/>
                      <w:szCs w:val="18"/>
                    </w:rPr>
                  </w:pPr>
                  <w:r w:rsidRPr="00F90480">
                    <w:rPr>
                      <w:rFonts w:asciiTheme="majorBidi" w:hAnsiTheme="majorBidi" w:cstheme="majorBidi"/>
                      <w:sz w:val="18"/>
                      <w:szCs w:val="18"/>
                    </w:rPr>
                    <w:t>Fournisseur de MP</w:t>
                  </w:r>
                </w:p>
              </w:txbxContent>
            </v:textbox>
          </v:roundrect>
        </w:pict>
      </w:r>
    </w:p>
    <w:p w:rsidR="00D50246" w:rsidRPr="00D50246" w:rsidRDefault="00DA5EEA" w:rsidP="00D50246">
      <w:pPr>
        <w:tabs>
          <w:tab w:val="left" w:pos="6617"/>
        </w:tabs>
        <w:spacing w:line="360" w:lineRule="auto"/>
        <w:ind w:firstLine="708"/>
        <w:rPr>
          <w:rFonts w:asciiTheme="majorBidi" w:hAnsiTheme="majorBidi" w:cstheme="majorBidi"/>
          <w:lang w:val="fr-FR"/>
        </w:rPr>
      </w:pPr>
      <w:r w:rsidRPr="00DA5EEA">
        <w:rPr>
          <w:rFonts w:asciiTheme="majorBidi" w:hAnsiTheme="majorBidi" w:cstheme="majorBidi"/>
          <w:noProof/>
          <w:lang w:eastAsia="fr-FR"/>
        </w:rPr>
        <w:pict>
          <v:oval id="_x0000_s1032" style="position:absolute;left:0;text-align:left;margin-left:309.7pt;margin-top:2.45pt;width:65.15pt;height:23.15pt;z-index:251666432">
            <v:textbox>
              <w:txbxContent>
                <w:p w:rsidR="00D50246" w:rsidRPr="0078336B" w:rsidRDefault="00D50246" w:rsidP="00D50246">
                  <w:r>
                    <w:t>36</w:t>
                  </w:r>
                  <w:r w:rsidRPr="0078336B">
                    <w:t>0000</w:t>
                  </w:r>
                </w:p>
              </w:txbxContent>
            </v:textbox>
          </v:oval>
        </w:pict>
      </w:r>
      <w:r w:rsidRPr="00DA5EEA">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90.85pt;margin-top:11.25pt;width:107.15pt;height:.05pt;z-index:251660288" o:connectortype="straight">
            <v:stroke endarrow="block"/>
          </v:shape>
        </w:pict>
      </w:r>
      <w:r w:rsidRPr="00DA5EEA">
        <w:rPr>
          <w:rFonts w:asciiTheme="majorBidi" w:hAnsiTheme="majorBidi" w:cstheme="majorBidi"/>
          <w:noProof/>
          <w:lang w:eastAsia="fr-FR"/>
        </w:rPr>
        <w:pict>
          <v:shape id="_x0000_s1029" type="#_x0000_t32" style="position:absolute;left:0;text-align:left;margin-left:79.15pt;margin-top:6.95pt;width:135.45pt;height:.05pt;z-index:251663360" o:connectortype="straight">
            <v:stroke endarrow="block"/>
          </v:shape>
        </w:pict>
      </w:r>
      <w:r w:rsidR="00D50246" w:rsidRPr="00D50246">
        <w:rPr>
          <w:rFonts w:asciiTheme="majorBidi" w:hAnsiTheme="majorBidi" w:cstheme="majorBidi"/>
          <w:lang w:val="fr-FR"/>
        </w:rPr>
        <w:tab/>
      </w:r>
    </w:p>
    <w:p w:rsidR="00D50246" w:rsidRPr="00D50246" w:rsidRDefault="00D50246" w:rsidP="00D50246">
      <w:pPr>
        <w:spacing w:line="360" w:lineRule="auto"/>
        <w:ind w:firstLine="708"/>
        <w:rPr>
          <w:rFonts w:asciiTheme="majorBidi" w:hAnsiTheme="majorBidi" w:cstheme="majorBidi"/>
          <w:lang w:val="fr-FR"/>
        </w:rPr>
      </w:pPr>
    </w:p>
    <w:p w:rsidR="00D50246" w:rsidRPr="00D50246" w:rsidRDefault="00D50246" w:rsidP="00D50246">
      <w:pPr>
        <w:tabs>
          <w:tab w:val="left" w:pos="1114"/>
        </w:tabs>
        <w:spacing w:line="360" w:lineRule="auto"/>
        <w:ind w:firstLine="708"/>
        <w:rPr>
          <w:rFonts w:asciiTheme="majorBidi" w:hAnsiTheme="majorBidi" w:cstheme="majorBidi"/>
          <w:lang w:val="fr-FR"/>
        </w:rPr>
      </w:pPr>
    </w:p>
    <w:p w:rsidR="00D50246" w:rsidRPr="00D50246" w:rsidRDefault="00D50246" w:rsidP="00D50246">
      <w:pPr>
        <w:spacing w:line="360" w:lineRule="auto"/>
        <w:rPr>
          <w:rFonts w:asciiTheme="majorBidi" w:hAnsiTheme="majorBidi" w:cstheme="majorBidi"/>
          <w:lang w:val="fr-FR"/>
        </w:rPr>
      </w:pPr>
      <w:r w:rsidRPr="00D50246">
        <w:rPr>
          <w:rFonts w:asciiTheme="majorBidi" w:hAnsiTheme="majorBidi" w:cstheme="majorBidi"/>
          <w:lang w:val="fr-FR"/>
        </w:rPr>
        <w:tab/>
        <w:t>On constate que l’entreprise «</w:t>
      </w:r>
      <w:r w:rsidRPr="00D50246">
        <w:rPr>
          <w:rFonts w:asciiTheme="majorBidi" w:hAnsiTheme="majorBidi" w:cstheme="majorBidi"/>
          <w:b/>
          <w:bCs/>
          <w:lang w:val="fr-FR"/>
        </w:rPr>
        <w:t>Mluxe</w:t>
      </w:r>
      <w:r w:rsidRPr="00D50246">
        <w:rPr>
          <w:rFonts w:asciiTheme="majorBidi" w:hAnsiTheme="majorBidi" w:cstheme="majorBidi"/>
          <w:lang w:val="fr-FR"/>
        </w:rPr>
        <w:t xml:space="preserve">» dégage une valeur ajoutée de 360000DA. Cette valeur ajoutée  deviendra par la suite une source de revenu  pour d’autres acteurs :  </w:t>
      </w:r>
    </w:p>
    <w:p w:rsidR="00D50246" w:rsidRPr="00D50246" w:rsidRDefault="00D50246" w:rsidP="00D50246">
      <w:pPr>
        <w:numPr>
          <w:ilvl w:val="0"/>
          <w:numId w:val="2"/>
        </w:numPr>
        <w:tabs>
          <w:tab w:val="left" w:pos="1114"/>
        </w:tabs>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Elle verse des salaires pour les </w:t>
      </w:r>
      <w:r w:rsidRPr="00D50246">
        <w:rPr>
          <w:rFonts w:asciiTheme="majorBidi" w:hAnsiTheme="majorBidi" w:cstheme="majorBidi"/>
          <w:b/>
          <w:bCs/>
          <w:u w:val="single"/>
          <w:lang w:val="fr-FR"/>
        </w:rPr>
        <w:t>travailleurs</w:t>
      </w:r>
      <w:r w:rsidRPr="00D50246">
        <w:rPr>
          <w:rFonts w:asciiTheme="majorBidi" w:hAnsiTheme="majorBidi" w:cstheme="majorBidi"/>
          <w:lang w:val="fr-FR"/>
        </w:rPr>
        <w:t xml:space="preserve"> (revenu1)</w:t>
      </w:r>
    </w:p>
    <w:p w:rsidR="00D50246" w:rsidRPr="00D50246" w:rsidRDefault="00D50246" w:rsidP="00D50246">
      <w:pPr>
        <w:numPr>
          <w:ilvl w:val="0"/>
          <w:numId w:val="2"/>
        </w:numPr>
        <w:tabs>
          <w:tab w:val="left" w:pos="1114"/>
        </w:tabs>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Elle verse des intérêts aux prêteurs de fonds, notamment les </w:t>
      </w:r>
      <w:r w:rsidRPr="00D50246">
        <w:rPr>
          <w:rFonts w:asciiTheme="majorBidi" w:hAnsiTheme="majorBidi" w:cstheme="majorBidi"/>
          <w:b/>
          <w:bCs/>
          <w:u w:val="single"/>
          <w:lang w:val="fr-FR"/>
        </w:rPr>
        <w:t>banques</w:t>
      </w:r>
      <w:r w:rsidRPr="00D50246">
        <w:rPr>
          <w:rFonts w:asciiTheme="majorBidi" w:hAnsiTheme="majorBidi" w:cstheme="majorBidi"/>
          <w:lang w:val="fr-FR"/>
        </w:rPr>
        <w:t xml:space="preserve"> (revenu2)</w:t>
      </w:r>
    </w:p>
    <w:p w:rsidR="00D50246" w:rsidRPr="00D50246" w:rsidRDefault="00D50246" w:rsidP="00D50246">
      <w:pPr>
        <w:numPr>
          <w:ilvl w:val="0"/>
          <w:numId w:val="2"/>
        </w:numPr>
        <w:tabs>
          <w:tab w:val="left" w:pos="1114"/>
        </w:tabs>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 Elle distribue les dividendes aux </w:t>
      </w:r>
      <w:r w:rsidRPr="00D50246">
        <w:rPr>
          <w:rFonts w:asciiTheme="majorBidi" w:hAnsiTheme="majorBidi" w:cstheme="majorBidi"/>
          <w:b/>
          <w:bCs/>
          <w:u w:val="single"/>
          <w:lang w:val="fr-FR"/>
        </w:rPr>
        <w:t>propriétaires</w:t>
      </w:r>
      <w:r w:rsidRPr="00D50246">
        <w:rPr>
          <w:rFonts w:asciiTheme="majorBidi" w:hAnsiTheme="majorBidi" w:cstheme="majorBidi"/>
          <w:lang w:val="fr-FR"/>
        </w:rPr>
        <w:t xml:space="preserve"> de l’entreprise (actionnaires dans le cas d’une société anonyme (revenu3)</w:t>
      </w:r>
    </w:p>
    <w:p w:rsidR="00D50246" w:rsidRPr="00D50246" w:rsidRDefault="00D50246" w:rsidP="00D50246">
      <w:pPr>
        <w:numPr>
          <w:ilvl w:val="0"/>
          <w:numId w:val="2"/>
        </w:numPr>
        <w:tabs>
          <w:tab w:val="left" w:pos="1114"/>
        </w:tabs>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Elle verse des impôts à </w:t>
      </w:r>
      <w:r w:rsidRPr="00D50246">
        <w:rPr>
          <w:rFonts w:asciiTheme="majorBidi" w:hAnsiTheme="majorBidi" w:cstheme="majorBidi"/>
          <w:b/>
          <w:bCs/>
          <w:u w:val="single"/>
          <w:lang w:val="fr-FR"/>
        </w:rPr>
        <w:t>l’Etat</w:t>
      </w:r>
      <w:r w:rsidRPr="00D50246">
        <w:rPr>
          <w:rFonts w:asciiTheme="majorBidi" w:hAnsiTheme="majorBidi" w:cstheme="majorBidi"/>
          <w:lang w:val="fr-FR"/>
        </w:rPr>
        <w:t xml:space="preserve"> et aux </w:t>
      </w:r>
      <w:r w:rsidRPr="00D50246">
        <w:rPr>
          <w:rFonts w:asciiTheme="majorBidi" w:hAnsiTheme="majorBidi" w:cstheme="majorBidi"/>
          <w:b/>
          <w:bCs/>
          <w:u w:val="single"/>
          <w:lang w:val="fr-FR"/>
        </w:rPr>
        <w:t>collectivités locales</w:t>
      </w:r>
      <w:r w:rsidRPr="00D50246">
        <w:rPr>
          <w:rFonts w:asciiTheme="majorBidi" w:hAnsiTheme="majorBidi" w:cstheme="majorBidi"/>
          <w:lang w:val="fr-FR"/>
        </w:rPr>
        <w:t xml:space="preserve"> (revenu 4)</w:t>
      </w:r>
    </w:p>
    <w:p w:rsidR="00D50246" w:rsidRPr="00D50246" w:rsidRDefault="00D50246" w:rsidP="00D50246">
      <w:pPr>
        <w:numPr>
          <w:ilvl w:val="0"/>
          <w:numId w:val="2"/>
        </w:numPr>
        <w:tabs>
          <w:tab w:val="left" w:pos="1114"/>
        </w:tabs>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 Elle verse des cotisations à la </w:t>
      </w:r>
      <w:r w:rsidRPr="00D50246">
        <w:rPr>
          <w:rFonts w:asciiTheme="majorBidi" w:hAnsiTheme="majorBidi" w:cstheme="majorBidi"/>
          <w:b/>
          <w:bCs/>
          <w:u w:val="single"/>
          <w:lang w:val="fr-FR"/>
        </w:rPr>
        <w:t>sécurité sociale</w:t>
      </w:r>
      <w:r w:rsidRPr="00D50246">
        <w:rPr>
          <w:rFonts w:asciiTheme="majorBidi" w:hAnsiTheme="majorBidi" w:cstheme="majorBidi"/>
          <w:lang w:val="fr-FR"/>
        </w:rPr>
        <w:t xml:space="preserve"> et au système d’assurance chômage (revenu 5) </w:t>
      </w:r>
    </w:p>
    <w:p w:rsidR="00D50246" w:rsidRPr="00D50246" w:rsidRDefault="00D50246" w:rsidP="00D50246">
      <w:pPr>
        <w:numPr>
          <w:ilvl w:val="0"/>
          <w:numId w:val="2"/>
        </w:numPr>
        <w:tabs>
          <w:tab w:val="left" w:pos="1114"/>
        </w:tabs>
        <w:spacing w:line="360" w:lineRule="auto"/>
        <w:contextualSpacing/>
        <w:jc w:val="both"/>
        <w:rPr>
          <w:rFonts w:asciiTheme="majorBidi" w:hAnsiTheme="majorBidi" w:cstheme="majorBidi"/>
          <w:lang w:val="fr-FR"/>
        </w:rPr>
      </w:pPr>
      <w:r w:rsidRPr="00D50246">
        <w:rPr>
          <w:rFonts w:asciiTheme="majorBidi" w:hAnsiTheme="majorBidi" w:cstheme="majorBidi"/>
          <w:lang w:val="fr-FR"/>
        </w:rPr>
        <w:t xml:space="preserve"> Elle dépense de l’argent pour acheter des équipements sur </w:t>
      </w:r>
      <w:r w:rsidRPr="00D50246">
        <w:rPr>
          <w:rFonts w:asciiTheme="majorBidi" w:hAnsiTheme="majorBidi" w:cstheme="majorBidi"/>
          <w:b/>
          <w:bCs/>
          <w:u w:val="single"/>
          <w:lang w:val="fr-FR"/>
        </w:rPr>
        <w:t>le marché des équipements productifs (revenu6)</w:t>
      </w:r>
    </w:p>
    <w:p w:rsidR="007426F9" w:rsidRPr="00D50246" w:rsidRDefault="007426F9" w:rsidP="00D50246">
      <w:pPr>
        <w:rPr>
          <w:lang w:val="fr-FR"/>
        </w:rPr>
      </w:pPr>
    </w:p>
    <w:sectPr w:rsidR="007426F9" w:rsidRPr="00D50246" w:rsidSect="00500E39">
      <w:footerReference w:type="default" r:id="rId14"/>
      <w:pgSz w:w="11906" w:h="16838"/>
      <w:pgMar w:top="426"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E6A" w:rsidRDefault="00210E6A" w:rsidP="00EB67EC">
      <w:r>
        <w:separator/>
      </w:r>
    </w:p>
  </w:endnote>
  <w:endnote w:type="continuationSeparator" w:id="1">
    <w:p w:rsidR="00210E6A" w:rsidRDefault="00210E6A" w:rsidP="00EB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0941"/>
      <w:docPartObj>
        <w:docPartGallery w:val="Page Numbers (Bottom of Page)"/>
        <w:docPartUnique/>
      </w:docPartObj>
    </w:sdtPr>
    <w:sdtContent>
      <w:p w:rsidR="00500E39" w:rsidRDefault="00DA5EEA">
        <w:pPr>
          <w:pStyle w:val="Pieddepage"/>
          <w:jc w:val="right"/>
        </w:pPr>
        <w:fldSimple w:instr=" PAGE   \* MERGEFORMAT ">
          <w:r w:rsidR="00210E6A">
            <w:rPr>
              <w:noProof/>
            </w:rPr>
            <w:t>1</w:t>
          </w:r>
        </w:fldSimple>
      </w:p>
    </w:sdtContent>
  </w:sdt>
  <w:p w:rsidR="00500E39" w:rsidRDefault="00500E3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E6A" w:rsidRDefault="00210E6A" w:rsidP="00EB67EC">
      <w:r>
        <w:separator/>
      </w:r>
    </w:p>
  </w:footnote>
  <w:footnote w:type="continuationSeparator" w:id="1">
    <w:p w:rsidR="00210E6A" w:rsidRDefault="00210E6A" w:rsidP="00EB67EC">
      <w:r>
        <w:continuationSeparator/>
      </w:r>
    </w:p>
  </w:footnote>
  <w:footnote w:id="2">
    <w:p w:rsidR="00EB67EC" w:rsidRPr="00EB67EC" w:rsidRDefault="00EB67EC" w:rsidP="00500E39">
      <w:pPr>
        <w:pStyle w:val="Paragraphedeliste"/>
        <w:spacing w:after="0"/>
        <w:ind w:left="0"/>
        <w:rPr>
          <w:lang w:val="fr-FR"/>
        </w:rPr>
      </w:pPr>
      <w:r>
        <w:rPr>
          <w:rStyle w:val="Appelnotedebasdep"/>
        </w:rPr>
        <w:footnoteRef/>
      </w:r>
      <w:r w:rsidRPr="00EB67EC">
        <w:rPr>
          <w:lang w:val="fr-FR"/>
        </w:rPr>
        <w:t xml:space="preserve"> </w:t>
      </w:r>
      <w:r w:rsidRPr="00EB67EC">
        <w:rPr>
          <w:sz w:val="16"/>
          <w:szCs w:val="16"/>
          <w:lang w:val="fr-FR"/>
        </w:rPr>
        <w:t>Chapitre 1. Qu’est-ce que la gestion des ressources humaines ?</w:t>
      </w:r>
      <w:hyperlink r:id="rId1" w:history="1">
        <w:r w:rsidRPr="00EB67EC">
          <w:rPr>
            <w:sz w:val="16"/>
            <w:szCs w:val="16"/>
            <w:lang w:val="fr-FR"/>
          </w:rPr>
          <w:t>Loïc Cadin</w:t>
        </w:r>
      </w:hyperlink>
      <w:r w:rsidRPr="00EB67EC">
        <w:rPr>
          <w:sz w:val="16"/>
          <w:szCs w:val="16"/>
          <w:lang w:val="fr-FR"/>
        </w:rPr>
        <w:t>, </w:t>
      </w:r>
      <w:hyperlink r:id="rId2" w:history="1">
        <w:r w:rsidRPr="00EB67EC">
          <w:rPr>
            <w:sz w:val="16"/>
            <w:szCs w:val="16"/>
            <w:lang w:val="fr-FR"/>
          </w:rPr>
          <w:t>Francis Guérin</w:t>
        </w:r>
      </w:hyperlink>
      <w:r w:rsidRPr="00EB67EC">
        <w:rPr>
          <w:sz w:val="16"/>
          <w:szCs w:val="16"/>
          <w:lang w:val="fr-FR"/>
        </w:rPr>
        <w:t>, </w:t>
      </w:r>
      <w:hyperlink r:id="rId3" w:history="1">
        <w:r w:rsidRPr="00EB67EC">
          <w:rPr>
            <w:sz w:val="16"/>
            <w:szCs w:val="16"/>
            <w:lang w:val="fr-FR"/>
          </w:rPr>
          <w:t>Frédérique Pigeyre</w:t>
        </w:r>
      </w:hyperlink>
      <w:r w:rsidRPr="00EB67EC">
        <w:rPr>
          <w:sz w:val="16"/>
          <w:szCs w:val="16"/>
          <w:lang w:val="fr-FR"/>
        </w:rPr>
        <w:t>, </w:t>
      </w:r>
      <w:hyperlink r:id="rId4" w:history="1">
        <w:r w:rsidRPr="00EB67EC">
          <w:rPr>
            <w:sz w:val="16"/>
            <w:szCs w:val="16"/>
            <w:lang w:val="fr-FR"/>
          </w:rPr>
          <w:t>Jean Pralong</w:t>
        </w:r>
      </w:hyperlink>
      <w:r w:rsidRPr="00EB67EC">
        <w:rPr>
          <w:sz w:val="16"/>
          <w:szCs w:val="16"/>
          <w:lang w:val="fr-FR"/>
        </w:rPr>
        <w:t xml:space="preserve"> Dans </w:t>
      </w:r>
      <w:hyperlink r:id="rId5" w:history="1">
        <w:r w:rsidRPr="00EB67EC">
          <w:rPr>
            <w:sz w:val="16"/>
            <w:szCs w:val="16"/>
            <w:lang w:val="fr-FR"/>
          </w:rPr>
          <w:t>GRH</w:t>
        </w:r>
      </w:hyperlink>
      <w:r w:rsidRPr="00EB67EC">
        <w:rPr>
          <w:sz w:val="16"/>
          <w:szCs w:val="16"/>
          <w:lang w:val="fr-FR"/>
        </w:rPr>
        <w:t> </w:t>
      </w:r>
      <w:hyperlink r:id="rId6" w:history="1">
        <w:r w:rsidRPr="00EB67EC">
          <w:rPr>
            <w:sz w:val="16"/>
            <w:szCs w:val="16"/>
            <w:lang w:val="fr-FR"/>
          </w:rPr>
          <w:t>(2012)</w:t>
        </w:r>
      </w:hyperlink>
      <w:r w:rsidRPr="00EB67EC">
        <w:rPr>
          <w:sz w:val="16"/>
          <w:szCs w:val="16"/>
          <w:lang w:val="fr-FR"/>
        </w:rPr>
        <w:t>, pages 5 à 26</w:t>
      </w:r>
    </w:p>
  </w:footnote>
  <w:footnote w:id="3">
    <w:p w:rsidR="00EB67EC" w:rsidRPr="00F33CA9" w:rsidRDefault="00EB67EC" w:rsidP="00EB67EC">
      <w:pPr>
        <w:autoSpaceDE w:val="0"/>
        <w:autoSpaceDN w:val="0"/>
        <w:adjustRightInd w:val="0"/>
        <w:rPr>
          <w:sz w:val="18"/>
          <w:szCs w:val="18"/>
        </w:rPr>
      </w:pPr>
      <w:r w:rsidRPr="00F33CA9">
        <w:rPr>
          <w:rStyle w:val="Appelnotedebasdep"/>
          <w:sz w:val="18"/>
          <w:szCs w:val="18"/>
        </w:rPr>
        <w:footnoteRef/>
      </w:r>
      <w:r w:rsidRPr="00EB67EC">
        <w:rPr>
          <w:sz w:val="18"/>
          <w:szCs w:val="18"/>
          <w:lang w:val="fr-FR"/>
        </w:rPr>
        <w:t xml:space="preserve"> Jean-Marc LE GALL, «La gestion des ressources humaines», Que sais-je ? </w:t>
      </w:r>
      <w:r w:rsidRPr="00F33CA9">
        <w:rPr>
          <w:sz w:val="18"/>
          <w:szCs w:val="18"/>
        </w:rPr>
        <w:t xml:space="preserve">Collection, PUF, Paris.2011,186 page,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568"/>
    <w:multiLevelType w:val="hybridMultilevel"/>
    <w:tmpl w:val="4148DF66"/>
    <w:lvl w:ilvl="0" w:tplc="3F6A2A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D236D8"/>
    <w:multiLevelType w:val="hybridMultilevel"/>
    <w:tmpl w:val="389C12B2"/>
    <w:lvl w:ilvl="0" w:tplc="C54C86B4">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26EA2936"/>
    <w:multiLevelType w:val="hybridMultilevel"/>
    <w:tmpl w:val="7AC8C7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3548F2"/>
    <w:multiLevelType w:val="hybridMultilevel"/>
    <w:tmpl w:val="00FAD4A4"/>
    <w:lvl w:ilvl="0" w:tplc="DC8438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492506"/>
    <w:multiLevelType w:val="hybridMultilevel"/>
    <w:tmpl w:val="6570F18C"/>
    <w:lvl w:ilvl="0" w:tplc="F302486A">
      <w:start w:val="1"/>
      <w:numFmt w:val="decimal"/>
      <w:lvlText w:val="%1-"/>
      <w:lvlJc w:val="left"/>
      <w:pPr>
        <w:ind w:left="1098" w:hanging="360"/>
      </w:pPr>
      <w:rPr>
        <w:rFonts w:hint="default"/>
      </w:rPr>
    </w:lvl>
    <w:lvl w:ilvl="1" w:tplc="040C0019" w:tentative="1">
      <w:start w:val="1"/>
      <w:numFmt w:val="lowerLetter"/>
      <w:lvlText w:val="%2."/>
      <w:lvlJc w:val="left"/>
      <w:pPr>
        <w:ind w:left="1818" w:hanging="360"/>
      </w:pPr>
    </w:lvl>
    <w:lvl w:ilvl="2" w:tplc="040C001B" w:tentative="1">
      <w:start w:val="1"/>
      <w:numFmt w:val="lowerRoman"/>
      <w:lvlText w:val="%3."/>
      <w:lvlJc w:val="right"/>
      <w:pPr>
        <w:ind w:left="2538" w:hanging="180"/>
      </w:pPr>
    </w:lvl>
    <w:lvl w:ilvl="3" w:tplc="040C000F" w:tentative="1">
      <w:start w:val="1"/>
      <w:numFmt w:val="decimal"/>
      <w:lvlText w:val="%4."/>
      <w:lvlJc w:val="left"/>
      <w:pPr>
        <w:ind w:left="3258" w:hanging="360"/>
      </w:pPr>
    </w:lvl>
    <w:lvl w:ilvl="4" w:tplc="040C0019" w:tentative="1">
      <w:start w:val="1"/>
      <w:numFmt w:val="lowerLetter"/>
      <w:lvlText w:val="%5."/>
      <w:lvlJc w:val="left"/>
      <w:pPr>
        <w:ind w:left="3978" w:hanging="360"/>
      </w:pPr>
    </w:lvl>
    <w:lvl w:ilvl="5" w:tplc="040C001B" w:tentative="1">
      <w:start w:val="1"/>
      <w:numFmt w:val="lowerRoman"/>
      <w:lvlText w:val="%6."/>
      <w:lvlJc w:val="right"/>
      <w:pPr>
        <w:ind w:left="4698" w:hanging="180"/>
      </w:pPr>
    </w:lvl>
    <w:lvl w:ilvl="6" w:tplc="040C000F" w:tentative="1">
      <w:start w:val="1"/>
      <w:numFmt w:val="decimal"/>
      <w:lvlText w:val="%7."/>
      <w:lvlJc w:val="left"/>
      <w:pPr>
        <w:ind w:left="5418" w:hanging="360"/>
      </w:pPr>
    </w:lvl>
    <w:lvl w:ilvl="7" w:tplc="040C0019" w:tentative="1">
      <w:start w:val="1"/>
      <w:numFmt w:val="lowerLetter"/>
      <w:lvlText w:val="%8."/>
      <w:lvlJc w:val="left"/>
      <w:pPr>
        <w:ind w:left="6138" w:hanging="360"/>
      </w:pPr>
    </w:lvl>
    <w:lvl w:ilvl="8" w:tplc="040C001B" w:tentative="1">
      <w:start w:val="1"/>
      <w:numFmt w:val="lowerRoman"/>
      <w:lvlText w:val="%9."/>
      <w:lvlJc w:val="right"/>
      <w:pPr>
        <w:ind w:left="6858" w:hanging="180"/>
      </w:pPr>
    </w:lvl>
  </w:abstractNum>
  <w:abstractNum w:abstractNumId="5">
    <w:nsid w:val="5C9A5CA2"/>
    <w:multiLevelType w:val="multilevel"/>
    <w:tmpl w:val="DFB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hyphenationZone w:val="425"/>
  <w:characterSpacingControl w:val="doNotCompress"/>
  <w:savePreviewPicture/>
  <w:footnotePr>
    <w:footnote w:id="0"/>
    <w:footnote w:id="1"/>
  </w:footnotePr>
  <w:endnotePr>
    <w:endnote w:id="0"/>
    <w:endnote w:id="1"/>
  </w:endnotePr>
  <w:compat/>
  <w:rsids>
    <w:rsidRoot w:val="007426F9"/>
    <w:rsid w:val="00007DD0"/>
    <w:rsid w:val="00016150"/>
    <w:rsid w:val="00037523"/>
    <w:rsid w:val="00057457"/>
    <w:rsid w:val="000B1B45"/>
    <w:rsid w:val="000B40A8"/>
    <w:rsid w:val="000D2BA3"/>
    <w:rsid w:val="000E6138"/>
    <w:rsid w:val="000F66DD"/>
    <w:rsid w:val="0011041C"/>
    <w:rsid w:val="00117FF6"/>
    <w:rsid w:val="001622E0"/>
    <w:rsid w:val="00172D23"/>
    <w:rsid w:val="00210E6A"/>
    <w:rsid w:val="00217347"/>
    <w:rsid w:val="00242189"/>
    <w:rsid w:val="002470AC"/>
    <w:rsid w:val="00250A72"/>
    <w:rsid w:val="00263A17"/>
    <w:rsid w:val="0026655F"/>
    <w:rsid w:val="00271557"/>
    <w:rsid w:val="00295F64"/>
    <w:rsid w:val="002A1ECD"/>
    <w:rsid w:val="002B0B0D"/>
    <w:rsid w:val="002E49C2"/>
    <w:rsid w:val="003157E5"/>
    <w:rsid w:val="00355B63"/>
    <w:rsid w:val="003D5B4B"/>
    <w:rsid w:val="003F2B8C"/>
    <w:rsid w:val="00444497"/>
    <w:rsid w:val="004F7FAF"/>
    <w:rsid w:val="00500E39"/>
    <w:rsid w:val="005245AE"/>
    <w:rsid w:val="0052677B"/>
    <w:rsid w:val="00592E23"/>
    <w:rsid w:val="005B3FC8"/>
    <w:rsid w:val="005B6042"/>
    <w:rsid w:val="005E2DC5"/>
    <w:rsid w:val="005E73DA"/>
    <w:rsid w:val="005F360D"/>
    <w:rsid w:val="00624D74"/>
    <w:rsid w:val="006456B8"/>
    <w:rsid w:val="00652573"/>
    <w:rsid w:val="006935A3"/>
    <w:rsid w:val="006A5130"/>
    <w:rsid w:val="007426F9"/>
    <w:rsid w:val="007E27AE"/>
    <w:rsid w:val="007E28F7"/>
    <w:rsid w:val="0080048E"/>
    <w:rsid w:val="008104D0"/>
    <w:rsid w:val="00833D0A"/>
    <w:rsid w:val="009401A7"/>
    <w:rsid w:val="00942CBC"/>
    <w:rsid w:val="00972F4B"/>
    <w:rsid w:val="009755C6"/>
    <w:rsid w:val="009D1246"/>
    <w:rsid w:val="009D2EAA"/>
    <w:rsid w:val="009D5E6A"/>
    <w:rsid w:val="00A70F66"/>
    <w:rsid w:val="00A92648"/>
    <w:rsid w:val="00AF5B4C"/>
    <w:rsid w:val="00B170E9"/>
    <w:rsid w:val="00B260F1"/>
    <w:rsid w:val="00B43FC0"/>
    <w:rsid w:val="00C04C2E"/>
    <w:rsid w:val="00C36A7F"/>
    <w:rsid w:val="00C51AE8"/>
    <w:rsid w:val="00C7697E"/>
    <w:rsid w:val="00C82636"/>
    <w:rsid w:val="00C84608"/>
    <w:rsid w:val="00CB7E26"/>
    <w:rsid w:val="00D24022"/>
    <w:rsid w:val="00D4775C"/>
    <w:rsid w:val="00D50246"/>
    <w:rsid w:val="00DA52BE"/>
    <w:rsid w:val="00DA5EEA"/>
    <w:rsid w:val="00DB7649"/>
    <w:rsid w:val="00E11C23"/>
    <w:rsid w:val="00E5023F"/>
    <w:rsid w:val="00E53B32"/>
    <w:rsid w:val="00EA4994"/>
    <w:rsid w:val="00EB67EC"/>
    <w:rsid w:val="00F00544"/>
    <w:rsid w:val="00F40CD3"/>
    <w:rsid w:val="00F548AD"/>
    <w:rsid w:val="00F624E1"/>
    <w:rsid w:val="00FD1182"/>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44"/>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99"/>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table" w:styleId="Grilledutableau">
    <w:name w:val="Table Grid"/>
    <w:basedOn w:val="TableauNormal"/>
    <w:uiPriority w:val="59"/>
    <w:rsid w:val="00D50246"/>
    <w:pPr>
      <w:jc w:val="both"/>
    </w:pPr>
    <w:rPr>
      <w:rFonts w:asciiTheme="minorHAnsi" w:eastAsiaTheme="minorHAnsi" w:hAnsiTheme="minorHAnsi" w:cstheme="minorBidi"/>
      <w:lang w:val="fr-F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semiHidden/>
    <w:unhideWhenUsed/>
    <w:rsid w:val="00EB67EC"/>
    <w:rPr>
      <w:vertAlign w:val="superscript"/>
    </w:rPr>
  </w:style>
  <w:style w:type="paragraph" w:styleId="Textedebulles">
    <w:name w:val="Balloon Text"/>
    <w:basedOn w:val="Normal"/>
    <w:link w:val="TextedebullesCar"/>
    <w:uiPriority w:val="99"/>
    <w:semiHidden/>
    <w:unhideWhenUsed/>
    <w:rsid w:val="0011041C"/>
    <w:rPr>
      <w:rFonts w:ascii="Tahoma" w:hAnsi="Tahoma" w:cs="Tahoma"/>
      <w:sz w:val="16"/>
      <w:szCs w:val="16"/>
    </w:rPr>
  </w:style>
  <w:style w:type="character" w:customStyle="1" w:styleId="TextedebullesCar">
    <w:name w:val="Texte de bulles Car"/>
    <w:basedOn w:val="Policepardfaut"/>
    <w:link w:val="Textedebulles"/>
    <w:uiPriority w:val="99"/>
    <w:semiHidden/>
    <w:rsid w:val="0011041C"/>
    <w:rPr>
      <w:rFonts w:ascii="Tahoma" w:hAnsi="Tahoma" w:cs="Tahoma"/>
      <w:sz w:val="16"/>
      <w:szCs w:val="16"/>
      <w:lang w:val="en-US" w:eastAsia="tr-TR"/>
    </w:rPr>
  </w:style>
  <w:style w:type="paragraph" w:styleId="En-tte">
    <w:name w:val="header"/>
    <w:basedOn w:val="Normal"/>
    <w:link w:val="En-tteCar"/>
    <w:uiPriority w:val="99"/>
    <w:semiHidden/>
    <w:unhideWhenUsed/>
    <w:rsid w:val="00500E39"/>
    <w:pPr>
      <w:tabs>
        <w:tab w:val="center" w:pos="4536"/>
        <w:tab w:val="right" w:pos="9072"/>
      </w:tabs>
    </w:pPr>
  </w:style>
  <w:style w:type="character" w:customStyle="1" w:styleId="En-tteCar">
    <w:name w:val="En-tête Car"/>
    <w:basedOn w:val="Policepardfaut"/>
    <w:link w:val="En-tte"/>
    <w:uiPriority w:val="99"/>
    <w:semiHidden/>
    <w:rsid w:val="00500E39"/>
    <w:rPr>
      <w:sz w:val="20"/>
      <w:szCs w:val="20"/>
      <w:lang w:val="en-US" w:eastAsia="tr-TR"/>
    </w:rPr>
  </w:style>
  <w:style w:type="paragraph" w:styleId="Pieddepage">
    <w:name w:val="footer"/>
    <w:basedOn w:val="Normal"/>
    <w:link w:val="PieddepageCar"/>
    <w:uiPriority w:val="99"/>
    <w:unhideWhenUsed/>
    <w:rsid w:val="00500E39"/>
    <w:pPr>
      <w:tabs>
        <w:tab w:val="center" w:pos="4536"/>
        <w:tab w:val="right" w:pos="9072"/>
      </w:tabs>
    </w:pPr>
  </w:style>
  <w:style w:type="character" w:customStyle="1" w:styleId="PieddepageCar">
    <w:name w:val="Pied de page Car"/>
    <w:basedOn w:val="Policepardfaut"/>
    <w:link w:val="Pieddepage"/>
    <w:uiPriority w:val="99"/>
    <w:rsid w:val="00500E39"/>
    <w:rPr>
      <w:sz w:val="20"/>
      <w:szCs w:val="20"/>
      <w:lang w:val="en-US"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oupie.org/Dictionnaire/Consommation_intermediaire.ht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toupie.org/Dictionnaire/Bi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upie.org/Dictionnaire/Production.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oupie.org/Dictionnaire/Difference.ht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airn.info/publications-de-Fr%C3%A9d%C3%A9rique-Pigeyre--17833.htm" TargetMode="External"/><Relationship Id="rId2" Type="http://schemas.openxmlformats.org/officeDocument/2006/relationships/hyperlink" Target="https://www.cairn.info/publications-de-Francis-Gu%C3%A9rin--6067.htm" TargetMode="External"/><Relationship Id="rId1" Type="http://schemas.openxmlformats.org/officeDocument/2006/relationships/hyperlink" Target="https://www.cairn.info/publications-de-Lo%C3%AFc-Cadin--104690.htm" TargetMode="External"/><Relationship Id="rId6" Type="http://schemas.openxmlformats.org/officeDocument/2006/relationships/hyperlink" Target="https://www.cairn.info/grh--9782100578931.htm" TargetMode="External"/><Relationship Id="rId5" Type="http://schemas.openxmlformats.org/officeDocument/2006/relationships/hyperlink" Target="https://www.cairn.info/grh--9782100578931.htm" TargetMode="External"/><Relationship Id="rId4" Type="http://schemas.openxmlformats.org/officeDocument/2006/relationships/hyperlink" Target="https://www.cairn.info/publications-de-Jean-Pralong--5657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6</Pages>
  <Words>1415</Words>
  <Characters>7785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26</cp:revision>
  <dcterms:created xsi:type="dcterms:W3CDTF">2024-10-24T08:47:00Z</dcterms:created>
  <dcterms:modified xsi:type="dcterms:W3CDTF">2025-01-08T10:33:00Z</dcterms:modified>
</cp:coreProperties>
</file>