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CE" w:rsidRDefault="009360CE" w:rsidP="009360CE">
      <w:pPr>
        <w:spacing w:line="276" w:lineRule="auto"/>
        <w:ind w:left="360"/>
        <w:jc w:val="center"/>
        <w:rPr>
          <w:rFonts w:asciiTheme="majorBidi" w:hAnsiTheme="majorBidi" w:cstheme="majorBidi"/>
          <w:b/>
          <w:bCs/>
          <w:sz w:val="28"/>
          <w:szCs w:val="28"/>
        </w:rPr>
      </w:pPr>
      <w:r w:rsidRPr="00FD4835">
        <w:rPr>
          <w:rFonts w:asciiTheme="majorBidi" w:hAnsiTheme="majorBidi" w:cstheme="majorBidi"/>
          <w:b/>
          <w:bCs/>
          <w:sz w:val="28"/>
          <w:szCs w:val="28"/>
        </w:rPr>
        <w:t>Section 2  information et contrôle de l4entreprise</w:t>
      </w:r>
    </w:p>
    <w:p w:rsidR="009360CE" w:rsidRPr="00FD4835" w:rsidRDefault="009360CE" w:rsidP="009360CE">
      <w:pPr>
        <w:spacing w:line="360" w:lineRule="auto"/>
        <w:ind w:left="360"/>
        <w:jc w:val="center"/>
        <w:rPr>
          <w:rFonts w:asciiTheme="majorBidi" w:hAnsiTheme="majorBidi" w:cstheme="majorBidi"/>
          <w:b/>
          <w:bCs/>
          <w:sz w:val="28"/>
          <w:szCs w:val="28"/>
        </w:rPr>
      </w:pPr>
    </w:p>
    <w:p w:rsidR="009360CE" w:rsidRPr="002C4E5F" w:rsidRDefault="009360CE" w:rsidP="009360CE">
      <w:pPr>
        <w:pStyle w:val="Paragraphedeliste"/>
        <w:numPr>
          <w:ilvl w:val="0"/>
          <w:numId w:val="1"/>
        </w:numPr>
        <w:spacing w:line="360" w:lineRule="auto"/>
        <w:ind w:left="426" w:firstLine="54"/>
        <w:rPr>
          <w:rFonts w:asciiTheme="majorBidi" w:hAnsiTheme="majorBidi" w:cstheme="majorBidi"/>
          <w:b/>
          <w:bCs/>
        </w:rPr>
      </w:pPr>
      <w:r w:rsidRPr="002C4E5F">
        <w:rPr>
          <w:rFonts w:asciiTheme="majorBidi" w:hAnsiTheme="majorBidi" w:cstheme="majorBidi"/>
          <w:b/>
          <w:bCs/>
        </w:rPr>
        <w:t xml:space="preserve"> le besoin</w:t>
      </w:r>
      <w:r>
        <w:rPr>
          <w:rFonts w:asciiTheme="majorBidi" w:hAnsiTheme="majorBidi" w:cstheme="majorBidi"/>
          <w:b/>
          <w:bCs/>
        </w:rPr>
        <w:t xml:space="preserve"> </w:t>
      </w:r>
      <w:r w:rsidRPr="002C4E5F">
        <w:rPr>
          <w:rFonts w:asciiTheme="majorBidi" w:hAnsiTheme="majorBidi" w:cstheme="majorBidi"/>
          <w:b/>
          <w:bCs/>
        </w:rPr>
        <w:t xml:space="preserve"> de contrôle dans l’entreprise</w:t>
      </w:r>
    </w:p>
    <w:p w:rsidR="009360CE" w:rsidRPr="002C4E5F" w:rsidRDefault="009360CE" w:rsidP="009360CE">
      <w:pPr>
        <w:spacing w:line="360" w:lineRule="auto"/>
        <w:rPr>
          <w:rFonts w:asciiTheme="majorBidi" w:hAnsiTheme="majorBidi" w:cstheme="majorBidi"/>
        </w:rPr>
      </w:pPr>
    </w:p>
    <w:p w:rsidR="009360CE" w:rsidRDefault="009360CE" w:rsidP="009360CE">
      <w:pPr>
        <w:spacing w:line="360" w:lineRule="auto"/>
        <w:ind w:left="360"/>
        <w:rPr>
          <w:rFonts w:asciiTheme="majorBidi" w:hAnsiTheme="majorBidi" w:cstheme="majorBidi"/>
        </w:rPr>
      </w:pPr>
      <w:r>
        <w:rPr>
          <w:rFonts w:asciiTheme="majorBidi" w:hAnsiTheme="majorBidi" w:cstheme="majorBidi"/>
        </w:rPr>
        <w:t xml:space="preserve">  Nous avions vu   qu’il existe généralement   quatre composantes  pour le fonctionnement de l’entreprise.     </w:t>
      </w:r>
    </w:p>
    <w:p w:rsidR="009360CE" w:rsidRPr="00A3443E" w:rsidRDefault="009360CE" w:rsidP="009360CE">
      <w:pPr>
        <w:spacing w:line="360" w:lineRule="auto"/>
        <w:ind w:left="360"/>
        <w:rPr>
          <w:rFonts w:asciiTheme="majorBidi" w:hAnsiTheme="majorBidi" w:cstheme="majorBidi"/>
        </w:rPr>
      </w:pPr>
    </w:p>
    <w:p w:rsidR="009360CE" w:rsidRPr="00A3443E" w:rsidRDefault="00A244DB" w:rsidP="009360CE">
      <w:pPr>
        <w:spacing w:line="360" w:lineRule="auto"/>
        <w:ind w:left="360"/>
        <w:rPr>
          <w:rFonts w:asciiTheme="majorBidi" w:hAnsiTheme="majorBidi" w:cstheme="majorBidi"/>
        </w:rPr>
      </w:pPr>
      <w:r>
        <w:rPr>
          <w:rFonts w:asciiTheme="majorBidi" w:hAnsiTheme="majorBidi" w:cstheme="majorBidi"/>
          <w:noProof/>
          <w:lang w:eastAsia="fr-FR"/>
        </w:rPr>
        <w:pict>
          <v:oval id="_x0000_s1026" style="position:absolute;left:0;text-align:left;margin-left:190.55pt;margin-top:9.45pt;width:112.15pt;height:42pt;z-index:251660288" filled="f" strokecolor="black [3213]">
            <v:textbox>
              <w:txbxContent>
                <w:p w:rsidR="009360CE" w:rsidRPr="002C4E5F" w:rsidRDefault="009360CE" w:rsidP="009360CE">
                  <w:pPr>
                    <w:rPr>
                      <w:b/>
                      <w:bCs/>
                    </w:rPr>
                  </w:pPr>
                  <w:r>
                    <w:rPr>
                      <w:b/>
                      <w:bCs/>
                    </w:rPr>
                    <w:t xml:space="preserve">La  structure </w:t>
                  </w:r>
                </w:p>
              </w:txbxContent>
            </v:textbox>
          </v:oval>
        </w:pict>
      </w:r>
      <w:r>
        <w:rPr>
          <w:rFonts w:asciiTheme="majorBidi" w:hAnsiTheme="majorBidi" w:cstheme="majorBidi"/>
          <w:noProof/>
          <w:lang w:eastAsia="fr-FR"/>
        </w:rPr>
        <w:pict>
          <v:oval id="_x0000_s1027" style="position:absolute;left:0;text-align:left;margin-left:335.4pt;margin-top:9.45pt;width:112.15pt;height:42pt;z-index:251661312" filled="f" strokecolor="black [3213]">
            <v:textbox>
              <w:txbxContent>
                <w:p w:rsidR="009360CE" w:rsidRPr="002C4E5F" w:rsidRDefault="009360CE" w:rsidP="009360CE">
                  <w:pPr>
                    <w:jc w:val="center"/>
                    <w:rPr>
                      <w:b/>
                      <w:bCs/>
                    </w:rPr>
                  </w:pPr>
                  <w:r>
                    <w:rPr>
                      <w:b/>
                      <w:bCs/>
                    </w:rPr>
                    <w:t>Le système de  décisions</w:t>
                  </w:r>
                </w:p>
              </w:txbxContent>
            </v:textbox>
          </v:oval>
        </w:pict>
      </w:r>
      <w:r>
        <w:rPr>
          <w:rFonts w:asciiTheme="majorBidi" w:hAnsiTheme="majorBidi" w:cstheme="majorBidi"/>
          <w:noProof/>
          <w:lang w:eastAsia="fr-FR"/>
        </w:rPr>
        <w:pict>
          <v:oval id="_x0000_s1029" style="position:absolute;left:0;text-align:left;margin-left:44.85pt;margin-top:9.45pt;width:112.15pt;height:42pt;z-index:251663360" filled="f" strokecolor="black [3213]">
            <v:textbox>
              <w:txbxContent>
                <w:p w:rsidR="009360CE" w:rsidRPr="002C4E5F" w:rsidRDefault="009360CE" w:rsidP="009360CE">
                  <w:pPr>
                    <w:rPr>
                      <w:b/>
                      <w:bCs/>
                    </w:rPr>
                  </w:pPr>
                  <w:r w:rsidRPr="002C4E5F">
                    <w:rPr>
                      <w:b/>
                      <w:bCs/>
                    </w:rPr>
                    <w:t xml:space="preserve">Les ressources </w:t>
                  </w:r>
                </w:p>
              </w:txbxContent>
            </v:textbox>
          </v:oval>
        </w:pict>
      </w:r>
      <w:r w:rsidR="009360CE">
        <w:rPr>
          <w:rFonts w:asciiTheme="majorBidi" w:hAnsiTheme="majorBidi" w:cstheme="majorBidi"/>
        </w:rPr>
        <w:t xml:space="preserve">    </w:t>
      </w:r>
    </w:p>
    <w:p w:rsidR="009360CE" w:rsidRPr="00A3443E" w:rsidRDefault="009360CE" w:rsidP="009360CE">
      <w:pPr>
        <w:spacing w:line="360" w:lineRule="auto"/>
        <w:ind w:left="360"/>
        <w:rPr>
          <w:rFonts w:asciiTheme="majorBidi" w:hAnsiTheme="majorBidi" w:cstheme="majorBidi"/>
        </w:rPr>
      </w:pPr>
    </w:p>
    <w:p w:rsidR="009360CE" w:rsidRPr="00A3443E" w:rsidRDefault="009360CE" w:rsidP="009360CE">
      <w:pPr>
        <w:spacing w:line="360" w:lineRule="auto"/>
        <w:ind w:left="360"/>
        <w:rPr>
          <w:rFonts w:asciiTheme="majorBidi" w:hAnsiTheme="majorBidi" w:cstheme="majorBidi"/>
        </w:rPr>
      </w:pPr>
    </w:p>
    <w:p w:rsidR="009360CE" w:rsidRPr="00A3443E" w:rsidRDefault="009360CE" w:rsidP="009360CE">
      <w:pPr>
        <w:spacing w:line="360" w:lineRule="auto"/>
        <w:ind w:left="360"/>
        <w:rPr>
          <w:rFonts w:asciiTheme="majorBidi" w:hAnsiTheme="majorBidi" w:cstheme="majorBidi"/>
        </w:rPr>
      </w:pPr>
      <w:r>
        <w:rPr>
          <w:rFonts w:asciiTheme="majorBidi" w:hAnsiTheme="majorBidi" w:cstheme="majorBidi"/>
        </w:rPr>
        <w:t xml:space="preserve">                          </w:t>
      </w:r>
    </w:p>
    <w:p w:rsidR="009360CE" w:rsidRPr="00A3443E" w:rsidRDefault="00A244DB" w:rsidP="009360CE">
      <w:pPr>
        <w:spacing w:line="360" w:lineRule="auto"/>
        <w:ind w:left="360"/>
        <w:rPr>
          <w:rFonts w:asciiTheme="majorBidi" w:hAnsiTheme="majorBidi" w:cstheme="majorBidi"/>
        </w:rPr>
      </w:pPr>
      <w:r>
        <w:rPr>
          <w:rFonts w:asciiTheme="majorBidi" w:hAnsiTheme="majorBidi" w:cstheme="majorBidi"/>
          <w:noProof/>
          <w:lang w:eastAsia="fr-FR"/>
        </w:rPr>
        <w:pict>
          <v:rect id="_x0000_s1028" style="position:absolute;left:0;text-align:left;margin-left:103pt;margin-top:12.15pt;width:324.85pt;height:87.45pt;z-index:251662336" filled="f" stroked="f" strokecolor="black [3213]">
            <v:textbox>
              <w:txbxContent>
                <w:p w:rsidR="009360CE" w:rsidRPr="002C4E5F" w:rsidRDefault="009360CE" w:rsidP="009360CE">
                  <w:pPr>
                    <w:jc w:val="center"/>
                    <w:rPr>
                      <w:b/>
                      <w:bCs/>
                    </w:rPr>
                  </w:pPr>
                  <w:r w:rsidRPr="002C4E5F">
                    <w:rPr>
                      <w:b/>
                      <w:bCs/>
                    </w:rPr>
                    <w:t>Qui ?</w:t>
                  </w:r>
                </w:p>
                <w:p w:rsidR="009360CE" w:rsidRPr="002C4E5F" w:rsidRDefault="009360CE" w:rsidP="009360CE">
                  <w:pPr>
                    <w:pStyle w:val="Paragraphedeliste"/>
                    <w:numPr>
                      <w:ilvl w:val="0"/>
                      <w:numId w:val="2"/>
                    </w:numPr>
                    <w:ind w:left="1418"/>
                    <w:rPr>
                      <w:sz w:val="20"/>
                      <w:szCs w:val="20"/>
                    </w:rPr>
                  </w:pPr>
                  <w:r w:rsidRPr="002C4E5F">
                    <w:rPr>
                      <w:sz w:val="20"/>
                      <w:szCs w:val="20"/>
                    </w:rPr>
                    <w:t xml:space="preserve">Va appliquer </w:t>
                  </w:r>
                  <w:r>
                    <w:rPr>
                      <w:sz w:val="20"/>
                      <w:szCs w:val="20"/>
                    </w:rPr>
                    <w:t xml:space="preserve">les </w:t>
                  </w:r>
                  <w:r w:rsidRPr="002C4E5F">
                    <w:rPr>
                      <w:sz w:val="20"/>
                      <w:szCs w:val="20"/>
                    </w:rPr>
                    <w:t xml:space="preserve"> décision</w:t>
                  </w:r>
                  <w:r>
                    <w:rPr>
                      <w:sz w:val="20"/>
                      <w:szCs w:val="20"/>
                    </w:rPr>
                    <w:t>s</w:t>
                  </w:r>
                  <w:r w:rsidRPr="002C4E5F">
                    <w:rPr>
                      <w:sz w:val="20"/>
                      <w:szCs w:val="20"/>
                    </w:rPr>
                    <w:t xml:space="preserve"> </w:t>
                  </w:r>
                </w:p>
                <w:p w:rsidR="009360CE" w:rsidRPr="002C4E5F" w:rsidRDefault="009360CE" w:rsidP="009360CE">
                  <w:pPr>
                    <w:pStyle w:val="Paragraphedeliste"/>
                    <w:numPr>
                      <w:ilvl w:val="0"/>
                      <w:numId w:val="2"/>
                    </w:numPr>
                    <w:ind w:left="1418"/>
                    <w:rPr>
                      <w:sz w:val="20"/>
                      <w:szCs w:val="20"/>
                    </w:rPr>
                  </w:pPr>
                  <w:r w:rsidRPr="002C4E5F">
                    <w:rPr>
                      <w:sz w:val="20"/>
                      <w:szCs w:val="20"/>
                    </w:rPr>
                    <w:t>Doit réaliser les objectifs</w:t>
                  </w:r>
                </w:p>
                <w:p w:rsidR="009360CE" w:rsidRPr="002C4E5F" w:rsidRDefault="009360CE" w:rsidP="009360CE">
                  <w:pPr>
                    <w:pStyle w:val="Paragraphedeliste"/>
                    <w:numPr>
                      <w:ilvl w:val="0"/>
                      <w:numId w:val="2"/>
                    </w:numPr>
                    <w:ind w:left="1418"/>
                    <w:rPr>
                      <w:sz w:val="20"/>
                      <w:szCs w:val="20"/>
                    </w:rPr>
                  </w:pPr>
                  <w:r>
                    <w:rPr>
                      <w:sz w:val="20"/>
                      <w:szCs w:val="20"/>
                    </w:rPr>
                    <w:t>V</w:t>
                  </w:r>
                  <w:r w:rsidRPr="002C4E5F">
                    <w:rPr>
                      <w:sz w:val="20"/>
                      <w:szCs w:val="20"/>
                    </w:rPr>
                    <w:t xml:space="preserve">a exploiter les ressources </w:t>
                  </w:r>
                  <w:r>
                    <w:rPr>
                      <w:sz w:val="20"/>
                      <w:szCs w:val="20"/>
                    </w:rPr>
                    <w:t xml:space="preserve"> </w:t>
                  </w:r>
                  <w:r w:rsidRPr="002C4E5F">
                    <w:rPr>
                      <w:sz w:val="20"/>
                      <w:szCs w:val="20"/>
                    </w:rPr>
                    <w:t xml:space="preserve">  </w:t>
                  </w:r>
                </w:p>
                <w:p w:rsidR="009360CE" w:rsidRPr="002C4E5F" w:rsidRDefault="009360CE" w:rsidP="009360CE">
                  <w:pPr>
                    <w:pStyle w:val="Paragraphedeliste"/>
                    <w:numPr>
                      <w:ilvl w:val="0"/>
                      <w:numId w:val="2"/>
                    </w:numPr>
                    <w:ind w:left="1418"/>
                    <w:rPr>
                      <w:sz w:val="20"/>
                      <w:szCs w:val="20"/>
                    </w:rPr>
                  </w:pPr>
                  <w:r w:rsidRPr="002C4E5F">
                    <w:rPr>
                      <w:sz w:val="20"/>
                      <w:szCs w:val="20"/>
                    </w:rPr>
                    <w:t xml:space="preserve">Doit être contrôlé </w:t>
                  </w:r>
                </w:p>
                <w:p w:rsidR="009360CE" w:rsidRDefault="009360CE" w:rsidP="009360CE">
                  <w:pPr>
                    <w:pStyle w:val="Paragraphedeliste"/>
                    <w:numPr>
                      <w:ilvl w:val="0"/>
                      <w:numId w:val="2"/>
                    </w:numPr>
                    <w:ind w:left="1418"/>
                  </w:pPr>
                  <w:r w:rsidRPr="002C4E5F">
                    <w:rPr>
                      <w:sz w:val="20"/>
                      <w:szCs w:val="20"/>
                    </w:rPr>
                    <w:t>Contribue directement dans la création de la</w:t>
                  </w:r>
                  <w:r>
                    <w:t xml:space="preserve"> valeur </w:t>
                  </w:r>
                </w:p>
                <w:p w:rsidR="009360CE" w:rsidRDefault="009360CE" w:rsidP="009360CE">
                  <w:pPr>
                    <w:ind w:left="1418"/>
                  </w:pPr>
                </w:p>
                <w:p w:rsidR="009360CE" w:rsidRDefault="009360CE" w:rsidP="009360CE"/>
                <w:p w:rsidR="009360CE" w:rsidRDefault="009360CE" w:rsidP="009360CE"/>
                <w:p w:rsidR="009360CE" w:rsidRDefault="009360CE" w:rsidP="009360CE"/>
              </w:txbxContent>
            </v:textbox>
          </v:rect>
        </w:pict>
      </w:r>
      <w:r w:rsidR="009360CE" w:rsidRPr="00A3443E">
        <w:rPr>
          <w:rFonts w:asciiTheme="majorBidi" w:hAnsiTheme="majorBidi" w:cstheme="majorBidi"/>
        </w:rPr>
        <w:t xml:space="preserve"> </w:t>
      </w:r>
    </w:p>
    <w:p w:rsidR="009360CE" w:rsidRDefault="009360CE" w:rsidP="009360CE">
      <w:pPr>
        <w:tabs>
          <w:tab w:val="left" w:pos="960"/>
        </w:tabs>
        <w:spacing w:line="360" w:lineRule="auto"/>
        <w:rPr>
          <w:rFonts w:asciiTheme="majorBidi" w:hAnsiTheme="majorBidi" w:cstheme="majorBidi"/>
        </w:rPr>
      </w:pPr>
      <w:r w:rsidRPr="00A3443E">
        <w:rPr>
          <w:rFonts w:asciiTheme="majorBidi" w:hAnsiTheme="majorBidi" w:cstheme="majorBidi"/>
        </w:rPr>
        <w:t xml:space="preserve"> </w:t>
      </w:r>
    </w:p>
    <w:p w:rsidR="009360CE" w:rsidRPr="005D6AB5" w:rsidRDefault="009360CE" w:rsidP="009360CE">
      <w:pPr>
        <w:spacing w:line="360" w:lineRule="auto"/>
        <w:rPr>
          <w:rFonts w:asciiTheme="majorBidi" w:hAnsiTheme="majorBidi" w:cstheme="majorBidi"/>
        </w:rPr>
      </w:pPr>
    </w:p>
    <w:p w:rsidR="009360CE" w:rsidRPr="005D6AB5" w:rsidRDefault="009360CE" w:rsidP="009360CE">
      <w:pPr>
        <w:spacing w:line="360" w:lineRule="auto"/>
        <w:rPr>
          <w:rFonts w:asciiTheme="majorBidi" w:hAnsiTheme="majorBidi" w:cstheme="majorBidi"/>
        </w:rPr>
      </w:pPr>
    </w:p>
    <w:p w:rsidR="009360CE" w:rsidRPr="005D6AB5" w:rsidRDefault="009360CE" w:rsidP="009360CE">
      <w:pPr>
        <w:spacing w:line="360" w:lineRule="auto"/>
        <w:rPr>
          <w:rFonts w:asciiTheme="majorBidi" w:hAnsiTheme="majorBidi" w:cstheme="majorBidi"/>
        </w:rPr>
      </w:pPr>
    </w:p>
    <w:p w:rsidR="009360CE" w:rsidRPr="005D6AB5" w:rsidRDefault="009360CE" w:rsidP="009360CE">
      <w:pPr>
        <w:spacing w:line="360" w:lineRule="auto"/>
        <w:rPr>
          <w:rFonts w:asciiTheme="majorBidi" w:hAnsiTheme="majorBidi" w:cstheme="majorBidi"/>
        </w:rPr>
      </w:pPr>
    </w:p>
    <w:p w:rsidR="009360CE" w:rsidRPr="005D6AB5" w:rsidRDefault="009360CE" w:rsidP="009360CE">
      <w:pPr>
        <w:spacing w:line="360" w:lineRule="auto"/>
        <w:rPr>
          <w:rFonts w:asciiTheme="majorBidi" w:hAnsiTheme="majorBidi" w:cstheme="majorBidi"/>
        </w:rPr>
      </w:pPr>
    </w:p>
    <w:p w:rsidR="009360CE" w:rsidRPr="005D6AB5" w:rsidRDefault="009360CE" w:rsidP="009360CE">
      <w:pPr>
        <w:spacing w:line="360" w:lineRule="auto"/>
        <w:rPr>
          <w:rFonts w:asciiTheme="majorBidi" w:hAnsiTheme="majorBidi" w:cstheme="majorBidi"/>
        </w:rPr>
      </w:pPr>
    </w:p>
    <w:p w:rsidR="009360CE" w:rsidRPr="00A261DC" w:rsidRDefault="009360CE" w:rsidP="009360CE">
      <w:pPr>
        <w:pStyle w:val="Paragraphedeliste"/>
        <w:numPr>
          <w:ilvl w:val="0"/>
          <w:numId w:val="3"/>
        </w:numPr>
        <w:spacing w:line="360" w:lineRule="auto"/>
        <w:ind w:left="426" w:hanging="11"/>
        <w:rPr>
          <w:rFonts w:asciiTheme="majorBidi" w:hAnsiTheme="majorBidi" w:cstheme="majorBidi"/>
          <w:b/>
          <w:bCs/>
        </w:rPr>
      </w:pPr>
      <w:r w:rsidRPr="00A261DC">
        <w:rPr>
          <w:rFonts w:asciiTheme="majorBidi" w:hAnsiTheme="majorBidi" w:cstheme="majorBidi"/>
          <w:b/>
          <w:bCs/>
        </w:rPr>
        <w:t xml:space="preserve">Le système d’opération </w:t>
      </w:r>
      <w:r>
        <w:rPr>
          <w:rFonts w:asciiTheme="majorBidi" w:hAnsiTheme="majorBidi" w:cstheme="majorBidi"/>
          <w:b/>
          <w:bCs/>
        </w:rPr>
        <w:t xml:space="preserve"> </w:t>
      </w:r>
      <w:r w:rsidRPr="00A261DC">
        <w:rPr>
          <w:rFonts w:asciiTheme="majorBidi" w:hAnsiTheme="majorBidi" w:cstheme="majorBidi"/>
          <w:b/>
          <w:bCs/>
        </w:rPr>
        <w:t xml:space="preserve"> </w:t>
      </w:r>
    </w:p>
    <w:p w:rsidR="009360CE" w:rsidRDefault="009360CE" w:rsidP="009360CE">
      <w:pPr>
        <w:tabs>
          <w:tab w:val="left" w:pos="142"/>
        </w:tabs>
        <w:spacing w:line="360" w:lineRule="auto"/>
        <w:rPr>
          <w:rFonts w:asciiTheme="majorBidi" w:hAnsiTheme="majorBidi" w:cstheme="majorBidi"/>
        </w:rPr>
      </w:pPr>
      <w:r>
        <w:rPr>
          <w:rFonts w:asciiTheme="majorBidi" w:hAnsiTheme="majorBidi" w:cstheme="majorBidi"/>
        </w:rPr>
        <w:t xml:space="preserve">              </w:t>
      </w:r>
      <w:r w:rsidRPr="005D6AB5">
        <w:rPr>
          <w:rFonts w:asciiTheme="majorBidi" w:hAnsiTheme="majorBidi" w:cstheme="majorBidi"/>
        </w:rPr>
        <w:t xml:space="preserve">Les </w:t>
      </w:r>
      <w:r>
        <w:rPr>
          <w:rFonts w:asciiTheme="majorBidi" w:hAnsiTheme="majorBidi" w:cstheme="majorBidi"/>
        </w:rPr>
        <w:t xml:space="preserve">opérations </w:t>
      </w:r>
      <w:r w:rsidRPr="005D6AB5">
        <w:rPr>
          <w:rFonts w:asciiTheme="majorBidi" w:hAnsiTheme="majorBidi" w:cstheme="majorBidi"/>
        </w:rPr>
        <w:t xml:space="preserve"> transforment les ressources pour  donner au final un produit ou un service</w:t>
      </w:r>
      <w:r>
        <w:rPr>
          <w:rFonts w:asciiTheme="majorBidi" w:hAnsiTheme="majorBidi" w:cstheme="majorBidi"/>
        </w:rPr>
        <w:t>.</w:t>
      </w:r>
      <w:r w:rsidRPr="005D6AB5">
        <w:rPr>
          <w:rFonts w:asciiTheme="majorBidi" w:hAnsiTheme="majorBidi" w:cstheme="majorBidi"/>
        </w:rPr>
        <w:t xml:space="preserve"> </w:t>
      </w:r>
      <w:r>
        <w:rPr>
          <w:rFonts w:asciiTheme="majorBidi" w:hAnsiTheme="majorBidi" w:cstheme="majorBidi"/>
        </w:rPr>
        <w:t xml:space="preserve"> </w:t>
      </w:r>
      <w:r w:rsidRPr="005D6AB5">
        <w:rPr>
          <w:rFonts w:asciiTheme="majorBidi" w:hAnsiTheme="majorBidi" w:cstheme="majorBidi"/>
        </w:rPr>
        <w:t xml:space="preserve"> Ces </w:t>
      </w:r>
      <w:r>
        <w:rPr>
          <w:rFonts w:asciiTheme="majorBidi" w:hAnsiTheme="majorBidi" w:cstheme="majorBidi"/>
        </w:rPr>
        <w:t xml:space="preserve">opérations peuvent êtres </w:t>
      </w:r>
      <w:r w:rsidRPr="005D6AB5">
        <w:rPr>
          <w:rFonts w:asciiTheme="majorBidi" w:hAnsiTheme="majorBidi" w:cstheme="majorBidi"/>
        </w:rPr>
        <w:t xml:space="preserve"> </w:t>
      </w:r>
      <w:r>
        <w:rPr>
          <w:rFonts w:asciiTheme="majorBidi" w:hAnsiTheme="majorBidi" w:cstheme="majorBidi"/>
        </w:rPr>
        <w:t xml:space="preserve"> liées</w:t>
      </w:r>
      <w:r w:rsidRPr="005D6AB5">
        <w:rPr>
          <w:rFonts w:asciiTheme="majorBidi" w:hAnsiTheme="majorBidi" w:cstheme="majorBidi"/>
        </w:rPr>
        <w:t xml:space="preserve"> directement ou indirectement </w:t>
      </w:r>
      <w:r>
        <w:rPr>
          <w:rFonts w:asciiTheme="majorBidi" w:hAnsiTheme="majorBidi" w:cstheme="majorBidi"/>
        </w:rPr>
        <w:t xml:space="preserve"> </w:t>
      </w:r>
      <w:r w:rsidRPr="005D6AB5">
        <w:rPr>
          <w:rFonts w:asciiTheme="majorBidi" w:hAnsiTheme="majorBidi" w:cstheme="majorBidi"/>
        </w:rPr>
        <w:t xml:space="preserve"> à ce processus   </w:t>
      </w:r>
      <w:r>
        <w:rPr>
          <w:rFonts w:asciiTheme="majorBidi" w:hAnsiTheme="majorBidi" w:cstheme="majorBidi"/>
        </w:rPr>
        <w:t>: acheter les fournitures</w:t>
      </w:r>
      <w:r w:rsidRPr="005D6AB5">
        <w:rPr>
          <w:rFonts w:asciiTheme="majorBidi" w:hAnsiTheme="majorBidi" w:cstheme="majorBidi"/>
        </w:rPr>
        <w:t>,</w:t>
      </w:r>
      <w:r>
        <w:rPr>
          <w:rFonts w:asciiTheme="majorBidi" w:hAnsiTheme="majorBidi" w:cstheme="majorBidi"/>
        </w:rPr>
        <w:t xml:space="preserve"> </w:t>
      </w:r>
      <w:r w:rsidRPr="005D6AB5">
        <w:rPr>
          <w:rFonts w:asciiTheme="majorBidi" w:hAnsiTheme="majorBidi" w:cstheme="majorBidi"/>
        </w:rPr>
        <w:t>stocker la matière</w:t>
      </w:r>
      <w:r>
        <w:rPr>
          <w:rFonts w:asciiTheme="majorBidi" w:hAnsiTheme="majorBidi" w:cstheme="majorBidi"/>
        </w:rPr>
        <w:t xml:space="preserve">  </w:t>
      </w:r>
      <w:r w:rsidRPr="005D6AB5">
        <w:rPr>
          <w:rFonts w:asciiTheme="majorBidi" w:hAnsiTheme="majorBidi" w:cstheme="majorBidi"/>
        </w:rPr>
        <w:t xml:space="preserve"> premièr</w:t>
      </w:r>
      <w:r>
        <w:rPr>
          <w:rFonts w:asciiTheme="majorBidi" w:hAnsiTheme="majorBidi" w:cstheme="majorBidi"/>
        </w:rPr>
        <w:t>e</w:t>
      </w:r>
      <w:r w:rsidRPr="005D6AB5">
        <w:rPr>
          <w:rFonts w:asciiTheme="majorBidi" w:hAnsiTheme="majorBidi" w:cstheme="majorBidi"/>
        </w:rPr>
        <w:t>,</w:t>
      </w:r>
      <w:r w:rsidRPr="00A261DC">
        <w:rPr>
          <w:rFonts w:asciiTheme="majorBidi" w:hAnsiTheme="majorBidi" w:cstheme="majorBidi"/>
        </w:rPr>
        <w:t xml:space="preserve"> </w:t>
      </w:r>
      <w:r w:rsidRPr="005D6AB5">
        <w:rPr>
          <w:rFonts w:asciiTheme="majorBidi" w:hAnsiTheme="majorBidi" w:cstheme="majorBidi"/>
        </w:rPr>
        <w:t>réparer les machine</w:t>
      </w:r>
      <w:r>
        <w:rPr>
          <w:rFonts w:asciiTheme="majorBidi" w:hAnsiTheme="majorBidi" w:cstheme="majorBidi"/>
        </w:rPr>
        <w:t xml:space="preserve">s, </w:t>
      </w:r>
      <w:r w:rsidRPr="005D6AB5">
        <w:rPr>
          <w:rFonts w:asciiTheme="majorBidi" w:hAnsiTheme="majorBidi" w:cstheme="majorBidi"/>
        </w:rPr>
        <w:t>facturer les</w:t>
      </w:r>
      <w:r>
        <w:rPr>
          <w:rFonts w:asciiTheme="majorBidi" w:hAnsiTheme="majorBidi" w:cstheme="majorBidi"/>
        </w:rPr>
        <w:t xml:space="preserve"> clients, régler les salariés, </w:t>
      </w:r>
      <w:r w:rsidRPr="005D6AB5">
        <w:rPr>
          <w:rFonts w:asciiTheme="majorBidi" w:hAnsiTheme="majorBidi" w:cstheme="majorBidi"/>
        </w:rPr>
        <w:t>livrer</w:t>
      </w:r>
      <w:r>
        <w:rPr>
          <w:rFonts w:asciiTheme="majorBidi" w:hAnsiTheme="majorBidi" w:cstheme="majorBidi"/>
        </w:rPr>
        <w:t xml:space="preserve"> le produit fini, payer les impôts.... </w:t>
      </w:r>
      <w:r w:rsidRPr="00D33E35">
        <w:rPr>
          <w:rFonts w:asciiTheme="majorBidi" w:hAnsiTheme="majorBidi" w:cstheme="majorBidi"/>
          <w:sz w:val="20"/>
          <w:szCs w:val="20"/>
        </w:rPr>
        <w:t xml:space="preserve">Ces activités </w:t>
      </w:r>
      <w:r>
        <w:rPr>
          <w:rFonts w:asciiTheme="majorBidi" w:hAnsiTheme="majorBidi" w:cstheme="majorBidi"/>
          <w:sz w:val="20"/>
          <w:szCs w:val="20"/>
        </w:rPr>
        <w:t xml:space="preserve">sont </w:t>
      </w:r>
      <w:r w:rsidRPr="00D33E35">
        <w:rPr>
          <w:rFonts w:asciiTheme="majorBidi" w:hAnsiTheme="majorBidi" w:cstheme="majorBidi"/>
          <w:sz w:val="20"/>
          <w:szCs w:val="20"/>
        </w:rPr>
        <w:t xml:space="preserve"> liées les unes par rapport aux autres</w:t>
      </w:r>
      <w:r>
        <w:rPr>
          <w:rFonts w:asciiTheme="majorBidi" w:hAnsiTheme="majorBidi" w:cstheme="majorBidi"/>
          <w:sz w:val="20"/>
          <w:szCs w:val="20"/>
        </w:rPr>
        <w:t xml:space="preserve">. Ces liaisons peuvent être des flux d’information, de matière ....etc. Donc ces opérations et leurs liaisons forment un système appelé </w:t>
      </w:r>
      <w:r>
        <w:rPr>
          <w:rFonts w:asciiTheme="majorBidi" w:hAnsiTheme="majorBidi" w:cstheme="majorBidi"/>
          <w:b/>
          <w:bCs/>
        </w:rPr>
        <w:t xml:space="preserve"> </w:t>
      </w:r>
      <w:r w:rsidRPr="00A261DC">
        <w:rPr>
          <w:rFonts w:asciiTheme="majorBidi" w:hAnsiTheme="majorBidi" w:cstheme="majorBidi"/>
          <w:b/>
          <w:bCs/>
        </w:rPr>
        <w:t xml:space="preserve"> système opérant</w:t>
      </w:r>
      <w:r>
        <w:rPr>
          <w:rFonts w:asciiTheme="majorBidi" w:hAnsiTheme="majorBidi" w:cstheme="majorBidi"/>
          <w:b/>
          <w:bCs/>
        </w:rPr>
        <w:t>.</w:t>
      </w:r>
    </w:p>
    <w:p w:rsidR="009360CE" w:rsidRPr="005D6AB5" w:rsidRDefault="009360CE" w:rsidP="009360CE">
      <w:pPr>
        <w:tabs>
          <w:tab w:val="left" w:pos="709"/>
        </w:tabs>
        <w:spacing w:line="360" w:lineRule="auto"/>
        <w:rPr>
          <w:rFonts w:asciiTheme="majorBidi" w:hAnsiTheme="majorBidi" w:cstheme="majorBidi"/>
        </w:rPr>
      </w:pPr>
    </w:p>
    <w:p w:rsidR="009360CE" w:rsidRPr="00A97A47" w:rsidRDefault="009360CE" w:rsidP="009360CE">
      <w:pPr>
        <w:pStyle w:val="Paragraphedeliste"/>
        <w:numPr>
          <w:ilvl w:val="0"/>
          <w:numId w:val="3"/>
        </w:numPr>
        <w:spacing w:line="360" w:lineRule="auto"/>
        <w:ind w:left="426" w:hanging="11"/>
        <w:rPr>
          <w:rFonts w:asciiTheme="majorBidi" w:hAnsiTheme="majorBidi" w:cstheme="majorBidi"/>
          <w:b/>
          <w:bCs/>
          <w:sz w:val="20"/>
          <w:szCs w:val="20"/>
        </w:rPr>
      </w:pPr>
      <w:r w:rsidRPr="00A97A47">
        <w:rPr>
          <w:rFonts w:asciiTheme="majorBidi" w:hAnsiTheme="majorBidi" w:cstheme="majorBidi"/>
          <w:b/>
          <w:bCs/>
          <w:sz w:val="20"/>
          <w:szCs w:val="20"/>
        </w:rPr>
        <w:t xml:space="preserve">Le système d’information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 xml:space="preserve">             Ces différentes opérations ont besoin d’information pour se réaliser. Celui qui établi  une facture a besoin  d’information sur les quantités qui   doivent  être livré aux clients, l'acheteur doit connaitre le délai de livraison pour  fixer  la date de la commande, celui qui établi la fiche de pais doit connaitre les absences par personnes.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ab/>
        <w:t xml:space="preserve"> D’un autre coté, ces opération peuvent, grâce à des moyens appropriés, produire des informations   sur leurs  réalisations,  leurs  performance, leurs  contraintes,  ces données sont cruciales  pour   ..</w:t>
      </w:r>
      <w:r w:rsidRPr="00891046">
        <w:rPr>
          <w:rFonts w:asciiTheme="majorBidi" w:hAnsiTheme="majorBidi" w:cstheme="majorBidi"/>
          <w:b/>
          <w:bCs/>
        </w:rPr>
        <w:t>Le système de gestion</w:t>
      </w:r>
      <w:r>
        <w:rPr>
          <w:rFonts w:asciiTheme="majorBidi" w:hAnsiTheme="majorBidi" w:cstheme="majorBidi"/>
        </w:rPr>
        <w:t xml:space="preserve">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ab/>
        <w:t xml:space="preserve">Donc il y a des   besoins permanant en information  qui sont  liées   au fonctionnement de tout  les jours pour pouvoir mieux planifier , mieux organiser et mieux contrôler les activités. Ce type de besoins ne concerne pas seulement les opérations  internes. L’entreprise     doit aussi surveiller  en permanence l’environnement,  c’est-à-dire  détecter les moindres signaux relatifs à des  risque éventuels ou  des opportunités qui peuvent intervenir dans son environnement    (changement de la technologie,  évolution des prix de matières premières,  modification dans des comportements de clients).  </w:t>
      </w:r>
    </w:p>
    <w:p w:rsidR="009360CE" w:rsidRDefault="009360CE" w:rsidP="009360CE">
      <w:pPr>
        <w:tabs>
          <w:tab w:val="left" w:pos="737"/>
          <w:tab w:val="left" w:pos="1886"/>
        </w:tabs>
        <w:spacing w:line="360" w:lineRule="auto"/>
        <w:rPr>
          <w:rFonts w:asciiTheme="majorBidi" w:hAnsiTheme="majorBidi" w:cstheme="majorBidi"/>
        </w:rPr>
      </w:pPr>
    </w:p>
    <w:p w:rsidR="009360CE" w:rsidRPr="00FA34B6" w:rsidRDefault="009360CE" w:rsidP="009360CE">
      <w:pPr>
        <w:pStyle w:val="Paragraphedeliste"/>
        <w:numPr>
          <w:ilvl w:val="1"/>
          <w:numId w:val="3"/>
        </w:numPr>
        <w:tabs>
          <w:tab w:val="left" w:pos="737"/>
          <w:tab w:val="left" w:pos="1886"/>
        </w:tabs>
        <w:spacing w:line="360" w:lineRule="auto"/>
        <w:rPr>
          <w:rFonts w:asciiTheme="majorBidi" w:hAnsiTheme="majorBidi" w:cstheme="majorBidi"/>
          <w:b/>
          <w:bCs/>
        </w:rPr>
      </w:pPr>
      <w:r w:rsidRPr="00FA34B6">
        <w:rPr>
          <w:rFonts w:asciiTheme="majorBidi" w:hAnsiTheme="majorBidi" w:cstheme="majorBidi"/>
          <w:b/>
          <w:bCs/>
        </w:rPr>
        <w:lastRenderedPageBreak/>
        <w:t xml:space="preserve"> Information et incertitude </w:t>
      </w:r>
    </w:p>
    <w:p w:rsidR="009360CE" w:rsidRDefault="009360CE" w:rsidP="009360CE">
      <w:pPr>
        <w:pStyle w:val="Corpsdetexte"/>
        <w:spacing w:line="360" w:lineRule="auto"/>
        <w:ind w:right="729" w:firstLine="60"/>
        <w:rPr>
          <w:rFonts w:asciiTheme="majorBidi" w:hAnsiTheme="majorBidi" w:cstheme="majorBidi"/>
        </w:rPr>
      </w:pPr>
      <w:r>
        <w:rPr>
          <w:rFonts w:asciiTheme="majorBidi" w:hAnsiTheme="majorBidi" w:cstheme="majorBidi"/>
        </w:rPr>
        <w:t xml:space="preserve">           </w:t>
      </w:r>
      <w:r w:rsidRPr="000A4EA1">
        <w:rPr>
          <w:rFonts w:asciiTheme="majorBidi" w:hAnsiTheme="majorBidi" w:cstheme="majorBidi"/>
        </w:rPr>
        <w:t xml:space="preserve">L’information </w:t>
      </w:r>
      <w:r>
        <w:rPr>
          <w:rFonts w:asciiTheme="majorBidi" w:hAnsiTheme="majorBidi" w:cstheme="majorBidi"/>
        </w:rPr>
        <w:t xml:space="preserve"> peut être définie comme un message reçu et perçu par un récepteur  qui lui </w:t>
      </w:r>
      <w:r w:rsidRPr="000A4EA1">
        <w:rPr>
          <w:rFonts w:asciiTheme="majorBidi" w:hAnsiTheme="majorBidi" w:cstheme="majorBidi"/>
        </w:rPr>
        <w:t xml:space="preserve"> </w:t>
      </w:r>
      <w:r>
        <w:rPr>
          <w:rFonts w:asciiTheme="majorBidi" w:hAnsiTheme="majorBidi" w:cstheme="majorBidi"/>
        </w:rPr>
        <w:t xml:space="preserve"> </w:t>
      </w:r>
      <w:r w:rsidRPr="000A4EA1">
        <w:rPr>
          <w:rFonts w:asciiTheme="majorBidi" w:hAnsiTheme="majorBidi" w:cstheme="majorBidi"/>
        </w:rPr>
        <w:t>apporte</w:t>
      </w:r>
      <w:r w:rsidRPr="000A4EA1">
        <w:rPr>
          <w:rFonts w:asciiTheme="majorBidi" w:hAnsiTheme="majorBidi" w:cstheme="majorBidi"/>
          <w:spacing w:val="1"/>
        </w:rPr>
        <w:t xml:space="preserve"> </w:t>
      </w:r>
      <w:r w:rsidRPr="000A4EA1">
        <w:rPr>
          <w:rFonts w:asciiTheme="majorBidi" w:hAnsiTheme="majorBidi" w:cstheme="majorBidi"/>
        </w:rPr>
        <w:t>une</w:t>
      </w:r>
      <w:r w:rsidRPr="000A4EA1">
        <w:rPr>
          <w:rFonts w:asciiTheme="majorBidi" w:hAnsiTheme="majorBidi" w:cstheme="majorBidi"/>
          <w:spacing w:val="-57"/>
        </w:rPr>
        <w:t xml:space="preserve"> </w:t>
      </w:r>
      <w:r>
        <w:rPr>
          <w:rFonts w:asciiTheme="majorBidi" w:hAnsiTheme="majorBidi" w:cstheme="majorBidi"/>
          <w:spacing w:val="-57"/>
        </w:rPr>
        <w:t xml:space="preserve">  </w:t>
      </w:r>
      <w:r w:rsidRPr="000A4EA1">
        <w:rPr>
          <w:rFonts w:asciiTheme="majorBidi" w:hAnsiTheme="majorBidi" w:cstheme="majorBidi"/>
        </w:rPr>
        <w:t xml:space="preserve">connaissance que </w:t>
      </w:r>
      <w:r>
        <w:rPr>
          <w:rFonts w:asciiTheme="majorBidi" w:hAnsiTheme="majorBidi" w:cstheme="majorBidi"/>
        </w:rPr>
        <w:t xml:space="preserve">ce dernier </w:t>
      </w:r>
      <w:r w:rsidRPr="000A4EA1">
        <w:rPr>
          <w:rFonts w:asciiTheme="majorBidi" w:hAnsiTheme="majorBidi" w:cstheme="majorBidi"/>
        </w:rPr>
        <w:t xml:space="preserve"> ne possédait pas ou qu’il</w:t>
      </w:r>
      <w:r w:rsidRPr="000A4EA1">
        <w:rPr>
          <w:rFonts w:asciiTheme="majorBidi" w:hAnsiTheme="majorBidi" w:cstheme="majorBidi"/>
          <w:spacing w:val="1"/>
        </w:rPr>
        <w:t xml:space="preserve"> </w:t>
      </w:r>
      <w:r w:rsidRPr="000A4EA1">
        <w:rPr>
          <w:rFonts w:asciiTheme="majorBidi" w:hAnsiTheme="majorBidi" w:cstheme="majorBidi"/>
        </w:rPr>
        <w:t>ne</w:t>
      </w:r>
      <w:r w:rsidRPr="000A4EA1">
        <w:rPr>
          <w:rFonts w:asciiTheme="majorBidi" w:hAnsiTheme="majorBidi" w:cstheme="majorBidi"/>
          <w:spacing w:val="1"/>
        </w:rPr>
        <w:t xml:space="preserve"> </w:t>
      </w:r>
      <w:r w:rsidRPr="000A4EA1">
        <w:rPr>
          <w:rFonts w:asciiTheme="majorBidi" w:hAnsiTheme="majorBidi" w:cstheme="majorBidi"/>
        </w:rPr>
        <w:t>pouvait</w:t>
      </w:r>
      <w:r w:rsidRPr="000A4EA1">
        <w:rPr>
          <w:rFonts w:asciiTheme="majorBidi" w:hAnsiTheme="majorBidi" w:cstheme="majorBidi"/>
          <w:spacing w:val="1"/>
        </w:rPr>
        <w:t xml:space="preserve"> </w:t>
      </w:r>
      <w:r w:rsidRPr="000A4EA1">
        <w:rPr>
          <w:rFonts w:asciiTheme="majorBidi" w:hAnsiTheme="majorBidi" w:cstheme="majorBidi"/>
        </w:rPr>
        <w:t>pas</w:t>
      </w:r>
      <w:r w:rsidRPr="000A4EA1">
        <w:rPr>
          <w:rFonts w:asciiTheme="majorBidi" w:hAnsiTheme="majorBidi" w:cstheme="majorBidi"/>
          <w:spacing w:val="1"/>
        </w:rPr>
        <w:t xml:space="preserve"> </w:t>
      </w:r>
      <w:r w:rsidRPr="000A4EA1">
        <w:rPr>
          <w:rFonts w:asciiTheme="majorBidi" w:hAnsiTheme="majorBidi" w:cstheme="majorBidi"/>
        </w:rPr>
        <w:t>prévoir.</w:t>
      </w:r>
      <w:r w:rsidRPr="000A4EA1">
        <w:rPr>
          <w:rFonts w:asciiTheme="majorBidi" w:hAnsiTheme="majorBidi" w:cstheme="majorBidi"/>
          <w:spacing w:val="1"/>
        </w:rPr>
        <w:t xml:space="preserve"> </w:t>
      </w:r>
      <w:r w:rsidRPr="000A4EA1">
        <w:rPr>
          <w:rFonts w:asciiTheme="majorBidi" w:hAnsiTheme="majorBidi" w:cstheme="majorBidi"/>
        </w:rPr>
        <w:t>Cette</w:t>
      </w:r>
      <w:r w:rsidRPr="000A4EA1">
        <w:rPr>
          <w:rFonts w:asciiTheme="majorBidi" w:hAnsiTheme="majorBidi" w:cstheme="majorBidi"/>
          <w:spacing w:val="1"/>
        </w:rPr>
        <w:t xml:space="preserve"> </w:t>
      </w:r>
      <w:r w:rsidRPr="000A4EA1">
        <w:rPr>
          <w:rFonts w:asciiTheme="majorBidi" w:hAnsiTheme="majorBidi" w:cstheme="majorBidi"/>
        </w:rPr>
        <w:t>définition</w:t>
      </w:r>
      <w:r w:rsidRPr="000A4EA1">
        <w:rPr>
          <w:rFonts w:asciiTheme="majorBidi" w:hAnsiTheme="majorBidi" w:cstheme="majorBidi"/>
          <w:spacing w:val="1"/>
        </w:rPr>
        <w:t xml:space="preserve"> </w:t>
      </w:r>
      <w:r w:rsidRPr="000A4EA1">
        <w:rPr>
          <w:rFonts w:asciiTheme="majorBidi" w:hAnsiTheme="majorBidi" w:cstheme="majorBidi"/>
        </w:rPr>
        <w:t>reconnaît</w:t>
      </w:r>
      <w:r w:rsidRPr="000A4EA1">
        <w:rPr>
          <w:rFonts w:asciiTheme="majorBidi" w:hAnsiTheme="majorBidi" w:cstheme="majorBidi"/>
          <w:spacing w:val="1"/>
        </w:rPr>
        <w:t xml:space="preserve"> </w:t>
      </w:r>
      <w:r w:rsidRPr="000A4EA1">
        <w:rPr>
          <w:rFonts w:asciiTheme="majorBidi" w:hAnsiTheme="majorBidi" w:cstheme="majorBidi"/>
        </w:rPr>
        <w:t>que</w:t>
      </w:r>
      <w:r w:rsidRPr="000A4EA1">
        <w:rPr>
          <w:rFonts w:asciiTheme="majorBidi" w:hAnsiTheme="majorBidi" w:cstheme="majorBidi"/>
          <w:spacing w:val="1"/>
        </w:rPr>
        <w:t xml:space="preserve"> </w:t>
      </w:r>
      <w:r>
        <w:rPr>
          <w:rFonts w:asciiTheme="majorBidi" w:hAnsiTheme="majorBidi" w:cstheme="majorBidi"/>
        </w:rPr>
        <w:t xml:space="preserve">la </w:t>
      </w:r>
      <w:r w:rsidRPr="000A4EA1">
        <w:rPr>
          <w:rFonts w:asciiTheme="majorBidi" w:hAnsiTheme="majorBidi" w:cstheme="majorBidi"/>
        </w:rPr>
        <w:t>raison d’être de l’information est son rôle dans</w:t>
      </w:r>
      <w:r w:rsidRPr="000A4EA1">
        <w:rPr>
          <w:rFonts w:asciiTheme="majorBidi" w:hAnsiTheme="majorBidi" w:cstheme="majorBidi"/>
          <w:spacing w:val="1"/>
        </w:rPr>
        <w:t xml:space="preserve"> </w:t>
      </w:r>
      <w:r w:rsidRPr="000A4EA1">
        <w:rPr>
          <w:rFonts w:asciiTheme="majorBidi" w:hAnsiTheme="majorBidi" w:cstheme="majorBidi"/>
        </w:rPr>
        <w:t>un</w:t>
      </w:r>
      <w:r w:rsidRPr="000A4EA1">
        <w:rPr>
          <w:rFonts w:asciiTheme="majorBidi" w:hAnsiTheme="majorBidi" w:cstheme="majorBidi"/>
          <w:spacing w:val="-1"/>
        </w:rPr>
        <w:t xml:space="preserve"> </w:t>
      </w:r>
      <w:r w:rsidRPr="000A4EA1">
        <w:rPr>
          <w:rFonts w:asciiTheme="majorBidi" w:hAnsiTheme="majorBidi" w:cstheme="majorBidi"/>
        </w:rPr>
        <w:t>processus de</w:t>
      </w:r>
      <w:r w:rsidRPr="000A4EA1">
        <w:rPr>
          <w:rFonts w:asciiTheme="majorBidi" w:hAnsiTheme="majorBidi" w:cstheme="majorBidi"/>
          <w:spacing w:val="-1"/>
        </w:rPr>
        <w:t xml:space="preserve"> </w:t>
      </w:r>
      <w:r w:rsidRPr="000A4EA1">
        <w:rPr>
          <w:rFonts w:asciiTheme="majorBidi" w:hAnsiTheme="majorBidi" w:cstheme="majorBidi"/>
        </w:rPr>
        <w:t>diminution</w:t>
      </w:r>
      <w:r w:rsidRPr="000A4EA1">
        <w:rPr>
          <w:rFonts w:asciiTheme="majorBidi" w:hAnsiTheme="majorBidi" w:cstheme="majorBidi"/>
          <w:spacing w:val="-1"/>
        </w:rPr>
        <w:t xml:space="preserve"> </w:t>
      </w:r>
      <w:r w:rsidRPr="000A4EA1">
        <w:rPr>
          <w:rFonts w:asciiTheme="majorBidi" w:hAnsiTheme="majorBidi" w:cstheme="majorBidi"/>
        </w:rPr>
        <w:t xml:space="preserve">de </w:t>
      </w:r>
      <w:r>
        <w:rPr>
          <w:rFonts w:asciiTheme="majorBidi" w:hAnsiTheme="majorBidi" w:cstheme="majorBidi"/>
        </w:rPr>
        <w:t xml:space="preserve"> </w:t>
      </w:r>
      <w:r w:rsidRPr="00AA6D98">
        <w:rPr>
          <w:rFonts w:asciiTheme="majorBidi" w:hAnsiTheme="majorBidi" w:cstheme="majorBidi"/>
          <w:b/>
          <w:bCs/>
          <w:u w:val="single"/>
        </w:rPr>
        <w:t>l’</w:t>
      </w:r>
      <w:r w:rsidRPr="00AA6D98">
        <w:rPr>
          <w:rFonts w:asciiTheme="majorBidi" w:hAnsiTheme="majorBidi" w:cstheme="majorBidi"/>
          <w:b/>
          <w:bCs/>
          <w:spacing w:val="-1"/>
          <w:u w:val="single"/>
        </w:rPr>
        <w:t>incertitude</w:t>
      </w:r>
      <w:r w:rsidRPr="000A4EA1">
        <w:rPr>
          <w:rFonts w:asciiTheme="majorBidi" w:hAnsiTheme="majorBidi" w:cstheme="majorBidi"/>
        </w:rPr>
        <w:t>.</w:t>
      </w:r>
      <w:r>
        <w:rPr>
          <w:rFonts w:asciiTheme="majorBidi" w:hAnsiTheme="majorBidi" w:cstheme="majorBidi"/>
        </w:rPr>
        <w:t xml:space="preserve"> </w:t>
      </w:r>
      <w:r w:rsidRPr="000A4EA1">
        <w:rPr>
          <w:rFonts w:asciiTheme="majorBidi" w:hAnsiTheme="majorBidi" w:cstheme="majorBidi"/>
        </w:rPr>
        <w:t>L’information</w:t>
      </w:r>
      <w:r w:rsidRPr="000A4EA1">
        <w:rPr>
          <w:rFonts w:asciiTheme="majorBidi" w:hAnsiTheme="majorBidi" w:cstheme="majorBidi"/>
          <w:spacing w:val="39"/>
        </w:rPr>
        <w:t xml:space="preserve"> </w:t>
      </w:r>
      <w:r w:rsidRPr="000A4EA1">
        <w:rPr>
          <w:rFonts w:asciiTheme="majorBidi" w:hAnsiTheme="majorBidi" w:cstheme="majorBidi"/>
        </w:rPr>
        <w:t>a</w:t>
      </w:r>
      <w:r w:rsidRPr="000A4EA1">
        <w:rPr>
          <w:rFonts w:asciiTheme="majorBidi" w:hAnsiTheme="majorBidi" w:cstheme="majorBidi"/>
          <w:spacing w:val="39"/>
        </w:rPr>
        <w:t xml:space="preserve"> </w:t>
      </w:r>
      <w:r w:rsidRPr="000A4EA1">
        <w:rPr>
          <w:rFonts w:asciiTheme="majorBidi" w:hAnsiTheme="majorBidi" w:cstheme="majorBidi"/>
        </w:rPr>
        <w:t>aussi</w:t>
      </w:r>
      <w:r w:rsidRPr="000A4EA1">
        <w:rPr>
          <w:rFonts w:asciiTheme="majorBidi" w:hAnsiTheme="majorBidi" w:cstheme="majorBidi"/>
          <w:spacing w:val="41"/>
        </w:rPr>
        <w:t xml:space="preserve"> </w:t>
      </w:r>
      <w:r w:rsidRPr="000A4EA1">
        <w:rPr>
          <w:rFonts w:asciiTheme="majorBidi" w:hAnsiTheme="majorBidi" w:cstheme="majorBidi"/>
        </w:rPr>
        <w:t>une</w:t>
      </w:r>
      <w:r w:rsidRPr="000A4EA1">
        <w:rPr>
          <w:rFonts w:asciiTheme="majorBidi" w:hAnsiTheme="majorBidi" w:cstheme="majorBidi"/>
          <w:spacing w:val="38"/>
        </w:rPr>
        <w:t xml:space="preserve"> </w:t>
      </w:r>
      <w:r w:rsidRPr="00AA6D98">
        <w:rPr>
          <w:rFonts w:asciiTheme="majorBidi" w:hAnsiTheme="majorBidi" w:cstheme="majorBidi"/>
          <w:b/>
          <w:bCs/>
        </w:rPr>
        <w:t>valeur</w:t>
      </w:r>
      <w:r w:rsidRPr="000A4EA1">
        <w:rPr>
          <w:rFonts w:asciiTheme="majorBidi" w:hAnsiTheme="majorBidi" w:cstheme="majorBidi"/>
        </w:rPr>
        <w:t>,</w:t>
      </w:r>
      <w:r w:rsidRPr="000A4EA1">
        <w:rPr>
          <w:rFonts w:asciiTheme="majorBidi" w:hAnsiTheme="majorBidi" w:cstheme="majorBidi"/>
          <w:spacing w:val="40"/>
        </w:rPr>
        <w:t xml:space="preserve"> </w:t>
      </w:r>
      <w:r w:rsidRPr="000A4EA1">
        <w:rPr>
          <w:rFonts w:asciiTheme="majorBidi" w:hAnsiTheme="majorBidi" w:cstheme="majorBidi"/>
        </w:rPr>
        <w:t>car</w:t>
      </w:r>
      <w:r w:rsidRPr="000A4EA1">
        <w:rPr>
          <w:rFonts w:asciiTheme="majorBidi" w:hAnsiTheme="majorBidi" w:cstheme="majorBidi"/>
          <w:spacing w:val="39"/>
        </w:rPr>
        <w:t xml:space="preserve"> </w:t>
      </w:r>
      <w:r w:rsidRPr="000A4EA1">
        <w:rPr>
          <w:rFonts w:asciiTheme="majorBidi" w:hAnsiTheme="majorBidi" w:cstheme="majorBidi"/>
        </w:rPr>
        <w:t>elle</w:t>
      </w:r>
      <w:r w:rsidRPr="000A4EA1">
        <w:rPr>
          <w:rFonts w:asciiTheme="majorBidi" w:hAnsiTheme="majorBidi" w:cstheme="majorBidi"/>
          <w:spacing w:val="40"/>
        </w:rPr>
        <w:t xml:space="preserve"> </w:t>
      </w:r>
      <w:r w:rsidRPr="000A4EA1">
        <w:rPr>
          <w:rFonts w:asciiTheme="majorBidi" w:hAnsiTheme="majorBidi" w:cstheme="majorBidi"/>
        </w:rPr>
        <w:t>permet</w:t>
      </w:r>
      <w:r w:rsidRPr="000A4EA1">
        <w:rPr>
          <w:rFonts w:asciiTheme="majorBidi" w:hAnsiTheme="majorBidi" w:cstheme="majorBidi"/>
          <w:spacing w:val="-57"/>
        </w:rPr>
        <w:t xml:space="preserve"> </w:t>
      </w:r>
      <w:r>
        <w:rPr>
          <w:rFonts w:asciiTheme="majorBidi" w:hAnsiTheme="majorBidi" w:cstheme="majorBidi"/>
          <w:spacing w:val="-57"/>
        </w:rPr>
        <w:t xml:space="preserve"> </w:t>
      </w:r>
      <w:r w:rsidRPr="000A4EA1">
        <w:rPr>
          <w:rFonts w:asciiTheme="majorBidi" w:hAnsiTheme="majorBidi" w:cstheme="majorBidi"/>
        </w:rPr>
        <w:t>de</w:t>
      </w:r>
      <w:r w:rsidRPr="000A4EA1">
        <w:rPr>
          <w:rFonts w:asciiTheme="majorBidi" w:hAnsiTheme="majorBidi" w:cstheme="majorBidi"/>
          <w:spacing w:val="2"/>
        </w:rPr>
        <w:t xml:space="preserve"> </w:t>
      </w:r>
      <w:r w:rsidRPr="000A4EA1">
        <w:rPr>
          <w:rFonts w:asciiTheme="majorBidi" w:hAnsiTheme="majorBidi" w:cstheme="majorBidi"/>
        </w:rPr>
        <w:t>choisir,</w:t>
      </w:r>
      <w:r w:rsidRPr="000A4EA1">
        <w:rPr>
          <w:rFonts w:asciiTheme="majorBidi" w:hAnsiTheme="majorBidi" w:cstheme="majorBidi"/>
          <w:spacing w:val="2"/>
        </w:rPr>
        <w:t xml:space="preserve"> </w:t>
      </w:r>
      <w:r w:rsidRPr="000A4EA1">
        <w:rPr>
          <w:rFonts w:asciiTheme="majorBidi" w:hAnsiTheme="majorBidi" w:cstheme="majorBidi"/>
        </w:rPr>
        <w:t>de</w:t>
      </w:r>
      <w:r w:rsidRPr="000A4EA1">
        <w:rPr>
          <w:rFonts w:asciiTheme="majorBidi" w:hAnsiTheme="majorBidi" w:cstheme="majorBidi"/>
          <w:spacing w:val="2"/>
        </w:rPr>
        <w:t xml:space="preserve"> </w:t>
      </w:r>
      <w:r w:rsidRPr="000A4EA1">
        <w:rPr>
          <w:rFonts w:asciiTheme="majorBidi" w:hAnsiTheme="majorBidi" w:cstheme="majorBidi"/>
        </w:rPr>
        <w:t>prendre</w:t>
      </w:r>
      <w:r w:rsidRPr="000A4EA1">
        <w:rPr>
          <w:rFonts w:asciiTheme="majorBidi" w:hAnsiTheme="majorBidi" w:cstheme="majorBidi"/>
          <w:spacing w:val="1"/>
        </w:rPr>
        <w:t xml:space="preserve"> </w:t>
      </w:r>
      <w:r w:rsidRPr="000A4EA1">
        <w:rPr>
          <w:rFonts w:asciiTheme="majorBidi" w:hAnsiTheme="majorBidi" w:cstheme="majorBidi"/>
        </w:rPr>
        <w:t>des</w:t>
      </w:r>
      <w:r w:rsidRPr="000A4EA1">
        <w:rPr>
          <w:rFonts w:asciiTheme="majorBidi" w:hAnsiTheme="majorBidi" w:cstheme="majorBidi"/>
          <w:spacing w:val="3"/>
        </w:rPr>
        <w:t xml:space="preserve"> </w:t>
      </w:r>
      <w:r w:rsidRPr="000A4EA1">
        <w:rPr>
          <w:rFonts w:asciiTheme="majorBidi" w:hAnsiTheme="majorBidi" w:cstheme="majorBidi"/>
        </w:rPr>
        <w:t>décisions</w:t>
      </w:r>
      <w:r w:rsidRPr="000A4EA1">
        <w:rPr>
          <w:rFonts w:asciiTheme="majorBidi" w:hAnsiTheme="majorBidi" w:cstheme="majorBidi"/>
          <w:spacing w:val="3"/>
        </w:rPr>
        <w:t xml:space="preserve"> </w:t>
      </w:r>
      <w:r w:rsidRPr="000A4EA1">
        <w:rPr>
          <w:rFonts w:asciiTheme="majorBidi" w:hAnsiTheme="majorBidi" w:cstheme="majorBidi"/>
        </w:rPr>
        <w:t>et</w:t>
      </w:r>
      <w:r w:rsidRPr="000A4EA1">
        <w:rPr>
          <w:rFonts w:asciiTheme="majorBidi" w:hAnsiTheme="majorBidi" w:cstheme="majorBidi"/>
          <w:spacing w:val="4"/>
        </w:rPr>
        <w:t xml:space="preserve"> </w:t>
      </w:r>
      <w:r w:rsidRPr="000A4EA1">
        <w:rPr>
          <w:rFonts w:asciiTheme="majorBidi" w:hAnsiTheme="majorBidi" w:cstheme="majorBidi"/>
        </w:rPr>
        <w:t>d’agir.</w:t>
      </w:r>
      <w:r w:rsidRPr="000A4EA1">
        <w:rPr>
          <w:rFonts w:asciiTheme="majorBidi" w:hAnsiTheme="majorBidi" w:cstheme="majorBidi"/>
          <w:spacing w:val="4"/>
        </w:rPr>
        <w:t xml:space="preserve"> </w:t>
      </w:r>
      <w:r w:rsidRPr="000A4EA1">
        <w:rPr>
          <w:rFonts w:asciiTheme="majorBidi" w:hAnsiTheme="majorBidi" w:cstheme="majorBidi"/>
        </w:rPr>
        <w:t>Sa</w:t>
      </w:r>
      <w:r w:rsidRPr="000A4EA1">
        <w:rPr>
          <w:rFonts w:asciiTheme="majorBidi" w:hAnsiTheme="majorBidi" w:cstheme="majorBidi"/>
          <w:spacing w:val="2"/>
        </w:rPr>
        <w:t xml:space="preserve"> </w:t>
      </w:r>
      <w:r w:rsidRPr="00AA6D98">
        <w:rPr>
          <w:rFonts w:asciiTheme="majorBidi" w:hAnsiTheme="majorBidi" w:cstheme="majorBidi"/>
          <w:b/>
          <w:bCs/>
        </w:rPr>
        <w:t>valeur</w:t>
      </w:r>
      <w:r w:rsidRPr="000A4EA1">
        <w:rPr>
          <w:rFonts w:asciiTheme="majorBidi" w:hAnsiTheme="majorBidi" w:cstheme="majorBidi"/>
          <w:spacing w:val="2"/>
        </w:rPr>
        <w:t xml:space="preserve"> </w:t>
      </w:r>
      <w:r w:rsidRPr="000A4EA1">
        <w:rPr>
          <w:rFonts w:asciiTheme="majorBidi" w:hAnsiTheme="majorBidi" w:cstheme="majorBidi"/>
        </w:rPr>
        <w:t>est</w:t>
      </w:r>
      <w:r w:rsidRPr="000A4EA1">
        <w:rPr>
          <w:rFonts w:asciiTheme="majorBidi" w:hAnsiTheme="majorBidi" w:cstheme="majorBidi"/>
          <w:spacing w:val="-57"/>
        </w:rPr>
        <w:t xml:space="preserve"> </w:t>
      </w:r>
      <w:r w:rsidRPr="000A4EA1">
        <w:rPr>
          <w:rFonts w:asciiTheme="majorBidi" w:hAnsiTheme="majorBidi" w:cstheme="majorBidi"/>
        </w:rPr>
        <w:t>ainsi</w:t>
      </w:r>
      <w:r w:rsidRPr="000A4EA1">
        <w:rPr>
          <w:rFonts w:asciiTheme="majorBidi" w:hAnsiTheme="majorBidi" w:cstheme="majorBidi"/>
          <w:spacing w:val="22"/>
        </w:rPr>
        <w:t xml:space="preserve"> </w:t>
      </w:r>
      <w:r w:rsidRPr="000A4EA1">
        <w:rPr>
          <w:rFonts w:asciiTheme="majorBidi" w:hAnsiTheme="majorBidi" w:cstheme="majorBidi"/>
        </w:rPr>
        <w:t>liée</w:t>
      </w:r>
      <w:r w:rsidRPr="000A4EA1">
        <w:rPr>
          <w:rFonts w:asciiTheme="majorBidi" w:hAnsiTheme="majorBidi" w:cstheme="majorBidi"/>
          <w:spacing w:val="20"/>
        </w:rPr>
        <w:t xml:space="preserve"> </w:t>
      </w:r>
      <w:r w:rsidRPr="000A4EA1">
        <w:rPr>
          <w:rFonts w:asciiTheme="majorBidi" w:hAnsiTheme="majorBidi" w:cstheme="majorBidi"/>
        </w:rPr>
        <w:t>à</w:t>
      </w:r>
      <w:r w:rsidRPr="000A4EA1">
        <w:rPr>
          <w:rFonts w:asciiTheme="majorBidi" w:hAnsiTheme="majorBidi" w:cstheme="majorBidi"/>
          <w:spacing w:val="20"/>
        </w:rPr>
        <w:t xml:space="preserve"> </w:t>
      </w:r>
      <w:r w:rsidRPr="000A4EA1">
        <w:rPr>
          <w:rFonts w:asciiTheme="majorBidi" w:hAnsiTheme="majorBidi" w:cstheme="majorBidi"/>
        </w:rPr>
        <w:t>son</w:t>
      </w:r>
      <w:r>
        <w:rPr>
          <w:rFonts w:asciiTheme="majorBidi" w:hAnsiTheme="majorBidi" w:cstheme="majorBidi"/>
        </w:rPr>
        <w:t xml:space="preserve"> utilité pour celui qui est en phase d’opérer un choix et de prendre une </w:t>
      </w:r>
      <w:r w:rsidRPr="000A4EA1">
        <w:rPr>
          <w:rFonts w:asciiTheme="majorBidi" w:hAnsiTheme="majorBidi" w:cstheme="majorBidi"/>
          <w:spacing w:val="-57"/>
        </w:rPr>
        <w:t xml:space="preserve"> </w:t>
      </w:r>
      <w:r w:rsidRPr="000A4EA1">
        <w:rPr>
          <w:rFonts w:asciiTheme="majorBidi" w:hAnsiTheme="majorBidi" w:cstheme="majorBidi"/>
        </w:rPr>
        <w:t>décision.</w:t>
      </w:r>
      <w:r w:rsidRPr="000A4EA1">
        <w:rPr>
          <w:rFonts w:asciiTheme="majorBidi" w:hAnsiTheme="majorBidi" w:cstheme="majorBidi"/>
          <w:spacing w:val="31"/>
        </w:rPr>
        <w:t xml:space="preserve"> </w:t>
      </w:r>
      <w:r>
        <w:rPr>
          <w:rFonts w:asciiTheme="majorBidi" w:hAnsiTheme="majorBidi" w:cstheme="majorBidi"/>
        </w:rPr>
        <w:t xml:space="preserve"> </w:t>
      </w:r>
    </w:p>
    <w:p w:rsidR="009360CE" w:rsidRPr="00FA34B6" w:rsidRDefault="009360CE" w:rsidP="009360CE">
      <w:pPr>
        <w:pStyle w:val="Paragraphedeliste"/>
        <w:tabs>
          <w:tab w:val="left" w:pos="426"/>
          <w:tab w:val="left" w:pos="1886"/>
        </w:tabs>
        <w:spacing w:line="360" w:lineRule="auto"/>
        <w:ind w:left="0"/>
        <w:rPr>
          <w:rFonts w:asciiTheme="majorBidi" w:hAnsiTheme="majorBidi" w:cstheme="majorBidi"/>
          <w:b/>
          <w:bCs/>
        </w:rPr>
      </w:pPr>
    </w:p>
    <w:p w:rsidR="009360CE" w:rsidRPr="00243B42" w:rsidRDefault="009360CE" w:rsidP="009360CE">
      <w:pPr>
        <w:pStyle w:val="Paragraphedeliste"/>
        <w:numPr>
          <w:ilvl w:val="1"/>
          <w:numId w:val="3"/>
        </w:numPr>
        <w:tabs>
          <w:tab w:val="left" w:pos="426"/>
          <w:tab w:val="left" w:pos="1886"/>
        </w:tabs>
        <w:spacing w:line="360" w:lineRule="auto"/>
        <w:rPr>
          <w:rFonts w:asciiTheme="majorBidi" w:hAnsiTheme="majorBidi" w:cstheme="majorBidi"/>
          <w:b/>
          <w:bCs/>
        </w:rPr>
      </w:pPr>
      <w:r w:rsidRPr="00243B42">
        <w:rPr>
          <w:rFonts w:asciiTheme="majorBidi" w:hAnsiTheme="majorBidi" w:cstheme="majorBidi"/>
          <w:b/>
          <w:bCs/>
        </w:rPr>
        <w:t xml:space="preserve">  Les principales sources d’information  </w:t>
      </w:r>
    </w:p>
    <w:p w:rsidR="009360CE" w:rsidRDefault="009360CE" w:rsidP="009360CE">
      <w:pPr>
        <w:tabs>
          <w:tab w:val="left" w:pos="737"/>
          <w:tab w:val="left" w:pos="1886"/>
        </w:tabs>
        <w:spacing w:line="360" w:lineRule="auto"/>
        <w:rPr>
          <w:rFonts w:asciiTheme="majorBidi" w:hAnsiTheme="majorBidi" w:cstheme="majorBidi"/>
          <w:b/>
          <w:bCs/>
        </w:rPr>
      </w:pPr>
      <w:r>
        <w:rPr>
          <w:rFonts w:asciiTheme="majorBidi" w:hAnsiTheme="majorBidi" w:cstheme="majorBidi"/>
          <w:b/>
          <w:bCs/>
        </w:rPr>
        <w:t xml:space="preserve">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b/>
          <w:bCs/>
        </w:rPr>
        <w:t xml:space="preserve">         </w:t>
      </w:r>
      <w:r w:rsidRPr="00A9747A">
        <w:rPr>
          <w:rFonts w:asciiTheme="majorBidi" w:hAnsiTheme="majorBidi" w:cstheme="majorBidi"/>
          <w:b/>
          <w:bCs/>
        </w:rPr>
        <w:t>Dans l’entreprise</w:t>
      </w:r>
      <w:r>
        <w:rPr>
          <w:rFonts w:asciiTheme="majorBidi" w:hAnsiTheme="majorBidi" w:cstheme="majorBidi"/>
        </w:rPr>
        <w:t xml:space="preserve"> : - Les activités administratives : finance,  comptabilité, ressources humaines   </w:t>
      </w:r>
    </w:p>
    <w:p w:rsidR="009360CE" w:rsidRPr="00A9747A" w:rsidRDefault="009360CE" w:rsidP="009360CE">
      <w:pPr>
        <w:tabs>
          <w:tab w:val="left" w:pos="737"/>
          <w:tab w:val="left" w:pos="1886"/>
        </w:tabs>
        <w:spacing w:line="360" w:lineRule="auto"/>
        <w:ind w:left="360"/>
        <w:rPr>
          <w:rFonts w:asciiTheme="majorBidi" w:hAnsiTheme="majorBidi" w:cstheme="majorBidi"/>
        </w:rPr>
      </w:pPr>
      <w:r>
        <w:rPr>
          <w:rFonts w:asciiTheme="majorBidi" w:hAnsiTheme="majorBidi" w:cstheme="majorBidi"/>
        </w:rPr>
        <w:t xml:space="preserve">                                      -</w:t>
      </w:r>
      <w:r w:rsidRPr="00A9747A">
        <w:rPr>
          <w:rFonts w:asciiTheme="majorBidi" w:hAnsiTheme="majorBidi" w:cstheme="majorBidi"/>
        </w:rPr>
        <w:t xml:space="preserve"> Les activités d’exploitation : service commercial, de fabrication</w:t>
      </w:r>
      <w:r>
        <w:rPr>
          <w:rFonts w:asciiTheme="majorBidi" w:hAnsiTheme="majorBidi" w:cstheme="majorBidi"/>
        </w:rPr>
        <w:t>, service d’approvisionnement</w:t>
      </w:r>
      <w:r w:rsidRPr="00A9747A">
        <w:rPr>
          <w:rFonts w:asciiTheme="majorBidi" w:hAnsiTheme="majorBidi" w:cstheme="majorBidi"/>
        </w:rPr>
        <w:t xml:space="preserve"> </w:t>
      </w:r>
      <w:r>
        <w:rPr>
          <w:rFonts w:asciiTheme="majorBidi" w:hAnsiTheme="majorBidi" w:cstheme="majorBidi"/>
        </w:rPr>
        <w:t xml:space="preserve">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 xml:space="preserve">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b/>
          <w:bCs/>
        </w:rPr>
        <w:t xml:space="preserve">        De</w:t>
      </w:r>
      <w:r w:rsidRPr="00A9747A">
        <w:rPr>
          <w:rFonts w:asciiTheme="majorBidi" w:hAnsiTheme="majorBidi" w:cstheme="majorBidi"/>
          <w:b/>
          <w:bCs/>
        </w:rPr>
        <w:t xml:space="preserve"> l’extérieur de l’entreprise</w:t>
      </w:r>
      <w:r>
        <w:rPr>
          <w:rFonts w:asciiTheme="majorBidi" w:hAnsiTheme="majorBidi" w:cstheme="majorBidi"/>
        </w:rPr>
        <w:t xml:space="preserve"> : </w:t>
      </w:r>
    </w:p>
    <w:p w:rsidR="009360CE" w:rsidRPr="00A9747A" w:rsidRDefault="009360CE" w:rsidP="009360CE">
      <w:pPr>
        <w:tabs>
          <w:tab w:val="left" w:pos="737"/>
          <w:tab w:val="left" w:pos="1886"/>
        </w:tabs>
        <w:spacing w:line="360" w:lineRule="auto"/>
        <w:ind w:left="360"/>
        <w:rPr>
          <w:rFonts w:asciiTheme="majorBidi" w:hAnsiTheme="majorBidi" w:cstheme="majorBidi"/>
        </w:rPr>
      </w:pPr>
      <w:r>
        <w:rPr>
          <w:rFonts w:asciiTheme="majorBidi" w:hAnsiTheme="majorBidi" w:cstheme="majorBidi"/>
        </w:rPr>
        <w:t xml:space="preserve">                          -  </w:t>
      </w:r>
      <w:r w:rsidRPr="00A9747A">
        <w:rPr>
          <w:rFonts w:asciiTheme="majorBidi" w:hAnsiTheme="majorBidi" w:cstheme="majorBidi"/>
        </w:rPr>
        <w:t xml:space="preserve">Les partenaires de l’entreprise : fournisseurs, clients, banquiers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 xml:space="preserve">                                    -  Les professionnels de l’information : bureaux d’étude, consultants  et experts, base de données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 xml:space="preserve">                                 -  Les institutions publiques : ministère, organisme spécialisé </w:t>
      </w:r>
    </w:p>
    <w:p w:rsidR="009360CE" w:rsidRDefault="009360CE" w:rsidP="009360CE">
      <w:pPr>
        <w:tabs>
          <w:tab w:val="left" w:pos="737"/>
          <w:tab w:val="left" w:pos="1886"/>
        </w:tabs>
        <w:spacing w:line="360" w:lineRule="auto"/>
        <w:rPr>
          <w:rFonts w:asciiTheme="majorBidi" w:hAnsiTheme="majorBidi" w:cstheme="majorBidi"/>
        </w:rPr>
      </w:pPr>
    </w:p>
    <w:p w:rsidR="009360CE" w:rsidRDefault="009360CE" w:rsidP="009360CE">
      <w:pPr>
        <w:tabs>
          <w:tab w:val="left" w:pos="737"/>
          <w:tab w:val="left" w:pos="1886"/>
        </w:tabs>
        <w:spacing w:line="360" w:lineRule="auto"/>
        <w:rPr>
          <w:rFonts w:asciiTheme="majorBidi" w:hAnsiTheme="majorBidi" w:cstheme="majorBidi"/>
        </w:rPr>
      </w:pP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ab/>
        <w:t xml:space="preserve">L’entreprise  doit  organiser   cette information  par  l’utilisation d’un certain nombre de moyens, matériels (ordinateur, logiciel, réseaux interne humains (spécialistes, utilisateurs)  et  organisationnels (base de données .............................). Cette organisation se traduit par un  système   de collecte, traitement, de production,   de stockage et  diffusion de  l’information utile  pour la prise de décision   . </w:t>
      </w:r>
    </w:p>
    <w:p w:rsidR="009360CE" w:rsidRPr="00243B42" w:rsidRDefault="009360CE" w:rsidP="009360CE">
      <w:pPr>
        <w:pStyle w:val="Paragraphedeliste"/>
        <w:numPr>
          <w:ilvl w:val="0"/>
          <w:numId w:val="3"/>
        </w:numPr>
        <w:tabs>
          <w:tab w:val="left" w:pos="737"/>
          <w:tab w:val="left" w:pos="1886"/>
        </w:tabs>
        <w:spacing w:line="360" w:lineRule="auto"/>
        <w:rPr>
          <w:rFonts w:asciiTheme="majorBidi" w:hAnsiTheme="majorBidi" w:cstheme="majorBidi"/>
          <w:b/>
          <w:bCs/>
        </w:rPr>
      </w:pPr>
      <w:r w:rsidRPr="00243B42">
        <w:rPr>
          <w:rFonts w:asciiTheme="majorBidi" w:hAnsiTheme="majorBidi" w:cstheme="majorBidi"/>
          <w:b/>
          <w:bCs/>
        </w:rPr>
        <w:t xml:space="preserve">Le besoins de contrôle de l’entreprise </w:t>
      </w:r>
    </w:p>
    <w:p w:rsidR="009360CE" w:rsidRDefault="009360CE" w:rsidP="009360CE">
      <w:pPr>
        <w:tabs>
          <w:tab w:val="left" w:pos="737"/>
          <w:tab w:val="left" w:pos="1886"/>
        </w:tabs>
        <w:spacing w:line="360" w:lineRule="auto"/>
        <w:rPr>
          <w:rFonts w:asciiTheme="majorBidi" w:hAnsiTheme="majorBidi" w:cstheme="majorBidi"/>
        </w:rPr>
      </w:pP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 xml:space="preserve">Le Besoin de contrôle  de l’entreprise est exprimé soit par  les gestionnaires soucieux de  la rationalisation et l’optimisation de ressources mais aussi par des acteurs  externes à l’entreprise comme par exemple les actionnaires soucieux  de la cohérence des décisions des gestionnaires et du contrôle de leur pouvoir  « ............................ » . Dans les deux cas, ils auront besoins de ce qu’on appel  des outils de gestion.    </w:t>
      </w:r>
    </w:p>
    <w:p w:rsidR="009360CE" w:rsidRDefault="009360CE" w:rsidP="009360CE">
      <w:pPr>
        <w:tabs>
          <w:tab w:val="left" w:pos="737"/>
          <w:tab w:val="left" w:pos="1886"/>
        </w:tabs>
        <w:spacing w:line="360" w:lineRule="auto"/>
        <w:rPr>
          <w:rFonts w:asciiTheme="majorBidi" w:hAnsiTheme="majorBidi" w:cstheme="majorBidi"/>
        </w:rPr>
      </w:pPr>
      <w:r>
        <w:rPr>
          <w:rFonts w:asciiTheme="majorBidi" w:hAnsiTheme="majorBidi" w:cstheme="majorBidi"/>
        </w:rPr>
        <w:t xml:space="preserve"> </w:t>
      </w:r>
    </w:p>
    <w:p w:rsidR="009360CE" w:rsidRPr="00DB7B92" w:rsidRDefault="009360CE" w:rsidP="009360CE">
      <w:pPr>
        <w:pStyle w:val="Paragraphedeliste"/>
        <w:numPr>
          <w:ilvl w:val="0"/>
          <w:numId w:val="3"/>
        </w:numPr>
        <w:tabs>
          <w:tab w:val="left" w:pos="737"/>
          <w:tab w:val="left" w:pos="1886"/>
        </w:tabs>
        <w:spacing w:line="360" w:lineRule="auto"/>
        <w:rPr>
          <w:rFonts w:asciiTheme="majorBidi" w:hAnsiTheme="majorBidi" w:cstheme="majorBidi"/>
          <w:b/>
          <w:bCs/>
        </w:rPr>
      </w:pPr>
      <w:r w:rsidRPr="00DB7B92">
        <w:rPr>
          <w:rFonts w:asciiTheme="majorBidi" w:hAnsiTheme="majorBidi" w:cstheme="majorBidi"/>
          <w:b/>
          <w:bCs/>
        </w:rPr>
        <w:t xml:space="preserve"> Les outils de gestion </w:t>
      </w:r>
    </w:p>
    <w:p w:rsidR="009360CE" w:rsidRDefault="009360CE" w:rsidP="009360CE">
      <w:pPr>
        <w:tabs>
          <w:tab w:val="left" w:pos="737"/>
          <w:tab w:val="left" w:pos="1886"/>
        </w:tabs>
        <w:spacing w:line="360" w:lineRule="auto"/>
        <w:rPr>
          <w:rFonts w:asciiTheme="majorBidi" w:hAnsiTheme="majorBidi" w:cstheme="majorBidi"/>
        </w:rPr>
      </w:pPr>
      <w:r w:rsidRPr="00F722CD">
        <w:rPr>
          <w:rFonts w:asciiTheme="majorBidi" w:hAnsiTheme="majorBidi" w:cstheme="majorBidi"/>
        </w:rPr>
        <w:t xml:space="preserve">          </w:t>
      </w:r>
    </w:p>
    <w:p w:rsidR="009360CE" w:rsidRDefault="009360CE" w:rsidP="009360CE">
      <w:pPr>
        <w:autoSpaceDE w:val="0"/>
        <w:autoSpaceDN w:val="0"/>
        <w:adjustRightInd w:val="0"/>
        <w:spacing w:line="360" w:lineRule="auto"/>
        <w:rPr>
          <w:rFonts w:asciiTheme="majorBidi" w:hAnsiTheme="majorBidi" w:cstheme="majorBidi"/>
        </w:rPr>
      </w:pPr>
      <w:r w:rsidRPr="00DB7B92">
        <w:rPr>
          <w:rFonts w:asciiTheme="majorBidi" w:hAnsiTheme="majorBidi" w:cstheme="majorBidi"/>
        </w:rPr>
        <w:t xml:space="preserve">         </w:t>
      </w:r>
      <w:r>
        <w:rPr>
          <w:rFonts w:asciiTheme="majorBidi" w:hAnsiTheme="majorBidi" w:cstheme="majorBidi"/>
        </w:rPr>
        <w:t xml:space="preserve">Un outil de gestion (....................)est Un processus formelle  qui utilise des méthodes et  des dispositifs pour  produire des connaissances sur touts les aspects de fonctionnement d’une entreprise   </w:t>
      </w:r>
      <w:r w:rsidRPr="00DB7B92">
        <w:rPr>
          <w:rFonts w:asciiTheme="majorBidi" w:hAnsiTheme="majorBidi" w:cstheme="majorBidi"/>
        </w:rPr>
        <w:t xml:space="preserve"> qu’il s’agisse de quantités,</w:t>
      </w:r>
      <w:r>
        <w:rPr>
          <w:rFonts w:asciiTheme="majorBidi" w:hAnsiTheme="majorBidi" w:cstheme="majorBidi"/>
        </w:rPr>
        <w:t xml:space="preserve"> des couts, de la  </w:t>
      </w:r>
      <w:r w:rsidRPr="00DB7B92">
        <w:rPr>
          <w:rFonts w:asciiTheme="majorBidi" w:hAnsiTheme="majorBidi" w:cstheme="majorBidi"/>
        </w:rPr>
        <w:t xml:space="preserve">qualité </w:t>
      </w:r>
      <w:r>
        <w:rPr>
          <w:rFonts w:asciiTheme="majorBidi" w:hAnsiTheme="majorBidi" w:cstheme="majorBidi"/>
        </w:rPr>
        <w:t xml:space="preserve"> </w:t>
      </w:r>
      <w:r w:rsidRPr="00DB7B92">
        <w:rPr>
          <w:rFonts w:asciiTheme="majorBidi" w:hAnsiTheme="majorBidi" w:cstheme="majorBidi"/>
        </w:rPr>
        <w:t xml:space="preserve"> </w:t>
      </w:r>
      <w:r>
        <w:rPr>
          <w:rFonts w:asciiTheme="majorBidi" w:hAnsiTheme="majorBidi" w:cstheme="majorBidi"/>
        </w:rPr>
        <w:t xml:space="preserve">ou </w:t>
      </w:r>
      <w:r w:rsidRPr="00DB7B92">
        <w:rPr>
          <w:rFonts w:asciiTheme="majorBidi" w:hAnsiTheme="majorBidi" w:cstheme="majorBidi"/>
        </w:rPr>
        <w:t>de tout autre paramètre</w:t>
      </w:r>
      <w:r>
        <w:rPr>
          <w:rFonts w:asciiTheme="majorBidi" w:hAnsiTheme="majorBidi" w:cstheme="majorBidi"/>
        </w:rPr>
        <w:t xml:space="preserve">   et qui  est </w:t>
      </w:r>
      <w:r w:rsidRPr="00DB7B92">
        <w:rPr>
          <w:rFonts w:asciiTheme="majorBidi" w:hAnsiTheme="majorBidi" w:cstheme="majorBidi"/>
        </w:rPr>
        <w:t xml:space="preserve">, destiné à </w:t>
      </w:r>
      <w:r>
        <w:rPr>
          <w:rFonts w:asciiTheme="majorBidi" w:hAnsiTheme="majorBidi" w:cstheme="majorBidi"/>
        </w:rPr>
        <w:t xml:space="preserve">guider </w:t>
      </w:r>
      <w:r w:rsidRPr="00DB7B92">
        <w:rPr>
          <w:rFonts w:asciiTheme="majorBidi" w:hAnsiTheme="majorBidi" w:cstheme="majorBidi"/>
        </w:rPr>
        <w:t xml:space="preserve"> les divers</w:t>
      </w:r>
      <w:r>
        <w:rPr>
          <w:rFonts w:asciiTheme="majorBidi" w:hAnsiTheme="majorBidi" w:cstheme="majorBidi"/>
        </w:rPr>
        <w:t xml:space="preserve">es </w:t>
      </w:r>
      <w:r w:rsidRPr="00DB7B92">
        <w:rPr>
          <w:rFonts w:asciiTheme="majorBidi" w:hAnsiTheme="majorBidi" w:cstheme="majorBidi"/>
        </w:rPr>
        <w:t xml:space="preserve"> </w:t>
      </w:r>
      <w:r>
        <w:rPr>
          <w:rFonts w:asciiTheme="majorBidi" w:hAnsiTheme="majorBidi" w:cstheme="majorBidi"/>
        </w:rPr>
        <w:t xml:space="preserve">décisions </w:t>
      </w:r>
      <w:r w:rsidRPr="00DB7B92">
        <w:rPr>
          <w:rFonts w:asciiTheme="majorBidi" w:hAnsiTheme="majorBidi" w:cstheme="majorBidi"/>
        </w:rPr>
        <w:t xml:space="preserve"> classiques de la gestion</w:t>
      </w:r>
      <w:r>
        <w:rPr>
          <w:rFonts w:asciiTheme="majorBidi" w:hAnsiTheme="majorBidi" w:cstheme="majorBidi"/>
        </w:rPr>
        <w:t xml:space="preserve"> planification ( prévision ) organisation . contrôle</w:t>
      </w:r>
    </w:p>
    <w:p w:rsidR="009360CE" w:rsidRDefault="009360CE" w:rsidP="009360CE">
      <w:pPr>
        <w:autoSpaceDE w:val="0"/>
        <w:autoSpaceDN w:val="0"/>
        <w:adjustRightInd w:val="0"/>
        <w:spacing w:line="360" w:lineRule="auto"/>
        <w:rPr>
          <w:rFonts w:asciiTheme="majorBidi" w:hAnsiTheme="majorBidi" w:cstheme="majorBidi"/>
        </w:rPr>
      </w:pPr>
      <w:r>
        <w:rPr>
          <w:rFonts w:asciiTheme="majorBidi" w:hAnsiTheme="majorBidi" w:cstheme="majorBidi"/>
        </w:rPr>
        <w:t xml:space="preserve">   De ce fait, les  outils de gestion ont une double finalité. Une finalité managériale où la connaissance  est utilisée par les gestionnaires. Une finalité de ...........................où la connaissance  produite  est utilisée par des acteurs externes. </w:t>
      </w:r>
    </w:p>
    <w:p w:rsidR="009360CE" w:rsidRDefault="009360CE" w:rsidP="009360CE">
      <w:pPr>
        <w:autoSpaceDE w:val="0"/>
        <w:autoSpaceDN w:val="0"/>
        <w:adjustRightInd w:val="0"/>
        <w:spacing w:line="360" w:lineRule="auto"/>
        <w:jc w:val="left"/>
        <w:rPr>
          <w:rFonts w:asciiTheme="majorBidi" w:hAnsiTheme="majorBidi" w:cstheme="majorBidi"/>
        </w:rPr>
      </w:pPr>
    </w:p>
    <w:p w:rsidR="009360CE" w:rsidRPr="00024E39" w:rsidRDefault="009360CE" w:rsidP="009360CE">
      <w:pPr>
        <w:autoSpaceDE w:val="0"/>
        <w:autoSpaceDN w:val="0"/>
        <w:adjustRightInd w:val="0"/>
        <w:spacing w:line="360" w:lineRule="auto"/>
        <w:jc w:val="left"/>
        <w:rPr>
          <w:rFonts w:asciiTheme="majorBidi" w:hAnsiTheme="majorBidi" w:cstheme="majorBidi"/>
          <w:b/>
          <w:bCs/>
        </w:rPr>
      </w:pPr>
      <w:r w:rsidRPr="00024E39">
        <w:rPr>
          <w:rFonts w:asciiTheme="majorBidi" w:hAnsiTheme="majorBidi" w:cstheme="majorBidi"/>
          <w:b/>
          <w:bCs/>
        </w:rPr>
        <w:t xml:space="preserve">Exemple de la </w:t>
      </w:r>
      <w:r>
        <w:rPr>
          <w:rFonts w:asciiTheme="majorBidi" w:hAnsiTheme="majorBidi" w:cstheme="majorBidi"/>
          <w:b/>
          <w:bCs/>
        </w:rPr>
        <w:t xml:space="preserve"> ......de la comptabilité analytique ..............</w:t>
      </w:r>
      <w:r w:rsidRPr="00024E39">
        <w:rPr>
          <w:rFonts w:asciiTheme="majorBidi" w:hAnsiTheme="majorBidi" w:cstheme="majorBidi"/>
          <w:b/>
          <w:bCs/>
        </w:rPr>
        <w:t xml:space="preserve">     </w:t>
      </w:r>
    </w:p>
    <w:p w:rsidR="009360CE" w:rsidRDefault="009360CE" w:rsidP="009360CE">
      <w:pPr>
        <w:tabs>
          <w:tab w:val="left" w:pos="1166"/>
        </w:tabs>
        <w:spacing w:line="360" w:lineRule="auto"/>
        <w:rPr>
          <w:rFonts w:asciiTheme="majorBidi" w:hAnsiTheme="majorBidi" w:cstheme="majorBidi"/>
        </w:rPr>
      </w:pPr>
    </w:p>
    <w:p w:rsidR="009360CE" w:rsidRDefault="00A244DB" w:rsidP="009360CE">
      <w:pPr>
        <w:tabs>
          <w:tab w:val="left" w:pos="1166"/>
        </w:tabs>
        <w:rPr>
          <w:rFonts w:asciiTheme="majorBidi" w:hAnsiTheme="majorBidi" w:cstheme="majorBidi"/>
        </w:rPr>
      </w:pPr>
      <w:r>
        <w:rPr>
          <w:rFonts w:asciiTheme="majorBidi" w:hAnsiTheme="majorBidi" w:cstheme="majorBidi"/>
          <w:noProof/>
          <w:lang w:eastAsia="fr-FR"/>
        </w:rPr>
        <w:pict>
          <v:shapetype id="_x0000_t202" coordsize="21600,21600" o:spt="202" path="m,l,21600r21600,l21600,xe">
            <v:stroke joinstyle="miter"/>
            <v:path gradientshapeok="t" o:connecttype="rect"/>
          </v:shapetype>
          <v:shape id="_x0000_s1031" type="#_x0000_t202" style="position:absolute;left:0;text-align:left;margin-left:167.7pt;margin-top:1.6pt;width:148pt;height:63pt;z-index:251665408" filled="f" strokecolor="black [3213]">
            <v:textbox>
              <w:txbxContent>
                <w:p w:rsidR="009360CE" w:rsidRPr="009F36D8" w:rsidRDefault="009360CE" w:rsidP="009360CE">
                  <w:pPr>
                    <w:rPr>
                      <w:sz w:val="18"/>
                      <w:szCs w:val="18"/>
                    </w:rPr>
                  </w:pPr>
                  <w:r w:rsidRPr="009F36D8">
                    <w:rPr>
                      <w:sz w:val="18"/>
                      <w:szCs w:val="18"/>
                    </w:rPr>
                    <w:t xml:space="preserve">Des ressources  directement liées à l’activité :  </w:t>
                  </w:r>
                </w:p>
                <w:p w:rsidR="009360CE" w:rsidRPr="009F36D8" w:rsidRDefault="009360CE" w:rsidP="009360CE">
                  <w:pPr>
                    <w:rPr>
                      <w:sz w:val="18"/>
                      <w:szCs w:val="18"/>
                    </w:rPr>
                  </w:pPr>
                  <w:r w:rsidRPr="009F36D8">
                    <w:rPr>
                      <w:sz w:val="18"/>
                      <w:szCs w:val="18"/>
                    </w:rPr>
                    <w:t>MP fourniture</w:t>
                  </w:r>
                </w:p>
                <w:p w:rsidR="009360CE" w:rsidRPr="009F36D8" w:rsidRDefault="009360CE" w:rsidP="009360CE">
                  <w:pPr>
                    <w:rPr>
                      <w:sz w:val="18"/>
                      <w:szCs w:val="18"/>
                    </w:rPr>
                  </w:pPr>
                  <w:r>
                    <w:rPr>
                      <w:sz w:val="18"/>
                      <w:szCs w:val="18"/>
                    </w:rPr>
                    <w:t xml:space="preserve">  Énergies </w:t>
                  </w:r>
                </w:p>
                <w:p w:rsidR="009360CE" w:rsidRPr="009F36D8" w:rsidRDefault="009360CE" w:rsidP="009360CE">
                  <w:pPr>
                    <w:rPr>
                      <w:sz w:val="18"/>
                      <w:szCs w:val="18"/>
                    </w:rPr>
                  </w:pPr>
                  <w:r w:rsidRPr="009F36D8">
                    <w:rPr>
                      <w:sz w:val="18"/>
                      <w:szCs w:val="18"/>
                    </w:rPr>
                    <w:t>Main d’</w:t>
                  </w:r>
                  <w:r>
                    <w:rPr>
                      <w:sz w:val="18"/>
                      <w:szCs w:val="18"/>
                    </w:rPr>
                    <w:t>œ</w:t>
                  </w:r>
                  <w:r w:rsidRPr="009F36D8">
                    <w:rPr>
                      <w:sz w:val="18"/>
                      <w:szCs w:val="18"/>
                    </w:rPr>
                    <w:t xml:space="preserve">uvre   </w:t>
                  </w:r>
                </w:p>
              </w:txbxContent>
            </v:textbox>
          </v:shape>
        </w:pict>
      </w:r>
      <w:r>
        <w:rPr>
          <w:rFonts w:asciiTheme="majorBidi" w:hAnsiTheme="majorBidi" w:cstheme="majorBidi"/>
          <w:noProof/>
          <w:lang w:eastAsia="fr-FR"/>
        </w:rPr>
        <w:pict>
          <v:shape id="_x0000_s1033" type="#_x0000_t202" style="position:absolute;left:0;text-align:left;margin-left:99.7pt;margin-top:6.6pt;width:57pt;height:21pt;z-index:251667456" filled="f" stroked="f">
            <v:textbox>
              <w:txbxContent>
                <w:p w:rsidR="009360CE" w:rsidRPr="009F36D8" w:rsidRDefault="009360CE" w:rsidP="009360CE">
                  <w:pPr>
                    <w:rPr>
                      <w:sz w:val="18"/>
                      <w:szCs w:val="18"/>
                    </w:rPr>
                  </w:pPr>
                  <w:r w:rsidRPr="009F36D8">
                    <w:rPr>
                      <w:sz w:val="18"/>
                      <w:szCs w:val="18"/>
                    </w:rPr>
                    <w:t>Consomme</w:t>
                  </w:r>
                </w:p>
              </w:txbxContent>
            </v:textbox>
          </v:shape>
        </w:pict>
      </w:r>
      <w:r>
        <w:rPr>
          <w:rFonts w:asciiTheme="majorBidi" w:hAnsiTheme="majorBidi" w:cstheme="majorBidi"/>
          <w:noProof/>
          <w:lang w:eastAsia="fr-FR"/>
        </w:rPr>
        <w:pict>
          <v:shape id="_x0000_s1030" type="#_x0000_t202" style="position:absolute;left:0;text-align:left;margin-left:6.7pt;margin-top:1.6pt;width:73pt;height:70pt;z-index:251664384" filled="f" strokecolor="black [3213]">
            <v:textbox>
              <w:txbxContent>
                <w:p w:rsidR="009360CE" w:rsidRDefault="009360CE" w:rsidP="009360CE">
                  <w:r>
                    <w:t xml:space="preserve">Activité de fabrication </w:t>
                  </w:r>
                </w:p>
                <w:p w:rsidR="009360CE" w:rsidRDefault="009360CE" w:rsidP="009360CE">
                  <w:r>
                    <w:t xml:space="preserve">De chaussure </w:t>
                  </w:r>
                </w:p>
              </w:txbxContent>
            </v:textbox>
          </v:shape>
        </w:pict>
      </w:r>
    </w:p>
    <w:p w:rsidR="009360CE" w:rsidRDefault="00A244DB" w:rsidP="009360CE">
      <w:pPr>
        <w:tabs>
          <w:tab w:val="left" w:pos="1166"/>
        </w:tabs>
        <w:rPr>
          <w:rFonts w:asciiTheme="majorBidi" w:hAnsiTheme="majorBidi" w:cstheme="majorBidi"/>
        </w:rPr>
      </w:pPr>
      <w:r>
        <w:rPr>
          <w:rFonts w:asciiTheme="majorBidi" w:hAnsiTheme="majorBidi" w:cstheme="majorBidi"/>
          <w:noProof/>
          <w:lang w:eastAsia="fr-FR"/>
        </w:rPr>
        <w:pict>
          <v:shape id="_x0000_s1037" type="#_x0000_t202" style="position:absolute;left:0;text-align:left;margin-left:395.7pt;margin-top:8.95pt;width:115pt;height:65.95pt;z-index:251671552" filled="f" stroked="f">
            <v:textbox>
              <w:txbxContent>
                <w:p w:rsidR="009360CE" w:rsidRPr="00842683" w:rsidRDefault="009360CE" w:rsidP="009360CE">
                  <w:pPr>
                    <w:pBdr>
                      <w:top w:val="single" w:sz="4" w:space="1" w:color="auto"/>
                      <w:left w:val="single" w:sz="4" w:space="4" w:color="auto"/>
                      <w:bottom w:val="single" w:sz="4" w:space="1" w:color="auto"/>
                      <w:right w:val="single" w:sz="4" w:space="4" w:color="auto"/>
                    </w:pBdr>
                    <w:jc w:val="center"/>
                    <w:rPr>
                      <w:b/>
                      <w:bCs/>
                      <w:sz w:val="20"/>
                      <w:szCs w:val="20"/>
                    </w:rPr>
                  </w:pPr>
                  <w:r w:rsidRPr="00842683">
                    <w:rPr>
                      <w:b/>
                      <w:bCs/>
                      <w:sz w:val="20"/>
                      <w:szCs w:val="20"/>
                    </w:rPr>
                    <w:t>Calcule</w:t>
                  </w:r>
                </w:p>
                <w:p w:rsidR="009360CE" w:rsidRPr="00F82752" w:rsidRDefault="009360CE" w:rsidP="009360CE">
                  <w:pPr>
                    <w:pBdr>
                      <w:top w:val="single" w:sz="4" w:space="1" w:color="auto"/>
                      <w:left w:val="single" w:sz="4" w:space="4" w:color="auto"/>
                      <w:bottom w:val="single" w:sz="4" w:space="1" w:color="auto"/>
                      <w:right w:val="single" w:sz="4" w:space="4" w:color="auto"/>
                    </w:pBdr>
                    <w:rPr>
                      <w:sz w:val="20"/>
                      <w:szCs w:val="20"/>
                    </w:rPr>
                  </w:pPr>
                </w:p>
                <w:p w:rsidR="009360CE" w:rsidRPr="00F82752" w:rsidRDefault="009360CE" w:rsidP="009360CE">
                  <w:pPr>
                    <w:pBdr>
                      <w:top w:val="single" w:sz="4" w:space="1" w:color="auto"/>
                      <w:left w:val="single" w:sz="4" w:space="4" w:color="auto"/>
                      <w:bottom w:val="single" w:sz="4" w:space="1" w:color="auto"/>
                      <w:right w:val="single" w:sz="4" w:space="4" w:color="auto"/>
                    </w:pBdr>
                    <w:jc w:val="center"/>
                    <w:rPr>
                      <w:sz w:val="20"/>
                      <w:szCs w:val="20"/>
                    </w:rPr>
                  </w:pPr>
                  <w:r w:rsidRPr="00F82752">
                    <w:rPr>
                      <w:sz w:val="20"/>
                      <w:szCs w:val="20"/>
                    </w:rPr>
                    <w:t>Cout</w:t>
                  </w:r>
                  <w:r>
                    <w:rPr>
                      <w:sz w:val="20"/>
                      <w:szCs w:val="20"/>
                    </w:rPr>
                    <w:t xml:space="preserve">  de production </w:t>
                  </w:r>
                  <w:r w:rsidRPr="00F82752">
                    <w:rPr>
                      <w:sz w:val="20"/>
                      <w:szCs w:val="20"/>
                    </w:rPr>
                    <w:t xml:space="preserve"> </w:t>
                  </w:r>
                  <w:r>
                    <w:rPr>
                      <w:sz w:val="20"/>
                      <w:szCs w:val="20"/>
                    </w:rPr>
                    <w:t>unitaire  moyen</w:t>
                  </w:r>
                </w:p>
              </w:txbxContent>
            </v:textbox>
          </v:shape>
        </w:pict>
      </w:r>
    </w:p>
    <w:p w:rsidR="009360CE" w:rsidRDefault="00A244DB" w:rsidP="009360CE">
      <w:pPr>
        <w:tabs>
          <w:tab w:val="left" w:pos="1166"/>
        </w:tabs>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35" type="#_x0000_t32" style="position:absolute;left:0;text-align:left;margin-left:79.7pt;margin-top:10.3pt;width:88pt;height:93pt;z-index:251669504" o:connectortype="straight" strokecolor="black [3213]">
            <v:stroke endarrow="block"/>
            <v:shadow type="perspective" color="#7f7f7f [1601]" opacity=".5" offset="1pt" offset2="-1pt"/>
          </v:shape>
        </w:pict>
      </w:r>
      <w:r>
        <w:rPr>
          <w:rFonts w:asciiTheme="majorBidi" w:hAnsiTheme="majorBidi" w:cstheme="majorBidi"/>
          <w:noProof/>
          <w:lang w:eastAsia="fr-FR"/>
        </w:rPr>
        <w:pict>
          <v:shape id="_x0000_s1032" type="#_x0000_t32" style="position:absolute;left:0;text-align:left;margin-left:79.7pt;margin-top:10.3pt;width:88pt;height:0;z-index:251666432" o:connectortype="straight" strokecolor="black [3213]">
            <v:stroke endarrow="block"/>
            <v:shadow type="perspective" color="#7f7f7f [1601]" opacity=".5" offset="1pt" offset2="-1pt"/>
          </v:shape>
        </w:pict>
      </w:r>
    </w:p>
    <w:p w:rsidR="009360CE" w:rsidRDefault="009360CE" w:rsidP="009360CE">
      <w:pPr>
        <w:tabs>
          <w:tab w:val="left" w:pos="1166"/>
        </w:tabs>
        <w:rPr>
          <w:rFonts w:asciiTheme="majorBidi" w:hAnsiTheme="majorBidi" w:cstheme="majorBidi"/>
        </w:rPr>
      </w:pPr>
    </w:p>
    <w:p w:rsidR="009360CE" w:rsidRDefault="009360CE" w:rsidP="009360CE">
      <w:pPr>
        <w:tabs>
          <w:tab w:val="left" w:pos="1166"/>
        </w:tabs>
        <w:rPr>
          <w:rFonts w:asciiTheme="majorBidi" w:hAnsiTheme="majorBidi" w:cstheme="majorBidi"/>
        </w:rPr>
      </w:pPr>
    </w:p>
    <w:p w:rsidR="009360CE" w:rsidRDefault="00A244DB" w:rsidP="009360CE">
      <w:pPr>
        <w:tabs>
          <w:tab w:val="left" w:pos="1166"/>
        </w:tabs>
        <w:rPr>
          <w:rFonts w:asciiTheme="majorBidi" w:hAnsiTheme="majorBidi" w:cstheme="majorBidi"/>
        </w:rPr>
      </w:pPr>
      <w:r>
        <w:rPr>
          <w:rFonts w:asciiTheme="majorBidi" w:hAnsiTheme="majorBidi" w:cstheme="majorBidi"/>
          <w:noProof/>
          <w:lang w:eastAsia="fr-FR"/>
        </w:rPr>
        <w:pict>
          <v:shape id="_x0000_s1050" type="#_x0000_t32" style="position:absolute;left:0;text-align:left;margin-left:321.7pt;margin-top:1.4pt;width:57pt;height:0;z-index:251679744" o:connectortype="straight" strokecolor="black [3213]" strokeweight="3pt">
            <v:stroke endarrow="block"/>
            <v:shadow type="perspective" color="#7f7f7f [1601]" opacity=".5" offset="1pt" offset2="-1pt"/>
          </v:shape>
        </w:pict>
      </w:r>
    </w:p>
    <w:p w:rsidR="009360CE" w:rsidRPr="009F36D8" w:rsidRDefault="009360CE" w:rsidP="009360CE">
      <w:pPr>
        <w:rPr>
          <w:sz w:val="18"/>
          <w:szCs w:val="18"/>
        </w:rPr>
      </w:pPr>
      <w:r>
        <w:rPr>
          <w:sz w:val="18"/>
          <w:szCs w:val="18"/>
        </w:rPr>
        <w:t xml:space="preserve"> </w:t>
      </w:r>
    </w:p>
    <w:p w:rsidR="009360CE" w:rsidRDefault="00A244DB" w:rsidP="009360CE">
      <w:pPr>
        <w:tabs>
          <w:tab w:val="left" w:pos="1166"/>
        </w:tabs>
        <w:rPr>
          <w:rFonts w:asciiTheme="majorBidi" w:hAnsiTheme="majorBidi" w:cstheme="majorBidi"/>
        </w:rPr>
      </w:pPr>
      <w:r>
        <w:rPr>
          <w:rFonts w:asciiTheme="majorBidi" w:hAnsiTheme="majorBidi" w:cstheme="majorBidi"/>
          <w:noProof/>
          <w:lang w:eastAsia="fr-FR"/>
        </w:rPr>
        <w:pict>
          <v:shape id="_x0000_s1044" type="#_x0000_t32" style="position:absolute;left:0;text-align:left;margin-left:472.7pt;margin-top:.7pt;width:0;height:74pt;z-index:251673600" o:connectortype="straight" strokecolor="black [3213]" strokeweight="3pt">
            <v:stroke endarrow="block"/>
            <v:shadow type="perspective" color="#7f7f7f [1601]" opacity=".5" offset="1pt" offset2="-1pt"/>
          </v:shape>
        </w:pict>
      </w:r>
      <w:r>
        <w:rPr>
          <w:rFonts w:asciiTheme="majorBidi" w:hAnsiTheme="majorBidi" w:cstheme="majorBidi"/>
          <w:noProof/>
          <w:lang w:eastAsia="fr-FR"/>
        </w:rPr>
        <w:pict>
          <v:shape id="_x0000_s1036" type="#_x0000_t202" style="position:absolute;left:0;text-align:left;margin-left:89.7pt;margin-top:.7pt;width:57pt;height:21pt;z-index:251670528" filled="f" stroked="f">
            <v:textbox>
              <w:txbxContent>
                <w:p w:rsidR="009360CE" w:rsidRPr="009F36D8" w:rsidRDefault="009360CE" w:rsidP="009360CE">
                  <w:pPr>
                    <w:rPr>
                      <w:sz w:val="18"/>
                      <w:szCs w:val="18"/>
                    </w:rPr>
                  </w:pPr>
                  <w:r w:rsidRPr="009F36D8">
                    <w:rPr>
                      <w:sz w:val="18"/>
                      <w:szCs w:val="18"/>
                    </w:rPr>
                    <w:t>Consomme</w:t>
                  </w:r>
                </w:p>
              </w:txbxContent>
            </v:textbox>
          </v:shape>
        </w:pict>
      </w:r>
      <w:r w:rsidRPr="00A244DB">
        <w:rPr>
          <w:rFonts w:ascii="TimesLTStd-Roman" w:hAnsi="TimesLTStd-Roman" w:cs="TimesLTStd-Roman"/>
          <w:noProof/>
          <w:lang w:eastAsia="fr-FR"/>
        </w:rPr>
        <w:pict>
          <v:shape id="_x0000_s1034" type="#_x0000_t202" style="position:absolute;left:0;text-align:left;margin-left:167.7pt;margin-top:.7pt;width:148pt;height:74pt;z-index:251668480" filled="f" strokecolor="black [3213]">
            <v:textbox>
              <w:txbxContent>
                <w:p w:rsidR="009360CE" w:rsidRPr="009F36D8" w:rsidRDefault="009360CE" w:rsidP="009360CE">
                  <w:pPr>
                    <w:rPr>
                      <w:sz w:val="18"/>
                      <w:szCs w:val="18"/>
                    </w:rPr>
                  </w:pPr>
                  <w:r w:rsidRPr="009F36D8">
                    <w:rPr>
                      <w:sz w:val="18"/>
                      <w:szCs w:val="18"/>
                    </w:rPr>
                    <w:t xml:space="preserve">Des ressources  </w:t>
                  </w:r>
                  <w:r>
                    <w:rPr>
                      <w:sz w:val="18"/>
                      <w:szCs w:val="18"/>
                    </w:rPr>
                    <w:t>in</w:t>
                  </w:r>
                  <w:r w:rsidRPr="009F36D8">
                    <w:rPr>
                      <w:sz w:val="18"/>
                      <w:szCs w:val="18"/>
                    </w:rPr>
                    <w:t xml:space="preserve">directement liées à l’activité :  </w:t>
                  </w:r>
                </w:p>
                <w:p w:rsidR="009360CE" w:rsidRDefault="009360CE" w:rsidP="009360CE">
                  <w:pPr>
                    <w:rPr>
                      <w:sz w:val="18"/>
                      <w:szCs w:val="18"/>
                    </w:rPr>
                  </w:pPr>
                  <w:r>
                    <w:rPr>
                      <w:sz w:val="18"/>
                      <w:szCs w:val="18"/>
                    </w:rPr>
                    <w:t xml:space="preserve"> </w:t>
                  </w:r>
                  <w:r w:rsidRPr="009F36D8">
                    <w:rPr>
                      <w:sz w:val="18"/>
                      <w:szCs w:val="18"/>
                    </w:rPr>
                    <w:t xml:space="preserve">   </w:t>
                  </w:r>
                  <w:r>
                    <w:rPr>
                      <w:sz w:val="18"/>
                      <w:szCs w:val="18"/>
                    </w:rPr>
                    <w:t xml:space="preserve">       Administration </w:t>
                  </w:r>
                </w:p>
                <w:p w:rsidR="009360CE" w:rsidRDefault="009360CE" w:rsidP="009360CE">
                  <w:pPr>
                    <w:rPr>
                      <w:sz w:val="18"/>
                      <w:szCs w:val="18"/>
                    </w:rPr>
                  </w:pPr>
                  <w:r>
                    <w:rPr>
                      <w:sz w:val="18"/>
                      <w:szCs w:val="18"/>
                    </w:rPr>
                    <w:t xml:space="preserve">           Assurance des équipements </w:t>
                  </w:r>
                </w:p>
                <w:p w:rsidR="009360CE" w:rsidRDefault="009360CE" w:rsidP="009360CE">
                  <w:pPr>
                    <w:rPr>
                      <w:sz w:val="18"/>
                      <w:szCs w:val="18"/>
                    </w:rPr>
                  </w:pPr>
                  <w:r>
                    <w:rPr>
                      <w:sz w:val="18"/>
                      <w:szCs w:val="18"/>
                    </w:rPr>
                    <w:t xml:space="preserve">           Système de surveillance des ateliers     </w:t>
                  </w:r>
                </w:p>
                <w:p w:rsidR="009360CE" w:rsidRPr="009F36D8" w:rsidRDefault="009360CE" w:rsidP="009360CE">
                  <w:pPr>
                    <w:rPr>
                      <w:sz w:val="18"/>
                      <w:szCs w:val="18"/>
                    </w:rPr>
                  </w:pPr>
                  <w:r>
                    <w:rPr>
                      <w:sz w:val="18"/>
                      <w:szCs w:val="18"/>
                    </w:rPr>
                    <w:t xml:space="preserve">           </w:t>
                  </w:r>
                </w:p>
              </w:txbxContent>
            </v:textbox>
          </v:shape>
        </w:pict>
      </w: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jc w:val="left"/>
        <w:rPr>
          <w:rFonts w:ascii="TimesLTStd-Roman" w:hAnsi="TimesLTStd-Roman" w:cs="TimesLTStd-Roman"/>
        </w:rPr>
      </w:pPr>
    </w:p>
    <w:p w:rsidR="009360CE" w:rsidRDefault="00A244DB" w:rsidP="009360CE">
      <w:pPr>
        <w:autoSpaceDE w:val="0"/>
        <w:autoSpaceDN w:val="0"/>
        <w:adjustRightInd w:val="0"/>
        <w:jc w:val="left"/>
        <w:rPr>
          <w:rFonts w:ascii="TimesLTStd-Roman" w:hAnsi="TimesLTStd-Roman" w:cs="TimesLTStd-Roman"/>
        </w:rPr>
      </w:pPr>
      <w:r>
        <w:rPr>
          <w:rFonts w:ascii="TimesLTStd-Roman" w:hAnsi="TimesLTStd-Roman" w:cs="TimesLTStd-Roman"/>
          <w:noProof/>
          <w:lang w:eastAsia="fr-FR"/>
        </w:rPr>
        <w:pict>
          <v:group id="_x0000_s1038" style="position:absolute;margin-left:351.7pt;margin-top:9.15pt;width:197pt;height:179pt;z-index:251672576" coordorigin="7460,7260" coordsize="3940,3580">
            <v:shape id="_x0000_s1039" type="#_x0000_t32" style="position:absolute;left:7460;top:9760;width:3340;height:0" o:connectortype="straight" strokecolor="black [3213]" strokeweight="3pt">
              <v:stroke endarrow="block"/>
              <v:shadow type="perspective" color="#7f7f7f [1601]" opacity=".5" offset="1pt" offset2="-1pt"/>
            </v:shape>
            <v:shape id="_x0000_s1040" type="#_x0000_t32" style="position:absolute;left:7460;top:7260;width:0;height:2500;flip:y" o:connectortype="straight" strokecolor="black [3213]" strokeweight="3pt">
              <v:stroke endarrow="block"/>
              <v:shadow type="perspective" color="#7f7f7f [1601]" opacity=".5" offset="1pt" offset2="-1p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7580;top:7441;width:2956;height:2019;rotation:180" coordsize="21572,21584" adj="-5751830,-190835,,21584" path="wr-21600,-16,21600,43184,842,,21572,20487nfewr-21600,-16,21600,43184,842,,21572,20487l,21584nsxe" fillcolor="black [3200]" strokecolor="#f2f2f2 [3041]">
              <v:shadow on="t" type="perspective" color="#7f7f7f [1601]" opacity=".5" offset="1pt" offset2="-1pt"/>
              <v:path o:connectlocs="842,0;21572,20487;0,21584"/>
            </v:shape>
            <v:oval id="_x0000_s1042" style="position:absolute;left:9760;top:10140;width:1640;height:700" filled="f" stroked="f">
              <v:textbox>
                <w:txbxContent>
                  <w:p w:rsidR="009360CE" w:rsidRPr="00F82752" w:rsidRDefault="009360CE" w:rsidP="009360CE">
                    <w:pPr>
                      <w:rPr>
                        <w:sz w:val="18"/>
                        <w:szCs w:val="18"/>
                      </w:rPr>
                    </w:pPr>
                    <w:r w:rsidRPr="00F82752">
                      <w:rPr>
                        <w:sz w:val="18"/>
                        <w:szCs w:val="18"/>
                      </w:rPr>
                      <w:t>Quantité</w:t>
                    </w:r>
                    <w:r>
                      <w:rPr>
                        <w:sz w:val="18"/>
                        <w:szCs w:val="18"/>
                      </w:rPr>
                      <w:t>s</w:t>
                    </w:r>
                    <w:r w:rsidRPr="00F82752">
                      <w:rPr>
                        <w:sz w:val="18"/>
                        <w:szCs w:val="18"/>
                      </w:rPr>
                      <w:t xml:space="preserve"> produite</w:t>
                    </w:r>
                    <w:r>
                      <w:rPr>
                        <w:sz w:val="18"/>
                        <w:szCs w:val="18"/>
                      </w:rPr>
                      <w:t>s</w:t>
                    </w:r>
                    <w:r w:rsidRPr="00F82752">
                      <w:rPr>
                        <w:sz w:val="18"/>
                        <w:szCs w:val="18"/>
                      </w:rPr>
                      <w:t xml:space="preserve"> </w:t>
                    </w:r>
                  </w:p>
                </w:txbxContent>
              </v:textbox>
            </v:oval>
            <v:oval id="_x0000_s1043" style="position:absolute;left:7580;top:7260;width:2300;height:839" filled="f" stroked="f">
              <v:textbox>
                <w:txbxContent>
                  <w:p w:rsidR="009360CE" w:rsidRPr="00F82752" w:rsidRDefault="009360CE" w:rsidP="009360CE">
                    <w:pPr>
                      <w:ind w:left="-284" w:firstLine="284"/>
                      <w:jc w:val="left"/>
                      <w:rPr>
                        <w:sz w:val="18"/>
                        <w:szCs w:val="18"/>
                      </w:rPr>
                    </w:pPr>
                    <w:r w:rsidRPr="00F82752">
                      <w:rPr>
                        <w:sz w:val="18"/>
                        <w:szCs w:val="18"/>
                      </w:rPr>
                      <w:t>Cout unitaire</w:t>
                    </w:r>
                    <w:r>
                      <w:rPr>
                        <w:sz w:val="20"/>
                        <w:szCs w:val="20"/>
                      </w:rPr>
                      <w:t xml:space="preserve"> </w:t>
                    </w:r>
                    <w:r w:rsidRPr="00F82752">
                      <w:rPr>
                        <w:sz w:val="18"/>
                        <w:szCs w:val="18"/>
                      </w:rPr>
                      <w:t xml:space="preserve">moyen   de  </w:t>
                    </w:r>
                    <w:r>
                      <w:rPr>
                        <w:sz w:val="18"/>
                        <w:szCs w:val="18"/>
                      </w:rPr>
                      <w:t>prod</w:t>
                    </w:r>
                    <w:r w:rsidRPr="00F82752">
                      <w:rPr>
                        <w:sz w:val="18"/>
                        <w:szCs w:val="18"/>
                      </w:rPr>
                      <w:t xml:space="preserve">uction </w:t>
                    </w:r>
                  </w:p>
                  <w:p w:rsidR="009360CE" w:rsidRPr="00F82752" w:rsidRDefault="009360CE" w:rsidP="009360CE">
                    <w:pPr>
                      <w:ind w:left="-284" w:firstLine="284"/>
                      <w:jc w:val="left"/>
                      <w:rPr>
                        <w:sz w:val="18"/>
                        <w:szCs w:val="18"/>
                      </w:rPr>
                    </w:pPr>
                  </w:p>
                </w:txbxContent>
              </v:textbox>
            </v:oval>
          </v:group>
        </w:pict>
      </w: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jc w:val="left"/>
        <w:rPr>
          <w:rFonts w:ascii="TimesLTStd-Roman" w:hAnsi="TimesLTStd-Roman" w:cs="TimesLTStd-Roman"/>
        </w:rPr>
      </w:pPr>
    </w:p>
    <w:p w:rsidR="009360CE" w:rsidRDefault="00A244DB" w:rsidP="009360CE">
      <w:pPr>
        <w:autoSpaceDE w:val="0"/>
        <w:autoSpaceDN w:val="0"/>
        <w:adjustRightInd w:val="0"/>
        <w:jc w:val="left"/>
        <w:rPr>
          <w:rFonts w:ascii="TimesLTStd-Roman" w:hAnsi="TimesLTStd-Roman" w:cs="TimesLTStd-Roman"/>
        </w:rPr>
      </w:pPr>
      <w:r>
        <w:rPr>
          <w:rFonts w:ascii="TimesLTStd-Roman" w:hAnsi="TimesLTStd-Roman" w:cs="TimesLTStd-Roman"/>
          <w:noProof/>
          <w:lang w:eastAsia="fr-FR"/>
        </w:rPr>
        <w:pict>
          <v:rect id="_x0000_s1048" style="position:absolute;margin-left:6.7pt;margin-top:4.25pt;width:114pt;height:127pt;z-index:251677696" filled="f" fillcolor="black [3200]" strokecolor="black [3213]" strokeweight="3pt">
            <v:shadow on="t" type="perspective" color="#7f7f7f [1601]" opacity=".5" offset="1pt" offset2="-1pt"/>
            <v:textbox>
              <w:txbxContent>
                <w:p w:rsidR="009360CE" w:rsidRPr="00DE13ED" w:rsidRDefault="009360CE" w:rsidP="009360CE">
                  <w:pPr>
                    <w:jc w:val="center"/>
                    <w:rPr>
                      <w:b/>
                      <w:bCs/>
                      <w:sz w:val="20"/>
                      <w:szCs w:val="20"/>
                    </w:rPr>
                  </w:pPr>
                  <w:r w:rsidRPr="00DE13ED">
                    <w:rPr>
                      <w:b/>
                      <w:bCs/>
                      <w:sz w:val="20"/>
                      <w:szCs w:val="20"/>
                    </w:rPr>
                    <w:t>Décision</w:t>
                  </w:r>
                </w:p>
                <w:p w:rsidR="009360CE" w:rsidRPr="00DE13ED" w:rsidRDefault="009360CE" w:rsidP="009360CE">
                  <w:pPr>
                    <w:rPr>
                      <w:sz w:val="20"/>
                      <w:szCs w:val="20"/>
                    </w:rPr>
                  </w:pPr>
                </w:p>
                <w:p w:rsidR="009360CE" w:rsidRPr="00DE13ED" w:rsidRDefault="009360CE" w:rsidP="009360CE">
                  <w:pPr>
                    <w:rPr>
                      <w:sz w:val="20"/>
                      <w:szCs w:val="20"/>
                    </w:rPr>
                  </w:pPr>
                  <w:r>
                    <w:rPr>
                      <w:sz w:val="20"/>
                      <w:szCs w:val="20"/>
                    </w:rPr>
                    <w:t>-</w:t>
                  </w:r>
                  <w:r w:rsidRPr="00DE13ED">
                    <w:rPr>
                      <w:sz w:val="20"/>
                      <w:szCs w:val="20"/>
                    </w:rPr>
                    <w:t>Planifier les ressources futures</w:t>
                  </w:r>
                </w:p>
                <w:p w:rsidR="009360CE" w:rsidRDefault="009360CE" w:rsidP="009360CE">
                  <w:pPr>
                    <w:rPr>
                      <w:sz w:val="20"/>
                      <w:szCs w:val="20"/>
                    </w:rPr>
                  </w:pPr>
                  <w:r>
                    <w:rPr>
                      <w:sz w:val="20"/>
                      <w:szCs w:val="20"/>
                    </w:rPr>
                    <w:t>-</w:t>
                  </w:r>
                  <w:r w:rsidRPr="00DE13ED">
                    <w:rPr>
                      <w:sz w:val="20"/>
                      <w:szCs w:val="20"/>
                    </w:rPr>
                    <w:t>La production future etc.</w:t>
                  </w:r>
                </w:p>
                <w:p w:rsidR="009360CE" w:rsidRPr="00DE13ED" w:rsidRDefault="009360CE" w:rsidP="009360CE">
                  <w:pPr>
                    <w:rPr>
                      <w:sz w:val="20"/>
                      <w:szCs w:val="20"/>
                    </w:rPr>
                  </w:pPr>
                  <w:r>
                    <w:rPr>
                      <w:sz w:val="20"/>
                      <w:szCs w:val="20"/>
                    </w:rPr>
                    <w:t>- Les investissements</w:t>
                  </w:r>
                </w:p>
                <w:p w:rsidR="009360CE" w:rsidRPr="00DE13ED" w:rsidRDefault="009360CE" w:rsidP="009360CE">
                  <w:pPr>
                    <w:rPr>
                      <w:sz w:val="20"/>
                      <w:szCs w:val="20"/>
                    </w:rPr>
                  </w:pPr>
                </w:p>
              </w:txbxContent>
            </v:textbox>
          </v:rect>
        </w:pict>
      </w: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jc w:val="left"/>
        <w:rPr>
          <w:rFonts w:ascii="TimesLTStd-Roman" w:hAnsi="TimesLTStd-Roman" w:cs="TimesLTStd-Roman"/>
        </w:rPr>
      </w:pPr>
    </w:p>
    <w:p w:rsidR="009360CE" w:rsidRDefault="00A244DB" w:rsidP="009360CE">
      <w:pPr>
        <w:autoSpaceDE w:val="0"/>
        <w:autoSpaceDN w:val="0"/>
        <w:adjustRightInd w:val="0"/>
        <w:jc w:val="left"/>
        <w:rPr>
          <w:rFonts w:ascii="TimesLTStd-Roman" w:hAnsi="TimesLTStd-Roman" w:cs="TimesLTStd-Roman"/>
        </w:rPr>
      </w:pPr>
      <w:r>
        <w:rPr>
          <w:rFonts w:ascii="TimesLTStd-Roman" w:hAnsi="TimesLTStd-Roman" w:cs="TimesLTStd-Roman"/>
          <w:noProof/>
          <w:lang w:eastAsia="fr-FR"/>
        </w:rPr>
        <w:pict>
          <v:shape id="_x0000_s1046" type="#_x0000_t202" style="position:absolute;margin-left:159.7pt;margin-top:6.35pt;width:101pt;height:87pt;z-index:251675648" filled="f" stroked="f">
            <v:textbox>
              <w:txbxContent>
                <w:p w:rsidR="009360CE" w:rsidRPr="00F82752" w:rsidRDefault="009360CE" w:rsidP="009360CE">
                  <w:pPr>
                    <w:pBdr>
                      <w:top w:val="single" w:sz="4" w:space="1" w:color="auto"/>
                      <w:left w:val="single" w:sz="4" w:space="4" w:color="auto"/>
                      <w:bottom w:val="single" w:sz="4" w:space="1" w:color="auto"/>
                      <w:right w:val="single" w:sz="4" w:space="4" w:color="auto"/>
                    </w:pBdr>
                    <w:rPr>
                      <w:sz w:val="18"/>
                      <w:szCs w:val="18"/>
                    </w:rPr>
                  </w:pPr>
                  <w:r w:rsidRPr="00F82752">
                    <w:rPr>
                      <w:sz w:val="18"/>
                      <w:szCs w:val="18"/>
                    </w:rPr>
                    <w:t>Connaissance du lien entre la quantité produite et</w:t>
                  </w:r>
                  <w:r>
                    <w:rPr>
                      <w:sz w:val="18"/>
                      <w:szCs w:val="18"/>
                    </w:rPr>
                    <w:t xml:space="preserve"> les couts de production </w:t>
                  </w:r>
                  <w:r w:rsidRPr="00F82752">
                    <w:rPr>
                      <w:sz w:val="18"/>
                      <w:szCs w:val="18"/>
                    </w:rPr>
                    <w:t xml:space="preserve"> </w:t>
                  </w:r>
                </w:p>
              </w:txbxContent>
            </v:textbox>
          </v:shape>
        </w:pict>
      </w:r>
    </w:p>
    <w:p w:rsidR="009360CE" w:rsidRDefault="009360CE" w:rsidP="009360CE">
      <w:pPr>
        <w:autoSpaceDE w:val="0"/>
        <w:autoSpaceDN w:val="0"/>
        <w:adjustRightInd w:val="0"/>
        <w:jc w:val="left"/>
        <w:rPr>
          <w:rFonts w:ascii="TimesLTStd-Roman" w:hAnsi="TimesLTStd-Roman" w:cs="TimesLTStd-Roman"/>
        </w:rPr>
      </w:pPr>
    </w:p>
    <w:p w:rsidR="009360CE" w:rsidRDefault="00A244DB" w:rsidP="009360CE">
      <w:pPr>
        <w:autoSpaceDE w:val="0"/>
        <w:autoSpaceDN w:val="0"/>
        <w:adjustRightInd w:val="0"/>
        <w:jc w:val="left"/>
        <w:rPr>
          <w:rFonts w:ascii="TimesLTStd-Roman" w:hAnsi="TimesLTStd-Roman" w:cs="TimesLTStd-Roman"/>
        </w:rPr>
      </w:pPr>
      <w:r>
        <w:rPr>
          <w:rFonts w:ascii="TimesLTStd-Roman" w:hAnsi="TimesLTStd-Roman" w:cs="TimesLTStd-Roman"/>
          <w:noProof/>
          <w:lang w:eastAsia="fr-FR"/>
        </w:rPr>
        <w:pict>
          <v:shape id="_x0000_s1049" type="#_x0000_t32" style="position:absolute;margin-left:120.7pt;margin-top:4pt;width:36pt;height:.05pt;flip:x;z-index:251678720" o:connectortype="straight" strokecolor="black [3213]" strokeweight="3pt">
            <v:stroke endarrow="block"/>
            <v:shadow type="perspective" color="#7f7f7f [1601]" opacity=".5" offset="1pt" offset2="-1pt"/>
          </v:shape>
        </w:pict>
      </w:r>
    </w:p>
    <w:p w:rsidR="009360CE" w:rsidRDefault="00A244DB" w:rsidP="009360CE">
      <w:pPr>
        <w:autoSpaceDE w:val="0"/>
        <w:autoSpaceDN w:val="0"/>
        <w:adjustRightInd w:val="0"/>
        <w:jc w:val="left"/>
        <w:rPr>
          <w:rFonts w:ascii="TimesLTStd-Roman" w:hAnsi="TimesLTStd-Roman" w:cs="TimesLTStd-Roman"/>
        </w:rPr>
      </w:pPr>
      <w:r>
        <w:rPr>
          <w:rFonts w:ascii="TimesLTStd-Roman" w:hAnsi="TimesLTStd-Roman" w:cs="TimesLTStd-Roman"/>
          <w:noProof/>
          <w:lang w:eastAsia="fr-FR"/>
        </w:rPr>
        <w:pict>
          <v:shape id="_x0000_s1047" type="#_x0000_t32" style="position:absolute;margin-left:63.7pt;margin-top:5.4pt;width:31pt;height:0;flip:x;z-index:251676672" o:connectortype="straight" stroked="f">
            <v:stroke endarrow="block"/>
          </v:shape>
        </w:pict>
      </w:r>
    </w:p>
    <w:p w:rsidR="009360CE" w:rsidRDefault="00A244DB" w:rsidP="009360CE">
      <w:pPr>
        <w:autoSpaceDE w:val="0"/>
        <w:autoSpaceDN w:val="0"/>
        <w:adjustRightInd w:val="0"/>
        <w:jc w:val="left"/>
        <w:rPr>
          <w:rFonts w:ascii="TimesLTStd-Roman" w:hAnsi="TimesLTStd-Roman" w:cs="TimesLTStd-Roman"/>
        </w:rPr>
      </w:pPr>
      <w:r>
        <w:rPr>
          <w:rFonts w:ascii="TimesLTStd-Roman" w:hAnsi="TimesLTStd-Roman" w:cs="TimesLTStd-Roman"/>
          <w:noProof/>
          <w:lang w:eastAsia="fr-FR"/>
        </w:rPr>
        <w:pict>
          <v:shape id="_x0000_s1045" type="#_x0000_t32" style="position:absolute;margin-left:260.7pt;margin-top:2.8pt;width:66pt;height:0;flip:x;z-index:251674624" o:connectortype="straight" strokecolor="black [3213]" strokeweight="3pt">
            <v:stroke endarrow="block"/>
            <v:shadow type="perspective" color="#7f7f7f [1601]" opacity=".5" offset="1pt" offset2="-1pt"/>
          </v:shape>
        </w:pict>
      </w: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jc w:val="left"/>
        <w:rPr>
          <w:rFonts w:ascii="TimesLTStd-Roman" w:hAnsi="TimesLTStd-Roman" w:cs="TimesLTStd-Roman"/>
        </w:rPr>
      </w:pPr>
    </w:p>
    <w:p w:rsidR="009360CE" w:rsidRDefault="009360CE" w:rsidP="009360CE">
      <w:pPr>
        <w:autoSpaceDE w:val="0"/>
        <w:autoSpaceDN w:val="0"/>
        <w:adjustRightInd w:val="0"/>
        <w:spacing w:line="360" w:lineRule="auto"/>
        <w:jc w:val="left"/>
        <w:rPr>
          <w:rFonts w:asciiTheme="majorBidi" w:hAnsiTheme="majorBidi" w:cstheme="majorBidi"/>
        </w:rPr>
      </w:pPr>
      <w:r>
        <w:rPr>
          <w:rFonts w:asciiTheme="majorBidi" w:hAnsiTheme="majorBidi" w:cstheme="majorBidi"/>
          <w:b/>
          <w:bCs/>
        </w:rPr>
        <w:t xml:space="preserve">la comptabilité analytique </w:t>
      </w:r>
      <w:r>
        <w:rPr>
          <w:rFonts w:ascii="TimesLTStd-Roman" w:hAnsi="TimesLTStd-Roman" w:cs="TimesLTStd-Roman"/>
        </w:rPr>
        <w:t>est un outil de gestion conçu pour mettre en relief les éléments constitutifs des coûts et des résultats de nature à éclairer les prises de décision.</w:t>
      </w:r>
    </w:p>
    <w:p w:rsidR="009360CE" w:rsidRDefault="009360CE" w:rsidP="009360CE">
      <w:pPr>
        <w:tabs>
          <w:tab w:val="left" w:pos="1166"/>
        </w:tabs>
        <w:spacing w:line="360" w:lineRule="auto"/>
        <w:rPr>
          <w:rFonts w:asciiTheme="majorBidi" w:hAnsiTheme="majorBidi" w:cstheme="majorBidi"/>
        </w:rPr>
      </w:pPr>
    </w:p>
    <w:p w:rsidR="009360CE" w:rsidRDefault="009360CE" w:rsidP="009360CE">
      <w:pPr>
        <w:tabs>
          <w:tab w:val="left" w:pos="1166"/>
        </w:tabs>
        <w:spacing w:line="360" w:lineRule="auto"/>
        <w:rPr>
          <w:rFonts w:asciiTheme="majorBidi" w:hAnsiTheme="majorBidi" w:cstheme="majorBidi"/>
        </w:rPr>
      </w:pPr>
    </w:p>
    <w:p w:rsidR="009360CE" w:rsidRDefault="009360CE" w:rsidP="009360CE">
      <w:pPr>
        <w:tabs>
          <w:tab w:val="left" w:pos="1166"/>
        </w:tabs>
        <w:spacing w:line="360" w:lineRule="auto"/>
        <w:rPr>
          <w:rFonts w:asciiTheme="majorBidi" w:hAnsiTheme="majorBidi" w:cstheme="majorBidi"/>
        </w:rPr>
      </w:pPr>
    </w:p>
    <w:p w:rsidR="009360CE" w:rsidRDefault="009360CE" w:rsidP="009360CE">
      <w:pPr>
        <w:tabs>
          <w:tab w:val="left" w:pos="1166"/>
        </w:tabs>
        <w:rPr>
          <w:rFonts w:asciiTheme="majorBidi" w:hAnsiTheme="majorBidi" w:cstheme="majorBidi"/>
        </w:rPr>
      </w:pPr>
    </w:p>
    <w:p w:rsidR="009360CE" w:rsidRDefault="009360CE" w:rsidP="009360CE">
      <w:pPr>
        <w:tabs>
          <w:tab w:val="left" w:pos="1166"/>
        </w:tabs>
        <w:rPr>
          <w:rFonts w:asciiTheme="majorBidi" w:hAnsiTheme="majorBidi" w:cstheme="majorBidi"/>
        </w:rPr>
      </w:pPr>
    </w:p>
    <w:p w:rsidR="00FE1BA3" w:rsidRDefault="00FE1BA3"/>
    <w:sectPr w:rsidR="00FE1BA3" w:rsidSect="009360CE">
      <w:footerReference w:type="default" r:id="rId7"/>
      <w:pgSz w:w="11906" w:h="16838"/>
      <w:pgMar w:top="568" w:right="707"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F0" w:rsidRDefault="000469F0" w:rsidP="009360CE">
      <w:r>
        <w:separator/>
      </w:r>
    </w:p>
  </w:endnote>
  <w:endnote w:type="continuationSeparator" w:id="1">
    <w:p w:rsidR="000469F0" w:rsidRDefault="000469F0" w:rsidP="00936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6842"/>
      <w:docPartObj>
        <w:docPartGallery w:val="Page Numbers (Bottom of Page)"/>
        <w:docPartUnique/>
      </w:docPartObj>
    </w:sdtPr>
    <w:sdtContent>
      <w:p w:rsidR="009360CE" w:rsidRDefault="00A244DB">
        <w:pPr>
          <w:pStyle w:val="Pieddepage"/>
          <w:jc w:val="right"/>
        </w:pPr>
        <w:fldSimple w:instr=" PAGE   \* MERGEFORMAT ">
          <w:r w:rsidR="000469F0">
            <w:rPr>
              <w:noProof/>
            </w:rPr>
            <w:t>1</w:t>
          </w:r>
        </w:fldSimple>
      </w:p>
    </w:sdtContent>
  </w:sdt>
  <w:p w:rsidR="009360CE" w:rsidRDefault="009360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F0" w:rsidRDefault="000469F0" w:rsidP="009360CE">
      <w:r>
        <w:separator/>
      </w:r>
    </w:p>
  </w:footnote>
  <w:footnote w:type="continuationSeparator" w:id="1">
    <w:p w:rsidR="000469F0" w:rsidRDefault="000469F0" w:rsidP="00936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3A91"/>
    <w:multiLevelType w:val="multilevel"/>
    <w:tmpl w:val="4ADC4C3A"/>
    <w:lvl w:ilvl="0">
      <w:start w:val="1"/>
      <w:numFmt w:val="decimal"/>
      <w:lvlText w:val="%1."/>
      <w:lvlJc w:val="left"/>
      <w:pPr>
        <w:ind w:left="786" w:hanging="360"/>
      </w:pPr>
      <w:rPr>
        <w:rFonts w:hint="default"/>
        <w:b/>
        <w:bCs/>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1">
    <w:nsid w:val="333548F2"/>
    <w:multiLevelType w:val="hybridMultilevel"/>
    <w:tmpl w:val="00FAD4A4"/>
    <w:lvl w:ilvl="0" w:tplc="DC8438C4">
      <w:start w:val="1"/>
      <w:numFmt w:val="upperRoman"/>
      <w:lvlText w:val="%1."/>
      <w:lvlJc w:val="left"/>
      <w:pPr>
        <w:ind w:left="1288" w:hanging="72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
    <w:nsid w:val="63410D6A"/>
    <w:multiLevelType w:val="hybridMultilevel"/>
    <w:tmpl w:val="9FFCF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footnotePr>
    <w:footnote w:id="0"/>
    <w:footnote w:id="1"/>
  </w:footnotePr>
  <w:endnotePr>
    <w:endnote w:id="0"/>
    <w:endnote w:id="1"/>
  </w:endnotePr>
  <w:compat/>
  <w:rsids>
    <w:rsidRoot w:val="009360CE"/>
    <w:rsid w:val="000469F0"/>
    <w:rsid w:val="00056985"/>
    <w:rsid w:val="000B40A8"/>
    <w:rsid w:val="006935A3"/>
    <w:rsid w:val="007E079F"/>
    <w:rsid w:val="009360CE"/>
    <w:rsid w:val="00A244DB"/>
    <w:rsid w:val="00FE1BA3"/>
    <w:rsid w:val="00FF5F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arc" idref="#_x0000_s1041"/>
        <o:r id="V:Rule11" type="connector" idref="#_x0000_s1050"/>
        <o:r id="V:Rule12" type="connector" idref="#_x0000_s1045"/>
        <o:r id="V:Rule13" type="connector" idref="#_x0000_s1040"/>
        <o:r id="V:Rule14" type="connector" idref="#_x0000_s1039"/>
        <o:r id="V:Rule15" type="connector" idref="#_x0000_s1049"/>
        <o:r id="V:Rule16" type="connector" idref="#_x0000_s1032"/>
        <o:r id="V:Rule17" type="connector" idref="#_x0000_s1035"/>
        <o:r id="V:Rule18" type="connector" idref="#_x0000_s1044"/>
        <o:r id="V:Rule19"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0CE"/>
    <w:pPr>
      <w:ind w:left="720"/>
      <w:contextualSpacing/>
    </w:pPr>
  </w:style>
  <w:style w:type="paragraph" w:styleId="Corpsdetexte">
    <w:name w:val="Body Text"/>
    <w:basedOn w:val="Normal"/>
    <w:link w:val="CorpsdetexteCar"/>
    <w:uiPriority w:val="99"/>
    <w:unhideWhenUsed/>
    <w:rsid w:val="009360CE"/>
    <w:pPr>
      <w:spacing w:after="120"/>
    </w:pPr>
  </w:style>
  <w:style w:type="character" w:customStyle="1" w:styleId="CorpsdetexteCar">
    <w:name w:val="Corps de texte Car"/>
    <w:basedOn w:val="Policepardfaut"/>
    <w:link w:val="Corpsdetexte"/>
    <w:uiPriority w:val="99"/>
    <w:rsid w:val="009360CE"/>
  </w:style>
  <w:style w:type="paragraph" w:styleId="En-tte">
    <w:name w:val="header"/>
    <w:basedOn w:val="Normal"/>
    <w:link w:val="En-tteCar"/>
    <w:uiPriority w:val="99"/>
    <w:semiHidden/>
    <w:unhideWhenUsed/>
    <w:rsid w:val="009360CE"/>
    <w:pPr>
      <w:tabs>
        <w:tab w:val="center" w:pos="4536"/>
        <w:tab w:val="right" w:pos="9072"/>
      </w:tabs>
    </w:pPr>
  </w:style>
  <w:style w:type="character" w:customStyle="1" w:styleId="En-tteCar">
    <w:name w:val="En-tête Car"/>
    <w:basedOn w:val="Policepardfaut"/>
    <w:link w:val="En-tte"/>
    <w:uiPriority w:val="99"/>
    <w:semiHidden/>
    <w:rsid w:val="009360CE"/>
  </w:style>
  <w:style w:type="paragraph" w:styleId="Pieddepage">
    <w:name w:val="footer"/>
    <w:basedOn w:val="Normal"/>
    <w:link w:val="PieddepageCar"/>
    <w:uiPriority w:val="99"/>
    <w:unhideWhenUsed/>
    <w:rsid w:val="009360CE"/>
    <w:pPr>
      <w:tabs>
        <w:tab w:val="center" w:pos="4536"/>
        <w:tab w:val="right" w:pos="9072"/>
      </w:tabs>
    </w:pPr>
  </w:style>
  <w:style w:type="character" w:customStyle="1" w:styleId="PieddepageCar">
    <w:name w:val="Pied de page Car"/>
    <w:basedOn w:val="Policepardfaut"/>
    <w:link w:val="Pieddepage"/>
    <w:uiPriority w:val="99"/>
    <w:rsid w:val="009360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4493</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2025-01-08T09:47:00Z</dcterms:created>
  <dcterms:modified xsi:type="dcterms:W3CDTF">2025-01-08T09:47:00Z</dcterms:modified>
</cp:coreProperties>
</file>