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56" w:rsidRDefault="00354056" w:rsidP="00354056">
      <w:pPr>
        <w:pStyle w:val="Paragraphedeliste"/>
        <w:jc w:val="right"/>
        <w:rPr>
          <w:lang w:bidi="ar-DZ"/>
        </w:rPr>
      </w:pPr>
    </w:p>
    <w:p w:rsidR="00354056" w:rsidRPr="00354056" w:rsidRDefault="00354056" w:rsidP="00354056">
      <w:pPr>
        <w:pStyle w:val="Paragraphedeliste"/>
        <w:tabs>
          <w:tab w:val="left" w:pos="2101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354056">
        <w:rPr>
          <w:rFonts w:asciiTheme="majorBidi" w:hAnsiTheme="majorBidi" w:cstheme="majorBidi"/>
          <w:b/>
          <w:bCs/>
          <w:sz w:val="28"/>
          <w:szCs w:val="28"/>
        </w:rPr>
        <w:tab/>
      </w:r>
      <w:r w:rsidR="00F26C1D">
        <w:rPr>
          <w:rFonts w:asciiTheme="majorBidi" w:hAnsiTheme="majorBidi" w:cstheme="majorBidi"/>
          <w:b/>
          <w:bCs/>
          <w:sz w:val="28"/>
          <w:szCs w:val="28"/>
        </w:rPr>
        <w:t xml:space="preserve">Section 4 ( suite) </w:t>
      </w:r>
      <w:r w:rsidRPr="00354056">
        <w:rPr>
          <w:rFonts w:asciiTheme="majorBidi" w:hAnsiTheme="majorBidi" w:cstheme="majorBidi"/>
          <w:b/>
          <w:bCs/>
          <w:sz w:val="28"/>
          <w:szCs w:val="28"/>
        </w:rPr>
        <w:t xml:space="preserve">Solution exercice  planification ressources humaines </w:t>
      </w:r>
    </w:p>
    <w:p w:rsidR="00354056" w:rsidRDefault="00354056" w:rsidP="003D0473">
      <w:pPr>
        <w:spacing w:line="360" w:lineRule="auto"/>
        <w:rPr>
          <w:rFonts w:asciiTheme="majorBidi" w:hAnsiTheme="majorBidi" w:cstheme="majorBidi"/>
          <w:b/>
          <w:bCs/>
        </w:rPr>
      </w:pPr>
    </w:p>
    <w:p w:rsidR="003D0473" w:rsidRPr="001D5F30" w:rsidRDefault="003D0473" w:rsidP="003D0473">
      <w:pPr>
        <w:pStyle w:val="Paragraphedeliste"/>
        <w:numPr>
          <w:ilvl w:val="0"/>
          <w:numId w:val="2"/>
        </w:numPr>
        <w:tabs>
          <w:tab w:val="left" w:pos="284"/>
        </w:tabs>
        <w:spacing w:line="360" w:lineRule="auto"/>
        <w:ind w:left="0" w:hanging="6"/>
        <w:rPr>
          <w:rFonts w:asciiTheme="majorBidi" w:hAnsiTheme="majorBidi" w:cstheme="majorBidi"/>
          <w:b/>
          <w:bCs/>
        </w:rPr>
      </w:pPr>
      <w:r w:rsidRPr="001D5F30">
        <w:rPr>
          <w:rFonts w:asciiTheme="majorBidi" w:hAnsiTheme="majorBidi" w:cstheme="majorBidi"/>
          <w:b/>
          <w:bCs/>
        </w:rPr>
        <w:t xml:space="preserve">La situation des effectifs selon les données internes </w:t>
      </w:r>
    </w:p>
    <w:p w:rsidR="003D0473" w:rsidRDefault="003D0473" w:rsidP="0066684D">
      <w:pPr>
        <w:tabs>
          <w:tab w:val="left" w:pos="2297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</w:t>
      </w:r>
      <w:r w:rsidR="0085159E">
        <w:rPr>
          <w:rFonts w:asciiTheme="majorBidi" w:hAnsiTheme="majorBidi" w:cstheme="majorBidi"/>
        </w:rPr>
        <w:t>Sur la période 2023-2027</w:t>
      </w:r>
      <w:r>
        <w:rPr>
          <w:rFonts w:asciiTheme="majorBidi" w:hAnsiTheme="majorBidi" w:cstheme="majorBidi"/>
        </w:rPr>
        <w:t xml:space="preserve">, l’effectif de l’entreprise subira des changements sur le plan quantitatif. Ces changements sont dus </w:t>
      </w:r>
      <w:r w:rsidR="0085159E">
        <w:rPr>
          <w:rFonts w:asciiTheme="majorBidi" w:hAnsiTheme="majorBidi" w:cstheme="majorBidi"/>
        </w:rPr>
        <w:t>à des événements internes : des</w:t>
      </w:r>
      <w:r>
        <w:rPr>
          <w:rFonts w:asciiTheme="majorBidi" w:hAnsiTheme="majorBidi" w:cstheme="majorBidi"/>
        </w:rPr>
        <w:t xml:space="preserve"> sorties (retraites et fin de contrat) et des promotions prévues par la direction des Ressources humaines</w:t>
      </w:r>
      <w:r w:rsidR="0085159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85159E">
        <w:rPr>
          <w:rFonts w:asciiTheme="majorBidi" w:hAnsiTheme="majorBidi" w:cstheme="majorBidi"/>
        </w:rPr>
        <w:t xml:space="preserve">Les données qui quantifient ces  événements seront appelées </w:t>
      </w:r>
      <w:r w:rsidR="0085159E" w:rsidRPr="0085159E">
        <w:rPr>
          <w:rFonts w:asciiTheme="majorBidi" w:hAnsiTheme="majorBidi" w:cstheme="majorBidi"/>
          <w:b/>
          <w:bCs/>
        </w:rPr>
        <w:t>d</w:t>
      </w:r>
      <w:r w:rsidRPr="0085159E">
        <w:rPr>
          <w:rFonts w:asciiTheme="majorBidi" w:hAnsiTheme="majorBidi" w:cstheme="majorBidi"/>
          <w:b/>
          <w:bCs/>
        </w:rPr>
        <w:t xml:space="preserve">onnées internes </w:t>
      </w:r>
      <w:r w:rsidR="002A5B4F">
        <w:rPr>
          <w:rFonts w:asciiTheme="majorBidi" w:hAnsiTheme="majorBidi" w:cstheme="majorBidi"/>
          <w:b/>
          <w:bCs/>
        </w:rPr>
        <w:t>(</w:t>
      </w:r>
      <w:r w:rsidRPr="0085159E">
        <w:rPr>
          <w:rFonts w:asciiTheme="majorBidi" w:hAnsiTheme="majorBidi" w:cstheme="majorBidi"/>
          <w:b/>
          <w:bCs/>
        </w:rPr>
        <w:t>DI</w:t>
      </w:r>
      <w:r w:rsidR="002A5B4F">
        <w:rPr>
          <w:rFonts w:asciiTheme="majorBidi" w:hAnsiTheme="majorBidi" w:cstheme="majorBidi"/>
          <w:b/>
          <w:bCs/>
        </w:rPr>
        <w:t>)</w:t>
      </w:r>
      <w:r>
        <w:rPr>
          <w:rFonts w:asciiTheme="majorBidi" w:hAnsiTheme="majorBidi" w:cstheme="majorBidi"/>
        </w:rPr>
        <w:t xml:space="preserve">.   Il nous est demandé dans la première question de calculer </w:t>
      </w:r>
      <w:r w:rsidR="0085159E">
        <w:rPr>
          <w:rFonts w:asciiTheme="majorBidi" w:hAnsiTheme="majorBidi" w:cstheme="majorBidi"/>
        </w:rPr>
        <w:t xml:space="preserve">pour chaque catégorie professionnelle le nombre d’effectif </w:t>
      </w:r>
      <w:r>
        <w:rPr>
          <w:rFonts w:asciiTheme="majorBidi" w:hAnsiTheme="majorBidi" w:cstheme="majorBidi"/>
        </w:rPr>
        <w:t xml:space="preserve"> qui résulte de ces changements. </w:t>
      </w:r>
      <w:r w:rsidR="0085159E">
        <w:rPr>
          <w:rFonts w:asciiTheme="majorBidi" w:hAnsiTheme="majorBidi" w:cstheme="majorBidi"/>
        </w:rPr>
        <w:t>Le</w:t>
      </w:r>
      <w:r>
        <w:rPr>
          <w:rFonts w:asciiTheme="majorBidi" w:hAnsiTheme="majorBidi" w:cstheme="majorBidi"/>
        </w:rPr>
        <w:t xml:space="preserve"> tableau</w:t>
      </w:r>
      <w:r w:rsidR="0085159E">
        <w:rPr>
          <w:rFonts w:asciiTheme="majorBidi" w:hAnsiTheme="majorBidi" w:cstheme="majorBidi"/>
        </w:rPr>
        <w:t>x</w:t>
      </w:r>
      <w:r>
        <w:rPr>
          <w:rFonts w:asciiTheme="majorBidi" w:hAnsiTheme="majorBidi" w:cstheme="majorBidi"/>
        </w:rPr>
        <w:t xml:space="preserve"> suivant </w:t>
      </w:r>
      <w:r w:rsidR="0085159E">
        <w:rPr>
          <w:rFonts w:asciiTheme="majorBidi" w:hAnsiTheme="majorBidi" w:cstheme="majorBidi"/>
        </w:rPr>
        <w:t>présente</w:t>
      </w:r>
      <w:r>
        <w:rPr>
          <w:rFonts w:asciiTheme="majorBidi" w:hAnsiTheme="majorBidi" w:cstheme="majorBidi"/>
        </w:rPr>
        <w:t xml:space="preserve"> </w:t>
      </w:r>
      <w:r w:rsidR="0085159E">
        <w:rPr>
          <w:rFonts w:asciiTheme="majorBidi" w:hAnsiTheme="majorBidi" w:cstheme="majorBidi"/>
        </w:rPr>
        <w:t>les résultats.</w:t>
      </w:r>
    </w:p>
    <w:p w:rsidR="003D0473" w:rsidRDefault="003D0473" w:rsidP="0085159E">
      <w:pPr>
        <w:tabs>
          <w:tab w:val="left" w:pos="2297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</w:t>
      </w:r>
      <w:r w:rsidRPr="001D5F30">
        <w:rPr>
          <w:rFonts w:asciiTheme="majorBidi" w:hAnsiTheme="majorBidi" w:cstheme="majorBidi"/>
          <w:b/>
          <w:bCs/>
        </w:rPr>
        <w:t xml:space="preserve">Tableau 1 l’effectif </w:t>
      </w:r>
      <w:r w:rsidR="0085159E">
        <w:rPr>
          <w:rFonts w:asciiTheme="majorBidi" w:hAnsiTheme="majorBidi" w:cstheme="majorBidi"/>
          <w:b/>
          <w:bCs/>
        </w:rPr>
        <w:t xml:space="preserve"> </w:t>
      </w:r>
      <w:r w:rsidRPr="001D5F30">
        <w:rPr>
          <w:rFonts w:asciiTheme="majorBidi" w:hAnsiTheme="majorBidi" w:cstheme="majorBidi"/>
          <w:b/>
          <w:bCs/>
        </w:rPr>
        <w:t>fin 202</w:t>
      </w:r>
      <w:r w:rsidR="0085159E">
        <w:rPr>
          <w:rFonts w:asciiTheme="majorBidi" w:hAnsiTheme="majorBidi" w:cstheme="majorBidi"/>
          <w:b/>
          <w:bCs/>
        </w:rPr>
        <w:t xml:space="preserve">7 selon les données internes </w:t>
      </w:r>
      <w:r w:rsidRPr="001D5F30">
        <w:rPr>
          <w:rFonts w:asciiTheme="majorBidi" w:hAnsiTheme="majorBidi" w:cstheme="majorBidi"/>
          <w:b/>
          <w:bCs/>
        </w:rPr>
        <w:t xml:space="preserve"> </w:t>
      </w:r>
    </w:p>
    <w:tbl>
      <w:tblPr>
        <w:tblW w:w="1094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993"/>
        <w:gridCol w:w="2126"/>
        <w:gridCol w:w="1984"/>
        <w:gridCol w:w="1560"/>
        <w:gridCol w:w="1020"/>
      </w:tblGrid>
      <w:tr w:rsidR="003D0473" w:rsidRPr="00C16301" w:rsidTr="00724439">
        <w:tc>
          <w:tcPr>
            <w:tcW w:w="3260" w:type="dxa"/>
          </w:tcPr>
          <w:p w:rsidR="003D0473" w:rsidRPr="0085159E" w:rsidRDefault="003D0473" w:rsidP="00105EFD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3D0473" w:rsidRPr="0085159E" w:rsidRDefault="003D0473" w:rsidP="00105EFD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D0473" w:rsidRPr="0085159E" w:rsidRDefault="003D0473" w:rsidP="00105EFD">
            <w:pPr>
              <w:ind w:left="127" w:hanging="127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3D0473" w:rsidRPr="0085159E" w:rsidRDefault="003D0473" w:rsidP="00105EFD">
            <w:pPr>
              <w:ind w:left="127" w:hanging="12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sz w:val="20"/>
                <w:szCs w:val="20"/>
              </w:rPr>
              <w:t>Cadres</w:t>
            </w:r>
          </w:p>
        </w:tc>
        <w:tc>
          <w:tcPr>
            <w:tcW w:w="2126" w:type="dxa"/>
          </w:tcPr>
          <w:p w:rsidR="003D0473" w:rsidRPr="0085159E" w:rsidRDefault="003D0473" w:rsidP="00105EFD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sz w:val="20"/>
                <w:szCs w:val="20"/>
              </w:rPr>
              <w:t>Techniciens et Agents de maîtrise</w:t>
            </w:r>
          </w:p>
        </w:tc>
        <w:tc>
          <w:tcPr>
            <w:tcW w:w="1984" w:type="dxa"/>
          </w:tcPr>
          <w:p w:rsidR="003D0473" w:rsidRPr="0085159E" w:rsidRDefault="003D0473" w:rsidP="00105EFD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Ouvriers  qualifiés</w:t>
            </w:r>
          </w:p>
        </w:tc>
        <w:tc>
          <w:tcPr>
            <w:tcW w:w="1560" w:type="dxa"/>
          </w:tcPr>
          <w:p w:rsidR="003D0473" w:rsidRPr="0085159E" w:rsidRDefault="003D0473" w:rsidP="00105EFD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Ouvriers non qualifiés</w:t>
            </w:r>
          </w:p>
        </w:tc>
        <w:tc>
          <w:tcPr>
            <w:tcW w:w="1020" w:type="dxa"/>
          </w:tcPr>
          <w:p w:rsidR="003D0473" w:rsidRPr="0085159E" w:rsidRDefault="003D0473" w:rsidP="00105EFD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3D0473" w:rsidRPr="0085159E" w:rsidRDefault="003D0473" w:rsidP="00105EFD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sz w:val="20"/>
                <w:szCs w:val="20"/>
              </w:rPr>
              <w:t>Total</w:t>
            </w:r>
          </w:p>
        </w:tc>
      </w:tr>
      <w:tr w:rsidR="003D0473" w:rsidRPr="00C16301" w:rsidTr="00724439">
        <w:tc>
          <w:tcPr>
            <w:tcW w:w="3260" w:type="dxa"/>
          </w:tcPr>
          <w:p w:rsidR="003D0473" w:rsidRPr="0085159E" w:rsidRDefault="003D0473" w:rsidP="00335CF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Effectif fin </w:t>
            </w:r>
            <w:r w:rsidR="00335CF2" w:rsidRPr="008515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9E1E8D" w:rsidRPr="008515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6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4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60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20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383</w:t>
            </w:r>
          </w:p>
        </w:tc>
      </w:tr>
      <w:tr w:rsidR="003D0473" w:rsidRPr="00C16301" w:rsidTr="00724439">
        <w:tc>
          <w:tcPr>
            <w:tcW w:w="3260" w:type="dxa"/>
          </w:tcPr>
          <w:p w:rsidR="003D0473" w:rsidRPr="0085159E" w:rsidRDefault="003D0473" w:rsidP="00105EF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sz w:val="20"/>
                <w:szCs w:val="20"/>
              </w:rPr>
              <w:t xml:space="preserve">     -Retraites</w:t>
            </w:r>
          </w:p>
        </w:tc>
        <w:tc>
          <w:tcPr>
            <w:tcW w:w="993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</w:tr>
      <w:tr w:rsidR="003D0473" w:rsidRPr="00C16301" w:rsidTr="00724439">
        <w:tc>
          <w:tcPr>
            <w:tcW w:w="3260" w:type="dxa"/>
          </w:tcPr>
          <w:p w:rsidR="003D0473" w:rsidRPr="0085159E" w:rsidRDefault="003D0473" w:rsidP="00105EF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sz w:val="20"/>
                <w:szCs w:val="20"/>
              </w:rPr>
              <w:t xml:space="preserve">     -Fin de contrat</w:t>
            </w:r>
          </w:p>
        </w:tc>
        <w:tc>
          <w:tcPr>
            <w:tcW w:w="993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0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</w:t>
            </w:r>
          </w:p>
        </w:tc>
      </w:tr>
      <w:tr w:rsidR="003D0473" w:rsidRPr="00C16301" w:rsidTr="00724439">
        <w:tc>
          <w:tcPr>
            <w:tcW w:w="3260" w:type="dxa"/>
          </w:tcPr>
          <w:p w:rsidR="003D0473" w:rsidRPr="0085159E" w:rsidRDefault="003D0473" w:rsidP="00335CF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des sorties </w:t>
            </w:r>
            <w:r w:rsidR="00335CF2" w:rsidRPr="008515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0" w:type="dxa"/>
            <w:vAlign w:val="bottom"/>
          </w:tcPr>
          <w:p w:rsidR="003D0473" w:rsidRPr="0085159E" w:rsidRDefault="009E1E8D" w:rsidP="00105EF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3D0473" w:rsidRPr="00C16301" w:rsidTr="00724439">
        <w:trPr>
          <w:trHeight w:val="490"/>
        </w:trPr>
        <w:tc>
          <w:tcPr>
            <w:tcW w:w="3260" w:type="dxa"/>
            <w:vAlign w:val="center"/>
          </w:tcPr>
          <w:p w:rsidR="003D0473" w:rsidRPr="0085159E" w:rsidRDefault="003D0473" w:rsidP="009E1E8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sz w:val="20"/>
                <w:szCs w:val="20"/>
              </w:rPr>
              <w:t>Promotion</w:t>
            </w:r>
          </w:p>
        </w:tc>
        <w:tc>
          <w:tcPr>
            <w:tcW w:w="993" w:type="dxa"/>
            <w:vAlign w:val="bottom"/>
          </w:tcPr>
          <w:p w:rsidR="009E1E8D" w:rsidRPr="0085159E" w:rsidRDefault="009E1E8D" w:rsidP="0085159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9E1E8D" w:rsidRPr="0085159E" w:rsidRDefault="009E1E8D" w:rsidP="0085159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+10</w:t>
            </w:r>
          </w:p>
        </w:tc>
        <w:tc>
          <w:tcPr>
            <w:tcW w:w="2126" w:type="dxa"/>
            <w:vAlign w:val="bottom"/>
          </w:tcPr>
          <w:p w:rsidR="009E1E8D" w:rsidRPr="0085159E" w:rsidRDefault="009E1E8D" w:rsidP="0085159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  <w:p w:rsidR="009E1E8D" w:rsidRPr="0085159E" w:rsidRDefault="009E1E8D" w:rsidP="0085159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+12</w:t>
            </w:r>
          </w:p>
        </w:tc>
        <w:tc>
          <w:tcPr>
            <w:tcW w:w="1984" w:type="dxa"/>
            <w:vAlign w:val="bottom"/>
          </w:tcPr>
          <w:p w:rsidR="003D0473" w:rsidRPr="0085159E" w:rsidRDefault="009E1E8D" w:rsidP="0085159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-12</w:t>
            </w:r>
          </w:p>
          <w:p w:rsidR="009E1E8D" w:rsidRPr="0085159E" w:rsidRDefault="009E1E8D" w:rsidP="0085159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+24</w:t>
            </w:r>
          </w:p>
        </w:tc>
        <w:tc>
          <w:tcPr>
            <w:tcW w:w="1560" w:type="dxa"/>
            <w:vAlign w:val="bottom"/>
          </w:tcPr>
          <w:p w:rsidR="003D0473" w:rsidRDefault="009E1E8D" w:rsidP="0085159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-24</w:t>
            </w:r>
          </w:p>
          <w:p w:rsidR="0085159E" w:rsidRPr="0085159E" w:rsidRDefault="0085159E" w:rsidP="0085159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3D0473" w:rsidRPr="0085159E" w:rsidRDefault="003D0473" w:rsidP="0085159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D0473" w:rsidRPr="00C16301" w:rsidTr="00724439">
        <w:tc>
          <w:tcPr>
            <w:tcW w:w="3260" w:type="dxa"/>
          </w:tcPr>
          <w:p w:rsidR="003D0473" w:rsidRPr="0085159E" w:rsidRDefault="003D0473" w:rsidP="0072443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Effectif fin </w:t>
            </w:r>
            <w:r w:rsidR="009E1E8D" w:rsidRPr="008515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2027</w:t>
            </w:r>
            <w:r w:rsidR="007244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85159E" w:rsidRPr="008515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r w:rsidRPr="008515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Données </w:t>
            </w:r>
            <w:r w:rsidR="0085159E" w:rsidRPr="008515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internes)</w:t>
            </w:r>
          </w:p>
        </w:tc>
        <w:tc>
          <w:tcPr>
            <w:tcW w:w="993" w:type="dxa"/>
            <w:vAlign w:val="center"/>
          </w:tcPr>
          <w:p w:rsidR="003D0473" w:rsidRPr="0085159E" w:rsidRDefault="009E1E8D" w:rsidP="0085159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6" w:type="dxa"/>
            <w:vAlign w:val="center"/>
          </w:tcPr>
          <w:p w:rsidR="003D0473" w:rsidRPr="0085159E" w:rsidRDefault="009E1E8D" w:rsidP="0085159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4" w:type="dxa"/>
            <w:vAlign w:val="center"/>
          </w:tcPr>
          <w:p w:rsidR="003D0473" w:rsidRPr="0085159E" w:rsidRDefault="009E1E8D" w:rsidP="0085159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60" w:type="dxa"/>
            <w:vAlign w:val="center"/>
          </w:tcPr>
          <w:p w:rsidR="003D0473" w:rsidRPr="0085159E" w:rsidRDefault="009E1E8D" w:rsidP="0085159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20" w:type="dxa"/>
            <w:vAlign w:val="center"/>
          </w:tcPr>
          <w:p w:rsidR="003D0473" w:rsidRPr="0085159E" w:rsidRDefault="009E1E8D" w:rsidP="0085159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327</w:t>
            </w:r>
          </w:p>
        </w:tc>
      </w:tr>
    </w:tbl>
    <w:p w:rsidR="003D0473" w:rsidRDefault="003D0473" w:rsidP="003D0473">
      <w:pPr>
        <w:rPr>
          <w:rFonts w:asciiTheme="majorBidi" w:hAnsiTheme="majorBidi" w:cstheme="majorBidi"/>
        </w:rPr>
      </w:pPr>
    </w:p>
    <w:p w:rsidR="003D0473" w:rsidRPr="00C16301" w:rsidRDefault="0085159E" w:rsidP="0085159E">
      <w:pPr>
        <w:pStyle w:val="Paragraphedeliste"/>
        <w:numPr>
          <w:ilvl w:val="0"/>
          <w:numId w:val="2"/>
        </w:numPr>
        <w:tabs>
          <w:tab w:val="left" w:pos="284"/>
        </w:tabs>
        <w:spacing w:line="360" w:lineRule="auto"/>
        <w:ind w:left="0" w:hanging="6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3D0473" w:rsidRPr="00C16301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L</w:t>
      </w:r>
      <w:r w:rsidR="003D0473" w:rsidRPr="00C16301">
        <w:rPr>
          <w:rFonts w:asciiTheme="majorBidi" w:hAnsiTheme="majorBidi" w:cstheme="majorBidi"/>
          <w:b/>
          <w:bCs/>
        </w:rPr>
        <w:t>a situation des effectifs selon les besoins réels de l’entreprise</w:t>
      </w:r>
      <w:r w:rsidR="0066684D">
        <w:rPr>
          <w:rFonts w:asciiTheme="majorBidi" w:hAnsiTheme="majorBidi" w:cstheme="majorBidi"/>
          <w:b/>
          <w:bCs/>
        </w:rPr>
        <w:t xml:space="preserve"> (données internes)</w:t>
      </w:r>
    </w:p>
    <w:p w:rsidR="003D0473" w:rsidRDefault="003D0473" w:rsidP="0066684D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</w:t>
      </w:r>
      <w:r w:rsidR="0085159E">
        <w:rPr>
          <w:rFonts w:asciiTheme="majorBidi" w:hAnsiTheme="majorBidi" w:cstheme="majorBidi"/>
        </w:rPr>
        <w:t xml:space="preserve">s nouveaux contrats  engendrent </w:t>
      </w:r>
      <w:r w:rsidR="002A5B4F">
        <w:rPr>
          <w:rFonts w:asciiTheme="majorBidi" w:hAnsiTheme="majorBidi" w:cstheme="majorBidi"/>
        </w:rPr>
        <w:t xml:space="preserve">de nouveaux </w:t>
      </w:r>
      <w:r w:rsidR="0085159E">
        <w:rPr>
          <w:rFonts w:asciiTheme="majorBidi" w:hAnsiTheme="majorBidi" w:cstheme="majorBidi"/>
        </w:rPr>
        <w:t xml:space="preserve"> besoins </w:t>
      </w:r>
      <w:r w:rsidR="002A5B4F">
        <w:rPr>
          <w:rFonts w:asciiTheme="majorBidi" w:hAnsiTheme="majorBidi" w:cstheme="majorBidi"/>
        </w:rPr>
        <w:t xml:space="preserve"> </w:t>
      </w:r>
      <w:r w:rsidR="0085159E">
        <w:rPr>
          <w:rFonts w:asciiTheme="majorBidi" w:hAnsiTheme="majorBidi" w:cstheme="majorBidi"/>
        </w:rPr>
        <w:t xml:space="preserve"> en matière de ressources humaines. Ces besoins  sont </w:t>
      </w:r>
      <w:r w:rsidR="002A5B4F">
        <w:rPr>
          <w:rFonts w:asciiTheme="majorBidi" w:hAnsiTheme="majorBidi" w:cstheme="majorBidi"/>
        </w:rPr>
        <w:t xml:space="preserve"> </w:t>
      </w:r>
      <w:r w:rsidR="0085159E">
        <w:rPr>
          <w:rFonts w:asciiTheme="majorBidi" w:hAnsiTheme="majorBidi" w:cstheme="majorBidi"/>
        </w:rPr>
        <w:t>lié</w:t>
      </w:r>
      <w:r w:rsidR="002A5B4F">
        <w:rPr>
          <w:rFonts w:asciiTheme="majorBidi" w:hAnsiTheme="majorBidi" w:cstheme="majorBidi"/>
        </w:rPr>
        <w:t>s</w:t>
      </w:r>
      <w:r w:rsidR="0085159E">
        <w:rPr>
          <w:rFonts w:asciiTheme="majorBidi" w:hAnsiTheme="majorBidi" w:cstheme="majorBidi"/>
        </w:rPr>
        <w:t xml:space="preserve"> à un </w:t>
      </w:r>
      <w:r w:rsidR="002A5B4F">
        <w:rPr>
          <w:rFonts w:asciiTheme="majorBidi" w:hAnsiTheme="majorBidi" w:cstheme="majorBidi"/>
        </w:rPr>
        <w:t>évènement externe</w:t>
      </w:r>
      <w:r w:rsidR="0066684D">
        <w:rPr>
          <w:rFonts w:asciiTheme="majorBidi" w:hAnsiTheme="majorBidi" w:cstheme="majorBidi"/>
        </w:rPr>
        <w:t xml:space="preserve"> </w:t>
      </w:r>
      <w:r w:rsidR="002A5B4F">
        <w:rPr>
          <w:rFonts w:asciiTheme="majorBidi" w:hAnsiTheme="majorBidi" w:cstheme="majorBidi"/>
        </w:rPr>
        <w:t xml:space="preserve">puisqu’il s’agit de la conclusion des contrats de vente  avec des clients. c’est pourquoi </w:t>
      </w:r>
      <w:r w:rsidR="0066684D">
        <w:rPr>
          <w:rFonts w:asciiTheme="majorBidi" w:hAnsiTheme="majorBidi" w:cstheme="majorBidi"/>
        </w:rPr>
        <w:t>nous</w:t>
      </w:r>
      <w:r w:rsidR="002A5B4F">
        <w:rPr>
          <w:rFonts w:asciiTheme="majorBidi" w:hAnsiTheme="majorBidi" w:cstheme="majorBidi"/>
        </w:rPr>
        <w:t xml:space="preserve"> considérerons que ce type de besoins est lié à </w:t>
      </w:r>
      <w:r w:rsidR="002A5B4F" w:rsidRPr="002A5B4F">
        <w:rPr>
          <w:rFonts w:asciiTheme="majorBidi" w:hAnsiTheme="majorBidi" w:cstheme="majorBidi"/>
          <w:b/>
          <w:bCs/>
        </w:rPr>
        <w:t>des données externes ( DE</w:t>
      </w:r>
      <w:r w:rsidR="002A5B4F">
        <w:rPr>
          <w:rFonts w:asciiTheme="majorBidi" w:hAnsiTheme="majorBidi" w:cstheme="majorBidi"/>
        </w:rPr>
        <w:t>)</w:t>
      </w:r>
      <w:r w:rsidR="00724439">
        <w:rPr>
          <w:rFonts w:asciiTheme="majorBidi" w:hAnsiTheme="majorBidi" w:cstheme="majorBidi"/>
        </w:rPr>
        <w:t xml:space="preserve"> </w:t>
      </w:r>
      <w:r w:rsidR="0066684D">
        <w:rPr>
          <w:rFonts w:asciiTheme="majorBidi" w:hAnsiTheme="majorBidi" w:cstheme="majorBidi"/>
        </w:rPr>
        <w:t xml:space="preserve">qui </w:t>
      </w:r>
      <w:r w:rsidR="00724439">
        <w:rPr>
          <w:rFonts w:asciiTheme="majorBidi" w:hAnsiTheme="majorBidi" w:cstheme="majorBidi"/>
        </w:rPr>
        <w:t>ont</w:t>
      </w:r>
      <w:r>
        <w:rPr>
          <w:rFonts w:asciiTheme="majorBidi" w:hAnsiTheme="majorBidi" w:cstheme="majorBidi"/>
        </w:rPr>
        <w:t xml:space="preserve"> pour effet une modification de la structure de l’effectif  global de l’entreprise </w:t>
      </w:r>
      <w:r w:rsidR="0066684D">
        <w:rPr>
          <w:rFonts w:asciiTheme="majorBidi" w:hAnsiTheme="majorBidi" w:cstheme="majorBidi"/>
        </w:rPr>
        <w:t>sur la période 2023-2027</w:t>
      </w:r>
      <w:r>
        <w:rPr>
          <w:rFonts w:asciiTheme="majorBidi" w:hAnsiTheme="majorBidi" w:cstheme="majorBidi"/>
        </w:rPr>
        <w:t xml:space="preserve">. Le tableau 2 résume ces modifications.  </w:t>
      </w:r>
    </w:p>
    <w:tbl>
      <w:tblPr>
        <w:tblW w:w="1094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1418"/>
        <w:gridCol w:w="2268"/>
        <w:gridCol w:w="1701"/>
        <w:gridCol w:w="1588"/>
        <w:gridCol w:w="1275"/>
      </w:tblGrid>
      <w:tr w:rsidR="003D0473" w:rsidRPr="00C16301" w:rsidTr="00724439">
        <w:tc>
          <w:tcPr>
            <w:tcW w:w="2693" w:type="dxa"/>
          </w:tcPr>
          <w:p w:rsidR="003D0473" w:rsidRPr="00C16301" w:rsidRDefault="003D0473" w:rsidP="00105EFD">
            <w:pPr>
              <w:rPr>
                <w:rFonts w:asciiTheme="majorBidi" w:hAnsiTheme="majorBidi" w:cstheme="majorBidi"/>
                <w:b/>
              </w:rPr>
            </w:pPr>
          </w:p>
          <w:p w:rsidR="003D0473" w:rsidRPr="00C16301" w:rsidRDefault="003D0473" w:rsidP="00105EFD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8" w:type="dxa"/>
          </w:tcPr>
          <w:p w:rsidR="003D0473" w:rsidRPr="00C16301" w:rsidRDefault="003D0473" w:rsidP="002A5B4F">
            <w:pPr>
              <w:ind w:left="127" w:hanging="127"/>
              <w:jc w:val="center"/>
              <w:rPr>
                <w:rFonts w:asciiTheme="majorBidi" w:hAnsiTheme="majorBidi" w:cstheme="majorBidi"/>
                <w:b/>
              </w:rPr>
            </w:pPr>
          </w:p>
          <w:p w:rsidR="003D0473" w:rsidRPr="00C16301" w:rsidRDefault="003D0473" w:rsidP="002A5B4F">
            <w:pPr>
              <w:ind w:left="127" w:hanging="127"/>
              <w:jc w:val="center"/>
              <w:rPr>
                <w:rFonts w:asciiTheme="majorBidi" w:hAnsiTheme="majorBidi" w:cstheme="majorBidi"/>
                <w:b/>
              </w:rPr>
            </w:pPr>
            <w:r w:rsidRPr="00C16301">
              <w:rPr>
                <w:rFonts w:asciiTheme="majorBidi" w:hAnsiTheme="majorBidi" w:cstheme="majorBidi"/>
                <w:b/>
              </w:rPr>
              <w:t>Cadres</w:t>
            </w:r>
          </w:p>
        </w:tc>
        <w:tc>
          <w:tcPr>
            <w:tcW w:w="2268" w:type="dxa"/>
          </w:tcPr>
          <w:p w:rsidR="003D0473" w:rsidRPr="00C16301" w:rsidRDefault="003D0473" w:rsidP="00105EFD">
            <w:pPr>
              <w:rPr>
                <w:rFonts w:asciiTheme="majorBidi" w:hAnsiTheme="majorBidi" w:cstheme="majorBidi"/>
                <w:b/>
              </w:rPr>
            </w:pPr>
            <w:r w:rsidRPr="00C16301">
              <w:rPr>
                <w:rFonts w:asciiTheme="majorBidi" w:hAnsiTheme="majorBidi" w:cstheme="majorBidi"/>
                <w:b/>
              </w:rPr>
              <w:t>Techniciens et Agents de maîtrise</w:t>
            </w:r>
          </w:p>
        </w:tc>
        <w:tc>
          <w:tcPr>
            <w:tcW w:w="1701" w:type="dxa"/>
          </w:tcPr>
          <w:p w:rsidR="003D0473" w:rsidRPr="00C16301" w:rsidRDefault="003D0473" w:rsidP="00105EFD">
            <w:pPr>
              <w:rPr>
                <w:rFonts w:asciiTheme="majorBidi" w:hAnsiTheme="majorBidi" w:cstheme="majorBidi"/>
                <w:b/>
              </w:rPr>
            </w:pPr>
            <w:r w:rsidRPr="00C16301">
              <w:rPr>
                <w:rFonts w:asciiTheme="majorBidi" w:hAnsiTheme="majorBidi" w:cstheme="majorBidi"/>
                <w:b/>
              </w:rPr>
              <w:t xml:space="preserve">  Ouvriers  qualifiés</w:t>
            </w:r>
          </w:p>
        </w:tc>
        <w:tc>
          <w:tcPr>
            <w:tcW w:w="1588" w:type="dxa"/>
          </w:tcPr>
          <w:p w:rsidR="003D0473" w:rsidRPr="00C16301" w:rsidRDefault="003D0473" w:rsidP="00105EFD">
            <w:pPr>
              <w:rPr>
                <w:rFonts w:asciiTheme="majorBidi" w:hAnsiTheme="majorBidi" w:cstheme="majorBidi"/>
                <w:b/>
              </w:rPr>
            </w:pPr>
            <w:r w:rsidRPr="00C16301">
              <w:rPr>
                <w:rFonts w:asciiTheme="majorBidi" w:hAnsiTheme="majorBidi" w:cstheme="majorBidi"/>
                <w:b/>
              </w:rPr>
              <w:t xml:space="preserve">  Ouvriers non qualifiés</w:t>
            </w:r>
          </w:p>
        </w:tc>
        <w:tc>
          <w:tcPr>
            <w:tcW w:w="1275" w:type="dxa"/>
          </w:tcPr>
          <w:p w:rsidR="003D0473" w:rsidRPr="00C16301" w:rsidRDefault="003D0473" w:rsidP="00105EFD">
            <w:pPr>
              <w:rPr>
                <w:rFonts w:asciiTheme="majorBidi" w:hAnsiTheme="majorBidi" w:cstheme="majorBidi"/>
                <w:b/>
              </w:rPr>
            </w:pPr>
          </w:p>
          <w:p w:rsidR="003D0473" w:rsidRPr="00C16301" w:rsidRDefault="003D0473" w:rsidP="00105EFD">
            <w:pPr>
              <w:rPr>
                <w:rFonts w:asciiTheme="majorBidi" w:hAnsiTheme="majorBidi" w:cstheme="majorBidi"/>
                <w:b/>
              </w:rPr>
            </w:pPr>
            <w:r w:rsidRPr="00C16301">
              <w:rPr>
                <w:rFonts w:asciiTheme="majorBidi" w:hAnsiTheme="majorBidi" w:cstheme="majorBidi"/>
                <w:b/>
              </w:rPr>
              <w:t>Total</w:t>
            </w:r>
          </w:p>
        </w:tc>
      </w:tr>
      <w:tr w:rsidR="002A5B4F" w:rsidRPr="00C16301" w:rsidTr="00724439">
        <w:tc>
          <w:tcPr>
            <w:tcW w:w="2693" w:type="dxa"/>
          </w:tcPr>
          <w:p w:rsidR="002A5B4F" w:rsidRPr="00C16301" w:rsidRDefault="002A5B4F" w:rsidP="002A5B4F">
            <w:pPr>
              <w:rPr>
                <w:rFonts w:asciiTheme="majorBidi" w:hAnsiTheme="majorBidi" w:cstheme="majorBidi"/>
                <w:b/>
                <w:bCs/>
              </w:rPr>
            </w:pPr>
            <w:r w:rsidRPr="00C16301">
              <w:rPr>
                <w:rFonts w:asciiTheme="majorBidi" w:hAnsiTheme="majorBidi" w:cstheme="majorBidi"/>
                <w:b/>
                <w:bCs/>
              </w:rPr>
              <w:t xml:space="preserve">Effectif fin </w:t>
            </w:r>
            <w:r>
              <w:rPr>
                <w:rFonts w:asciiTheme="majorBidi" w:hAnsiTheme="majorBidi" w:cstheme="majorBidi"/>
                <w:b/>
                <w:bCs/>
              </w:rPr>
              <w:t>2027</w:t>
            </w:r>
          </w:p>
          <w:p w:rsidR="002A5B4F" w:rsidRPr="00C16301" w:rsidRDefault="002A5B4F" w:rsidP="00105EFD">
            <w:pPr>
              <w:rPr>
                <w:rFonts w:asciiTheme="majorBidi" w:hAnsiTheme="majorBidi" w:cstheme="majorBidi"/>
                <w:b/>
                <w:bCs/>
              </w:rPr>
            </w:pPr>
            <w:r w:rsidRPr="00C16301">
              <w:rPr>
                <w:rFonts w:asciiTheme="majorBidi" w:hAnsiTheme="majorBidi" w:cstheme="majorBidi"/>
                <w:b/>
                <w:bCs/>
              </w:rPr>
              <w:t>Données internes</w:t>
            </w:r>
          </w:p>
        </w:tc>
        <w:tc>
          <w:tcPr>
            <w:tcW w:w="1418" w:type="dxa"/>
            <w:vAlign w:val="center"/>
          </w:tcPr>
          <w:p w:rsidR="002A5B4F" w:rsidRPr="0085159E" w:rsidRDefault="002A5B4F" w:rsidP="002A5B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8" w:type="dxa"/>
            <w:vAlign w:val="center"/>
          </w:tcPr>
          <w:p w:rsidR="002A5B4F" w:rsidRPr="0085159E" w:rsidRDefault="002A5B4F" w:rsidP="00105EF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01" w:type="dxa"/>
            <w:vAlign w:val="center"/>
          </w:tcPr>
          <w:p w:rsidR="002A5B4F" w:rsidRPr="0085159E" w:rsidRDefault="002A5B4F" w:rsidP="00105EF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88" w:type="dxa"/>
            <w:vAlign w:val="center"/>
          </w:tcPr>
          <w:p w:rsidR="002A5B4F" w:rsidRPr="0085159E" w:rsidRDefault="002A5B4F" w:rsidP="00105EF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5" w:type="dxa"/>
            <w:vAlign w:val="center"/>
          </w:tcPr>
          <w:p w:rsidR="002A5B4F" w:rsidRPr="0085159E" w:rsidRDefault="002A5B4F" w:rsidP="00105EF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5159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327</w:t>
            </w:r>
          </w:p>
        </w:tc>
      </w:tr>
      <w:tr w:rsidR="003D0473" w:rsidRPr="00C16301" w:rsidTr="00724439">
        <w:tc>
          <w:tcPr>
            <w:tcW w:w="2693" w:type="dxa"/>
          </w:tcPr>
          <w:p w:rsidR="003D0473" w:rsidRPr="00C16301" w:rsidRDefault="002A5B4F" w:rsidP="002A5B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Besoins </w:t>
            </w:r>
            <w:r w:rsidR="003D0473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selon les DE</w:t>
            </w:r>
            <w:r w:rsidR="003D0473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3D0473" w:rsidRPr="00C16301" w:rsidRDefault="002A5B4F" w:rsidP="002A5B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+30% DI</w:t>
            </w:r>
          </w:p>
        </w:tc>
        <w:tc>
          <w:tcPr>
            <w:tcW w:w="2268" w:type="dxa"/>
            <w:vAlign w:val="bottom"/>
          </w:tcPr>
          <w:p w:rsidR="003D0473" w:rsidRPr="00C16301" w:rsidRDefault="002A5B4F" w:rsidP="00105EF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+45% DI</w:t>
            </w:r>
          </w:p>
        </w:tc>
        <w:tc>
          <w:tcPr>
            <w:tcW w:w="1701" w:type="dxa"/>
            <w:vAlign w:val="bottom"/>
          </w:tcPr>
          <w:p w:rsidR="003D0473" w:rsidRPr="00C16301" w:rsidRDefault="002A5B4F" w:rsidP="00105EF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220</w:t>
            </w:r>
          </w:p>
        </w:tc>
        <w:tc>
          <w:tcPr>
            <w:tcW w:w="1588" w:type="dxa"/>
            <w:vAlign w:val="bottom"/>
          </w:tcPr>
          <w:p w:rsidR="003D0473" w:rsidRPr="00C16301" w:rsidRDefault="002A5B4F" w:rsidP="00105EF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275" w:type="dxa"/>
            <w:vAlign w:val="bottom"/>
          </w:tcPr>
          <w:p w:rsidR="003D0473" w:rsidRPr="00C16301" w:rsidRDefault="003D0473" w:rsidP="00105EFD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D0473" w:rsidRPr="00C16301" w:rsidTr="00724439">
        <w:tc>
          <w:tcPr>
            <w:tcW w:w="2693" w:type="dxa"/>
          </w:tcPr>
          <w:p w:rsidR="003D0473" w:rsidRPr="00C16301" w:rsidRDefault="003D0473" w:rsidP="00105EF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Valeur des Variation  </w:t>
            </w:r>
          </w:p>
        </w:tc>
        <w:tc>
          <w:tcPr>
            <w:tcW w:w="1418" w:type="dxa"/>
            <w:vAlign w:val="bottom"/>
          </w:tcPr>
          <w:p w:rsidR="003D0473" w:rsidRPr="00C16301" w:rsidRDefault="002A5B4F" w:rsidP="002A5B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0,3x45=13,5=</w:t>
            </w:r>
            <w:r w:rsidR="0066684D">
              <w:rPr>
                <w:rFonts w:asciiTheme="majorBidi" w:hAnsiTheme="majorBidi" w:cstheme="majorBidi"/>
                <w:color w:val="000000"/>
              </w:rPr>
              <w:t>=</w:t>
            </w:r>
            <w:r>
              <w:rPr>
                <w:rFonts w:asciiTheme="majorBidi" w:hAnsiTheme="majorBidi" w:cstheme="majorBidi"/>
                <w:color w:val="000000"/>
              </w:rPr>
              <w:t>14</w:t>
            </w:r>
          </w:p>
        </w:tc>
        <w:tc>
          <w:tcPr>
            <w:tcW w:w="2268" w:type="dxa"/>
            <w:vAlign w:val="bottom"/>
          </w:tcPr>
          <w:p w:rsidR="003D0473" w:rsidRDefault="002A5B4F" w:rsidP="00105EF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0,45x61=27,45</w:t>
            </w:r>
          </w:p>
          <w:p w:rsidR="002A5B4F" w:rsidRPr="00C16301" w:rsidRDefault="002A5B4F" w:rsidP="00105EF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=27</w:t>
            </w:r>
          </w:p>
        </w:tc>
        <w:tc>
          <w:tcPr>
            <w:tcW w:w="1701" w:type="dxa"/>
            <w:vAlign w:val="bottom"/>
          </w:tcPr>
          <w:p w:rsidR="003D0473" w:rsidRDefault="002A5B4F" w:rsidP="00105EF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220</w:t>
            </w:r>
          </w:p>
          <w:p w:rsidR="002A5B4F" w:rsidRPr="00C16301" w:rsidRDefault="002A5B4F" w:rsidP="00105EFD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88" w:type="dxa"/>
            <w:vAlign w:val="bottom"/>
          </w:tcPr>
          <w:p w:rsidR="003D0473" w:rsidRDefault="002A5B4F" w:rsidP="00105EF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</w:t>
            </w:r>
          </w:p>
          <w:p w:rsidR="002A5B4F" w:rsidRPr="00C16301" w:rsidRDefault="002A5B4F" w:rsidP="00105EFD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3D0473" w:rsidRPr="00AE0E30" w:rsidRDefault="003D0473" w:rsidP="00105EF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3D0473" w:rsidRPr="00C16301" w:rsidTr="00724439">
        <w:tc>
          <w:tcPr>
            <w:tcW w:w="2693" w:type="dxa"/>
          </w:tcPr>
          <w:p w:rsidR="003D0473" w:rsidRPr="00C16301" w:rsidRDefault="003D0473" w:rsidP="002A5B4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Besoins réels </w:t>
            </w:r>
            <w:r w:rsidR="002A5B4F">
              <w:rPr>
                <w:rFonts w:asciiTheme="majorBidi" w:hAnsiTheme="majorBidi" w:cstheme="majorBidi"/>
                <w:b/>
                <w:bCs/>
              </w:rPr>
              <w:t>fin 2027</w:t>
            </w:r>
          </w:p>
        </w:tc>
        <w:tc>
          <w:tcPr>
            <w:tcW w:w="1418" w:type="dxa"/>
            <w:vAlign w:val="bottom"/>
          </w:tcPr>
          <w:p w:rsidR="002A5B4F" w:rsidRPr="00C16301" w:rsidRDefault="002A5B4F" w:rsidP="002A5B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45+14 = 59</w:t>
            </w:r>
          </w:p>
        </w:tc>
        <w:tc>
          <w:tcPr>
            <w:tcW w:w="2268" w:type="dxa"/>
            <w:vAlign w:val="bottom"/>
          </w:tcPr>
          <w:p w:rsidR="002A5B4F" w:rsidRPr="00C16301" w:rsidRDefault="002A5B4F" w:rsidP="0072443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61+27 =88</w:t>
            </w:r>
          </w:p>
        </w:tc>
        <w:tc>
          <w:tcPr>
            <w:tcW w:w="1701" w:type="dxa"/>
            <w:vAlign w:val="bottom"/>
          </w:tcPr>
          <w:p w:rsidR="002A5B4F" w:rsidRPr="00C16301" w:rsidRDefault="002A5B4F" w:rsidP="0072443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220</w:t>
            </w:r>
          </w:p>
        </w:tc>
        <w:tc>
          <w:tcPr>
            <w:tcW w:w="1588" w:type="dxa"/>
            <w:vAlign w:val="bottom"/>
          </w:tcPr>
          <w:p w:rsidR="003D0473" w:rsidRPr="00C16301" w:rsidRDefault="002A5B4F" w:rsidP="0072443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5</w:t>
            </w:r>
          </w:p>
        </w:tc>
        <w:tc>
          <w:tcPr>
            <w:tcW w:w="1275" w:type="dxa"/>
            <w:vAlign w:val="bottom"/>
          </w:tcPr>
          <w:p w:rsidR="003D0473" w:rsidRPr="00C16301" w:rsidRDefault="002A5B4F" w:rsidP="0072443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372</w:t>
            </w:r>
          </w:p>
        </w:tc>
      </w:tr>
      <w:tr w:rsidR="003D0473" w:rsidRPr="00C16301" w:rsidTr="00724439">
        <w:trPr>
          <w:trHeight w:val="400"/>
        </w:trPr>
        <w:tc>
          <w:tcPr>
            <w:tcW w:w="2693" w:type="dxa"/>
            <w:vAlign w:val="center"/>
          </w:tcPr>
          <w:p w:rsidR="003D0473" w:rsidRPr="00C16301" w:rsidRDefault="00724439" w:rsidP="00724439">
            <w:pPr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Les entrées </w:t>
            </w:r>
            <w:r w:rsidR="003D0473">
              <w:rPr>
                <w:rFonts w:asciiTheme="majorBidi" w:hAnsiTheme="majorBidi" w:cstheme="majorBidi"/>
              </w:rPr>
              <w:t xml:space="preserve">  </w:t>
            </w:r>
            <w:r>
              <w:rPr>
                <w:rFonts w:asciiTheme="majorBidi" w:hAnsiTheme="majorBidi" w:cstheme="majorBidi"/>
              </w:rPr>
              <w:t>(2023</w:t>
            </w:r>
            <w:r w:rsidR="002A5B4F">
              <w:rPr>
                <w:rFonts w:asciiTheme="majorBidi" w:hAnsiTheme="majorBidi" w:cstheme="majorBidi"/>
              </w:rPr>
              <w:t>-2027</w:t>
            </w:r>
            <w:r w:rsidR="00335CF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3D0473" w:rsidRPr="00C16301" w:rsidRDefault="00724439" w:rsidP="002A5B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45-59=  </w:t>
            </w:r>
            <w:r w:rsidRPr="00724439">
              <w:rPr>
                <w:rFonts w:asciiTheme="majorBidi" w:hAnsiTheme="majorBidi" w:cstheme="majorBidi"/>
                <w:b/>
                <w:bCs/>
                <w:color w:val="000000"/>
              </w:rPr>
              <w:t>-14</w:t>
            </w:r>
          </w:p>
        </w:tc>
        <w:tc>
          <w:tcPr>
            <w:tcW w:w="2268" w:type="dxa"/>
            <w:vAlign w:val="bottom"/>
          </w:tcPr>
          <w:p w:rsidR="003D0473" w:rsidRPr="00C16301" w:rsidRDefault="00724439" w:rsidP="00105EF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61-88=    </w:t>
            </w:r>
            <w:r w:rsidRPr="0066684D">
              <w:rPr>
                <w:rFonts w:asciiTheme="majorBidi" w:hAnsiTheme="majorBidi" w:cstheme="majorBidi"/>
                <w:b/>
                <w:bCs/>
                <w:color w:val="000000"/>
              </w:rPr>
              <w:t>-27</w:t>
            </w:r>
          </w:p>
        </w:tc>
        <w:tc>
          <w:tcPr>
            <w:tcW w:w="1701" w:type="dxa"/>
            <w:vAlign w:val="bottom"/>
          </w:tcPr>
          <w:p w:rsidR="003D0473" w:rsidRPr="00C16301" w:rsidRDefault="00724439" w:rsidP="00105EF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167-220=   </w:t>
            </w:r>
            <w:r w:rsidRPr="0066684D">
              <w:rPr>
                <w:rFonts w:asciiTheme="majorBidi" w:hAnsiTheme="majorBidi" w:cstheme="majorBidi"/>
                <w:b/>
                <w:bCs/>
                <w:color w:val="000000"/>
              </w:rPr>
              <w:t>-53</w:t>
            </w:r>
          </w:p>
        </w:tc>
        <w:tc>
          <w:tcPr>
            <w:tcW w:w="1588" w:type="dxa"/>
            <w:vAlign w:val="bottom"/>
          </w:tcPr>
          <w:p w:rsidR="003D0473" w:rsidRPr="00C16301" w:rsidRDefault="003D0473" w:rsidP="00105EFD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3D0473" w:rsidRPr="00C16301" w:rsidRDefault="0066684D" w:rsidP="00105EF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 94</w:t>
            </w:r>
          </w:p>
        </w:tc>
      </w:tr>
      <w:tr w:rsidR="002A5B4F" w:rsidRPr="00C16301" w:rsidTr="00724439">
        <w:trPr>
          <w:trHeight w:val="400"/>
        </w:trPr>
        <w:tc>
          <w:tcPr>
            <w:tcW w:w="2693" w:type="dxa"/>
            <w:vAlign w:val="center"/>
          </w:tcPr>
          <w:p w:rsidR="002A5B4F" w:rsidRDefault="002A5B4F" w:rsidP="00335CF2">
            <w:pPr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Les sorties </w:t>
            </w:r>
            <w:r w:rsidR="00724439">
              <w:rPr>
                <w:rFonts w:asciiTheme="majorBidi" w:hAnsiTheme="majorBidi" w:cstheme="majorBidi"/>
              </w:rPr>
              <w:t>(2023-2027</w:t>
            </w:r>
          </w:p>
        </w:tc>
        <w:tc>
          <w:tcPr>
            <w:tcW w:w="1418" w:type="dxa"/>
            <w:vAlign w:val="bottom"/>
          </w:tcPr>
          <w:p w:rsidR="002A5B4F" w:rsidRPr="00C16301" w:rsidRDefault="002A5B4F" w:rsidP="002A5B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68" w:type="dxa"/>
            <w:vAlign w:val="bottom"/>
          </w:tcPr>
          <w:p w:rsidR="002A5B4F" w:rsidRPr="00C16301" w:rsidRDefault="002A5B4F" w:rsidP="00105EFD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2A5B4F" w:rsidRPr="00C16301" w:rsidRDefault="002A5B4F" w:rsidP="00105EFD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88" w:type="dxa"/>
            <w:vAlign w:val="bottom"/>
          </w:tcPr>
          <w:p w:rsidR="002A5B4F" w:rsidRPr="00C16301" w:rsidRDefault="00724439" w:rsidP="00105EF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54-5 =  </w:t>
            </w:r>
            <w:r w:rsidRPr="0066684D">
              <w:rPr>
                <w:rFonts w:asciiTheme="majorBidi" w:hAnsiTheme="majorBidi" w:cstheme="majorBidi"/>
                <w:b/>
                <w:bCs/>
                <w:color w:val="000000"/>
              </w:rPr>
              <w:t>+49</w:t>
            </w:r>
          </w:p>
        </w:tc>
        <w:tc>
          <w:tcPr>
            <w:tcW w:w="1275" w:type="dxa"/>
            <w:vAlign w:val="bottom"/>
          </w:tcPr>
          <w:p w:rsidR="002A5B4F" w:rsidRPr="00C16301" w:rsidRDefault="00724439" w:rsidP="00105EF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49</w:t>
            </w:r>
          </w:p>
        </w:tc>
      </w:tr>
    </w:tbl>
    <w:p w:rsidR="00724439" w:rsidRDefault="0066684D" w:rsidP="0072443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-</w:t>
      </w:r>
      <w:r w:rsidR="003D0473">
        <w:rPr>
          <w:rFonts w:asciiTheme="majorBidi" w:hAnsiTheme="majorBidi" w:cstheme="majorBidi"/>
        </w:rPr>
        <w:t xml:space="preserve">Les entrées </w:t>
      </w:r>
      <w:r w:rsidR="00724439">
        <w:rPr>
          <w:rFonts w:asciiTheme="majorBidi" w:hAnsiTheme="majorBidi" w:cstheme="majorBidi"/>
        </w:rPr>
        <w:t xml:space="preserve"> correspondent à l’effectif à qui manque à l’entreprise. Il est calculé par la différence entre le nombre  d’effectif  résultant des  donné internes – besoins global  et réel de l’entreprise.  </w:t>
      </w:r>
    </w:p>
    <w:p w:rsidR="003D0473" w:rsidRDefault="00724439" w:rsidP="0072443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66684D">
        <w:rPr>
          <w:rFonts w:asciiTheme="majorBidi" w:hAnsiTheme="majorBidi" w:cstheme="majorBidi"/>
        </w:rPr>
        <w:t>-Les sorties correspondent à un surplus d’effectif</w:t>
      </w:r>
    </w:p>
    <w:p w:rsidR="003D0473" w:rsidRPr="00B62DBA" w:rsidRDefault="003D0473" w:rsidP="003D0473">
      <w:pPr>
        <w:rPr>
          <w:rFonts w:asciiTheme="majorBidi" w:hAnsiTheme="majorBidi" w:cstheme="majorBidi"/>
          <w:b/>
          <w:bCs/>
        </w:rPr>
      </w:pPr>
      <w:r w:rsidRPr="00B62DBA">
        <w:rPr>
          <w:rFonts w:asciiTheme="majorBidi" w:hAnsiTheme="majorBidi" w:cstheme="majorBidi"/>
          <w:b/>
          <w:bCs/>
        </w:rPr>
        <w:t>3. calcul du taux d’encadrement et du taux de qualification</w:t>
      </w:r>
    </w:p>
    <w:p w:rsidR="003D0473" w:rsidRDefault="003D0473" w:rsidP="003D047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Taux d’encadrement </w:t>
      </w:r>
      <w:r w:rsidR="00724439">
        <w:rPr>
          <w:rFonts w:asciiTheme="majorBidi" w:hAnsiTheme="majorBidi" w:cstheme="majorBidi"/>
        </w:rPr>
        <w:t xml:space="preserve"> (TE)  </w:t>
      </w:r>
      <w:r>
        <w:rPr>
          <w:rFonts w:asciiTheme="majorBidi" w:hAnsiTheme="majorBidi" w:cstheme="majorBidi"/>
        </w:rPr>
        <w:t>pou</w:t>
      </w:r>
      <w:r w:rsidR="00724439">
        <w:rPr>
          <w:rFonts w:asciiTheme="majorBidi" w:hAnsiTheme="majorBidi" w:cstheme="majorBidi"/>
        </w:rPr>
        <w:t>r</w:t>
      </w:r>
      <w:r>
        <w:rPr>
          <w:rFonts w:asciiTheme="majorBidi" w:hAnsiTheme="majorBidi" w:cstheme="majorBidi"/>
        </w:rPr>
        <w:t xml:space="preserve"> l’année N = total des cadres N / total effectif N </w:t>
      </w:r>
    </w:p>
    <w:p w:rsidR="003D0473" w:rsidRDefault="003D0473" w:rsidP="003D047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Taux de qualification  </w:t>
      </w:r>
      <w:r w:rsidR="00724439">
        <w:rPr>
          <w:rFonts w:asciiTheme="majorBidi" w:hAnsiTheme="majorBidi" w:cstheme="majorBidi"/>
        </w:rPr>
        <w:t xml:space="preserve">( TQ) </w:t>
      </w:r>
      <w:r>
        <w:rPr>
          <w:rFonts w:asciiTheme="majorBidi" w:hAnsiTheme="majorBidi" w:cstheme="majorBidi"/>
        </w:rPr>
        <w:t xml:space="preserve">pour l’année N = total des effectifs possédant  une qualification   (diplôme) N / total effectif N </w:t>
      </w:r>
    </w:p>
    <w:p w:rsidR="003D0473" w:rsidRDefault="003D0473" w:rsidP="003D0473">
      <w:pPr>
        <w:rPr>
          <w:rFonts w:asciiTheme="majorBidi" w:hAnsiTheme="majorBidi" w:cstheme="majorBidi"/>
        </w:rPr>
      </w:pPr>
    </w:p>
    <w:tbl>
      <w:tblPr>
        <w:tblW w:w="10793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1296"/>
        <w:gridCol w:w="2829"/>
        <w:gridCol w:w="3402"/>
        <w:gridCol w:w="3402"/>
      </w:tblGrid>
      <w:tr w:rsidR="003D0473" w:rsidRPr="00C674AB" w:rsidTr="00FF13E4">
        <w:trPr>
          <w:trHeight w:val="19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73" w:rsidRPr="00C674AB" w:rsidRDefault="003D0473" w:rsidP="00105EF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Pr="00C674AB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73" w:rsidRPr="00C674AB" w:rsidRDefault="003D0473" w:rsidP="00105EFD">
            <w:pPr>
              <w:rPr>
                <w:rFonts w:asciiTheme="majorBidi" w:hAnsiTheme="majorBidi" w:cstheme="majorBidi"/>
                <w:b/>
                <w:bCs/>
              </w:rPr>
            </w:pPr>
            <w:r w:rsidRPr="00C674AB">
              <w:rPr>
                <w:rFonts w:asciiTheme="majorBidi" w:hAnsiTheme="majorBidi" w:cstheme="majorBidi"/>
                <w:b/>
                <w:bCs/>
              </w:rPr>
              <w:t>fin 2023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73" w:rsidRPr="00C674AB" w:rsidRDefault="00FF13E4" w:rsidP="00105EF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Fin 2027</w:t>
            </w:r>
            <w:r w:rsidR="003D0473" w:rsidRPr="00C674AB">
              <w:rPr>
                <w:rFonts w:asciiTheme="majorBidi" w:hAnsiTheme="majorBidi" w:cstheme="majorBidi"/>
                <w:b/>
                <w:bCs/>
              </w:rPr>
              <w:t xml:space="preserve"> DI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73" w:rsidRPr="00C674AB" w:rsidRDefault="003D0473" w:rsidP="00FF13E4">
            <w:pPr>
              <w:rPr>
                <w:rFonts w:asciiTheme="majorBidi" w:hAnsiTheme="majorBidi" w:cstheme="majorBidi"/>
                <w:b/>
                <w:bCs/>
              </w:rPr>
            </w:pPr>
            <w:r w:rsidRPr="00C674AB">
              <w:rPr>
                <w:rFonts w:asciiTheme="majorBidi" w:hAnsiTheme="majorBidi" w:cstheme="majorBidi"/>
                <w:b/>
                <w:bCs/>
              </w:rPr>
              <w:t>besoins réels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674AB">
              <w:rPr>
                <w:rFonts w:asciiTheme="majorBidi" w:hAnsiTheme="majorBidi" w:cstheme="majorBidi"/>
                <w:b/>
                <w:bCs/>
              </w:rPr>
              <w:t>202</w:t>
            </w:r>
            <w:r w:rsidR="00FF13E4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</w:tr>
      <w:tr w:rsidR="003D0473" w:rsidRPr="00C674AB" w:rsidTr="00FF13E4">
        <w:trPr>
          <w:trHeight w:val="20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73" w:rsidRPr="00C674AB" w:rsidRDefault="00FF13E4" w:rsidP="00FF13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73" w:rsidRPr="00C674AB" w:rsidRDefault="00FF13E4" w:rsidP="00105EF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48/383x100=  </w:t>
            </w:r>
            <w:r w:rsidRPr="00FF13E4">
              <w:rPr>
                <w:rFonts w:asciiTheme="majorBidi" w:hAnsiTheme="majorBidi" w:cstheme="majorBidi"/>
                <w:b/>
                <w:bCs/>
              </w:rPr>
              <w:t>12,5%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73" w:rsidRPr="00C674AB" w:rsidRDefault="00FF13E4" w:rsidP="0066684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45/327x100= </w:t>
            </w:r>
            <w:r w:rsidRPr="00FF13E4">
              <w:rPr>
                <w:rFonts w:asciiTheme="majorBidi" w:hAnsiTheme="majorBidi" w:cstheme="majorBidi"/>
                <w:b/>
                <w:bCs/>
              </w:rPr>
              <w:t>13,7</w:t>
            </w:r>
            <w:r w:rsidR="0066684D">
              <w:rPr>
                <w:rFonts w:asciiTheme="majorBidi" w:hAnsiTheme="majorBidi" w:cstheme="majorBidi"/>
                <w:b/>
                <w:bCs/>
              </w:rPr>
              <w:t>6</w:t>
            </w:r>
            <w:r w:rsidRPr="00FF13E4">
              <w:rPr>
                <w:rFonts w:asciiTheme="majorBidi" w:hAnsiTheme="majorBidi" w:cstheme="majorBidi"/>
                <w:b/>
                <w:bCs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73" w:rsidRPr="00C674AB" w:rsidRDefault="00FF13E4" w:rsidP="00105EF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59/372x100= </w:t>
            </w:r>
            <w:r w:rsidRPr="00FF13E4">
              <w:rPr>
                <w:rFonts w:asciiTheme="majorBidi" w:hAnsiTheme="majorBidi" w:cstheme="majorBidi"/>
                <w:b/>
                <w:bCs/>
              </w:rPr>
              <w:t>15,86%</w:t>
            </w:r>
          </w:p>
        </w:tc>
      </w:tr>
      <w:tr w:rsidR="003D0473" w:rsidRPr="00C674AB" w:rsidTr="00FF13E4">
        <w:trPr>
          <w:trHeight w:val="22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73" w:rsidRPr="00C674AB" w:rsidRDefault="00FF13E4" w:rsidP="00FF13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TQ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73" w:rsidRPr="00C674AB" w:rsidRDefault="00FF13E4" w:rsidP="00105EF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48+65+160/383x100=</w:t>
            </w:r>
            <w:r w:rsidRPr="00FF13E4">
              <w:rPr>
                <w:rFonts w:asciiTheme="majorBidi" w:hAnsiTheme="majorBidi" w:cstheme="majorBidi"/>
                <w:b/>
                <w:bCs/>
              </w:rPr>
              <w:t>71,27%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73" w:rsidRPr="00C674AB" w:rsidRDefault="00FF13E4" w:rsidP="00105EF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45+61+167/327=</w:t>
            </w:r>
            <w:r w:rsidRPr="00FF13E4">
              <w:rPr>
                <w:rFonts w:asciiTheme="majorBidi" w:hAnsiTheme="majorBidi" w:cstheme="majorBidi"/>
                <w:b/>
                <w:bCs/>
              </w:rPr>
              <w:t>83,48%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473" w:rsidRPr="00C674AB" w:rsidRDefault="00FF13E4" w:rsidP="00105EF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59+88+220/372x100=</w:t>
            </w:r>
            <w:r w:rsidRPr="00FF13E4">
              <w:rPr>
                <w:rFonts w:asciiTheme="majorBidi" w:hAnsiTheme="majorBidi" w:cstheme="majorBidi"/>
                <w:b/>
                <w:bCs/>
              </w:rPr>
              <w:t>98,65%</w:t>
            </w:r>
          </w:p>
        </w:tc>
      </w:tr>
    </w:tbl>
    <w:p w:rsidR="003D0473" w:rsidRDefault="003D0473" w:rsidP="003D0473">
      <w:pPr>
        <w:rPr>
          <w:rFonts w:asciiTheme="majorBidi" w:hAnsiTheme="majorBidi" w:cstheme="majorBidi"/>
        </w:rPr>
      </w:pPr>
    </w:p>
    <w:p w:rsidR="003D0473" w:rsidRDefault="003D0473" w:rsidP="00140069">
      <w:pPr>
        <w:spacing w:line="360" w:lineRule="auto"/>
        <w:ind w:firstLine="708"/>
        <w:rPr>
          <w:rFonts w:asciiTheme="majorBidi" w:hAnsiTheme="majorBidi" w:cstheme="majorBidi"/>
        </w:rPr>
      </w:pPr>
      <w:r w:rsidRPr="00B62DBA">
        <w:rPr>
          <w:rFonts w:asciiTheme="majorBidi" w:hAnsiTheme="majorBidi" w:cstheme="majorBidi"/>
        </w:rPr>
        <w:t xml:space="preserve">Les informations </w:t>
      </w:r>
      <w:r w:rsidR="00140069">
        <w:rPr>
          <w:rFonts w:asciiTheme="majorBidi" w:hAnsiTheme="majorBidi" w:cstheme="majorBidi"/>
        </w:rPr>
        <w:t>relatives à l’é</w:t>
      </w:r>
      <w:r w:rsidRPr="00B62DBA">
        <w:rPr>
          <w:rFonts w:asciiTheme="majorBidi" w:hAnsiTheme="majorBidi" w:cstheme="majorBidi"/>
        </w:rPr>
        <w:t>volution du niveau d’e</w:t>
      </w:r>
      <w:r w:rsidR="00FF13E4">
        <w:rPr>
          <w:rFonts w:asciiTheme="majorBidi" w:hAnsiTheme="majorBidi" w:cstheme="majorBidi"/>
        </w:rPr>
        <w:t>ncadrement</w:t>
      </w:r>
      <w:r w:rsidR="00140069">
        <w:rPr>
          <w:rFonts w:asciiTheme="majorBidi" w:hAnsiTheme="majorBidi" w:cstheme="majorBidi"/>
        </w:rPr>
        <w:t xml:space="preserve"> et </w:t>
      </w:r>
      <w:r w:rsidR="00FF13E4">
        <w:rPr>
          <w:rFonts w:asciiTheme="majorBidi" w:hAnsiTheme="majorBidi" w:cstheme="majorBidi"/>
        </w:rPr>
        <w:t>de</w:t>
      </w:r>
      <w:r w:rsidR="00140069">
        <w:rPr>
          <w:rFonts w:asciiTheme="majorBidi" w:hAnsiTheme="majorBidi" w:cstheme="majorBidi"/>
        </w:rPr>
        <w:t xml:space="preserve">s </w:t>
      </w:r>
      <w:r w:rsidR="00FF13E4">
        <w:rPr>
          <w:rFonts w:asciiTheme="majorBidi" w:hAnsiTheme="majorBidi" w:cstheme="majorBidi"/>
        </w:rPr>
        <w:t xml:space="preserve"> qualification</w:t>
      </w:r>
      <w:r w:rsidR="00140069">
        <w:rPr>
          <w:rFonts w:asciiTheme="majorBidi" w:hAnsiTheme="majorBidi" w:cstheme="majorBidi"/>
        </w:rPr>
        <w:t>s</w:t>
      </w:r>
      <w:r w:rsidR="00FF13E4">
        <w:rPr>
          <w:rFonts w:asciiTheme="majorBidi" w:hAnsiTheme="majorBidi" w:cstheme="majorBidi"/>
        </w:rPr>
        <w:t xml:space="preserve"> </w:t>
      </w:r>
      <w:r w:rsidRPr="00B62DBA">
        <w:rPr>
          <w:rFonts w:asciiTheme="majorBidi" w:hAnsiTheme="majorBidi" w:cstheme="majorBidi"/>
        </w:rPr>
        <w:t xml:space="preserve"> nous permettent </w:t>
      </w:r>
      <w:r w:rsidR="00FF13E4">
        <w:rPr>
          <w:rFonts w:asciiTheme="majorBidi" w:hAnsiTheme="majorBidi" w:cstheme="majorBidi"/>
        </w:rPr>
        <w:t xml:space="preserve">de formuler les hypothèses suivantes :  </w:t>
      </w:r>
    </w:p>
    <w:p w:rsidR="003D0473" w:rsidRPr="00FF13E4" w:rsidRDefault="00FF13E4" w:rsidP="00FF13E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</w:t>
      </w:r>
      <w:r w:rsidR="003D0473" w:rsidRPr="00FF13E4">
        <w:rPr>
          <w:rFonts w:asciiTheme="majorBidi" w:hAnsiTheme="majorBidi" w:cstheme="majorBidi"/>
        </w:rPr>
        <w:t xml:space="preserve">ne augmentation importante de la masse salariale.  Cette augmentation a des  implications sur les besoins de financement dans l’entreprise. </w:t>
      </w:r>
    </w:p>
    <w:p w:rsidR="003D0473" w:rsidRDefault="003D0473" w:rsidP="003D0473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Pr="00295CF0">
        <w:rPr>
          <w:rFonts w:asciiTheme="majorBidi" w:hAnsiTheme="majorBidi" w:cstheme="majorBidi"/>
        </w:rPr>
        <w:t xml:space="preserve"> l’augmentation  des niveaux de qualifications  suppose une amélio</w:t>
      </w:r>
      <w:r>
        <w:rPr>
          <w:rFonts w:asciiTheme="majorBidi" w:hAnsiTheme="majorBidi" w:cstheme="majorBidi"/>
        </w:rPr>
        <w:t xml:space="preserve">ration des performances individuelles et collectives.   </w:t>
      </w:r>
      <w:r w:rsidRPr="00295CF0">
        <w:rPr>
          <w:rFonts w:asciiTheme="majorBidi" w:hAnsiTheme="majorBidi" w:cstheme="majorBidi"/>
        </w:rPr>
        <w:t xml:space="preserve"> </w:t>
      </w:r>
    </w:p>
    <w:p w:rsidR="003D0473" w:rsidRPr="00295CF0" w:rsidRDefault="003D0473" w:rsidP="0066684D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 w:rsidRPr="00295CF0">
        <w:rPr>
          <w:rFonts w:asciiTheme="majorBidi" w:hAnsiTheme="majorBidi" w:cstheme="majorBidi"/>
        </w:rPr>
        <w:t xml:space="preserve">   </w:t>
      </w:r>
      <w:r>
        <w:rPr>
          <w:rFonts w:asciiTheme="majorBidi" w:hAnsiTheme="majorBidi" w:cstheme="majorBidi"/>
        </w:rPr>
        <w:t xml:space="preserve">L’amélioration du taux d’encadrement permettra de renforcer les capacités de gestion </w:t>
      </w:r>
      <w:r w:rsidR="0066684D">
        <w:rPr>
          <w:rFonts w:asciiTheme="majorBidi" w:hAnsiTheme="majorBidi" w:cstheme="majorBidi"/>
        </w:rPr>
        <w:t xml:space="preserve">dans </w:t>
      </w:r>
      <w:r>
        <w:rPr>
          <w:rFonts w:asciiTheme="majorBidi" w:hAnsiTheme="majorBidi" w:cstheme="majorBidi"/>
        </w:rPr>
        <w:t xml:space="preserve"> l’entreprise </w:t>
      </w:r>
    </w:p>
    <w:p w:rsidR="0066684D" w:rsidRDefault="003D0473" w:rsidP="00E2709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</w:t>
      </w:r>
      <w:r w:rsidR="0066684D">
        <w:rPr>
          <w:rFonts w:asciiTheme="majorBidi" w:hAnsiTheme="majorBidi" w:cstheme="majorBidi"/>
        </w:rPr>
        <w:t xml:space="preserve">         Dans l’exemple qui suit,  nous analyserons la première hypothèse</w:t>
      </w:r>
    </w:p>
    <w:p w:rsidR="0066684D" w:rsidRDefault="0066684D" w:rsidP="003D0473">
      <w:pPr>
        <w:rPr>
          <w:rFonts w:asciiTheme="majorBidi" w:hAnsiTheme="majorBidi" w:cstheme="majorBidi"/>
        </w:rPr>
      </w:pPr>
    </w:p>
    <w:p w:rsidR="003D0473" w:rsidRPr="00B62DBA" w:rsidRDefault="003D0473" w:rsidP="003D0473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Exemple  portant sur la prévision (simulation) de</w:t>
      </w:r>
      <w:r w:rsidRPr="00B62DBA">
        <w:rPr>
          <w:rFonts w:asciiTheme="majorBidi" w:hAnsiTheme="majorBidi" w:cstheme="majorBidi"/>
          <w:b/>
          <w:bCs/>
        </w:rPr>
        <w:t xml:space="preserve"> la masse salariale</w:t>
      </w:r>
      <w:r w:rsidR="008E2905">
        <w:rPr>
          <w:rFonts w:asciiTheme="majorBidi" w:hAnsiTheme="majorBidi" w:cstheme="majorBidi"/>
          <w:b/>
          <w:bCs/>
        </w:rPr>
        <w:t xml:space="preserve"> mensuelle</w:t>
      </w:r>
    </w:p>
    <w:p w:rsidR="003D0473" w:rsidRPr="00B62DBA" w:rsidRDefault="00E27096" w:rsidP="0066684D">
      <w:pPr>
        <w:spacing w:line="360" w:lineRule="auto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Dans le tableau 1 et</w:t>
      </w:r>
      <w:r w:rsidR="00EF0B53">
        <w:rPr>
          <w:rFonts w:asciiTheme="majorBidi" w:hAnsiTheme="majorBidi" w:cstheme="majorBidi"/>
        </w:rPr>
        <w:t xml:space="preserve"> 2 </w:t>
      </w:r>
      <w:r w:rsidR="0066684D">
        <w:rPr>
          <w:rFonts w:asciiTheme="majorBidi" w:hAnsiTheme="majorBidi" w:cstheme="majorBidi"/>
        </w:rPr>
        <w:t xml:space="preserve"> </w:t>
      </w:r>
      <w:r w:rsidR="00EF0B53">
        <w:rPr>
          <w:rFonts w:asciiTheme="majorBidi" w:hAnsiTheme="majorBidi" w:cstheme="majorBidi"/>
        </w:rPr>
        <w:t xml:space="preserve"> nous dispos</w:t>
      </w:r>
      <w:r w:rsidR="0066684D">
        <w:rPr>
          <w:rFonts w:asciiTheme="majorBidi" w:hAnsiTheme="majorBidi" w:cstheme="majorBidi"/>
        </w:rPr>
        <w:t>ons</w:t>
      </w:r>
      <w:r w:rsidR="00EF0B53">
        <w:rPr>
          <w:rFonts w:asciiTheme="majorBidi" w:hAnsiTheme="majorBidi" w:cstheme="majorBidi"/>
        </w:rPr>
        <w:t xml:space="preserve"> des données sur la masse salarial</w:t>
      </w:r>
      <w:r w:rsidR="0066684D">
        <w:rPr>
          <w:rFonts w:asciiTheme="majorBidi" w:hAnsiTheme="majorBidi" w:cstheme="majorBidi"/>
        </w:rPr>
        <w:t>e</w:t>
      </w:r>
      <w:r w:rsidR="00EF0B53">
        <w:rPr>
          <w:rFonts w:asciiTheme="majorBidi" w:hAnsiTheme="majorBidi" w:cstheme="majorBidi"/>
        </w:rPr>
        <w:t xml:space="preserve"> actuelle et prévisionnelle</w:t>
      </w:r>
      <w:r w:rsidR="0066684D">
        <w:rPr>
          <w:rFonts w:asciiTheme="majorBidi" w:hAnsiTheme="majorBidi" w:cstheme="majorBidi"/>
        </w:rPr>
        <w:t xml:space="preserve"> </w:t>
      </w:r>
      <w:r w:rsidR="00EF0B53">
        <w:rPr>
          <w:rFonts w:asciiTheme="majorBidi" w:hAnsiTheme="majorBidi" w:cstheme="majorBidi"/>
        </w:rPr>
        <w:t xml:space="preserve"> fourni</w:t>
      </w:r>
      <w:r w:rsidR="0066684D">
        <w:rPr>
          <w:rFonts w:asciiTheme="majorBidi" w:hAnsiTheme="majorBidi" w:cstheme="majorBidi"/>
        </w:rPr>
        <w:t>e</w:t>
      </w:r>
      <w:r w:rsidR="00EF0B53">
        <w:rPr>
          <w:rFonts w:asciiTheme="majorBidi" w:hAnsiTheme="majorBidi" w:cstheme="majorBidi"/>
        </w:rPr>
        <w:t>s par la direction des  ressources humaines</w:t>
      </w:r>
      <w:r w:rsidR="0066684D">
        <w:rPr>
          <w:rFonts w:asciiTheme="majorBidi" w:hAnsiTheme="majorBidi" w:cstheme="majorBidi"/>
        </w:rPr>
        <w:t>.</w:t>
      </w:r>
      <w:r w:rsidR="00EF0B53">
        <w:rPr>
          <w:rFonts w:asciiTheme="majorBidi" w:hAnsiTheme="majorBidi" w:cstheme="majorBidi"/>
        </w:rPr>
        <w:t xml:space="preserve"> </w:t>
      </w:r>
    </w:p>
    <w:p w:rsidR="003D0473" w:rsidRPr="00B62DBA" w:rsidRDefault="003D0473" w:rsidP="003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Bidi" w:hAnsiTheme="majorBidi" w:cstheme="majorBidi"/>
        </w:rPr>
      </w:pPr>
      <w:r w:rsidRPr="00B62DBA">
        <w:rPr>
          <w:rFonts w:asciiTheme="majorBidi" w:hAnsiTheme="majorBidi" w:cstheme="majorBidi"/>
        </w:rPr>
        <w:t xml:space="preserve">LA MASSE SALARIALE (MS)  = salaire moyen global  (SMG)   x  effectif moyen global (EMG)   </w:t>
      </w:r>
    </w:p>
    <w:p w:rsidR="003D0473" w:rsidRPr="00B62DBA" w:rsidRDefault="003D0473" w:rsidP="003D0473">
      <w:pPr>
        <w:spacing w:line="360" w:lineRule="auto"/>
        <w:ind w:firstLine="708"/>
        <w:rPr>
          <w:rFonts w:asciiTheme="majorBidi" w:hAnsiTheme="majorBidi" w:cstheme="majorBidi"/>
        </w:rPr>
      </w:pPr>
      <w:r w:rsidRPr="00B62DBA">
        <w:rPr>
          <w:rFonts w:asciiTheme="majorBidi" w:hAnsiTheme="majorBidi" w:cstheme="majorBidi"/>
        </w:rPr>
        <w:t xml:space="preserve">Tableau1 </w:t>
      </w:r>
    </w:p>
    <w:tbl>
      <w:tblPr>
        <w:tblW w:w="9928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699"/>
        <w:gridCol w:w="2409"/>
        <w:gridCol w:w="142"/>
        <w:gridCol w:w="2476"/>
        <w:gridCol w:w="2202"/>
      </w:tblGrid>
      <w:tr w:rsidR="003D0473" w:rsidRPr="00B62DBA" w:rsidTr="00105EFD">
        <w:trPr>
          <w:trHeight w:val="315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473" w:rsidRPr="00B62DBA" w:rsidRDefault="003D0473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Catégorie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473" w:rsidRPr="00B62DBA" w:rsidRDefault="003D0473" w:rsidP="00EF0B53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Masse salariale DA 20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EF0B5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Pr="00B62DB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 UM</w:t>
            </w:r>
          </w:p>
        </w:tc>
      </w:tr>
      <w:tr w:rsidR="003D0473" w:rsidRPr="00B62DBA" w:rsidTr="008E2905">
        <w:trPr>
          <w:trHeight w:val="630"/>
        </w:trPr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473" w:rsidRPr="00B62DBA" w:rsidRDefault="003D0473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473" w:rsidRPr="00B62DBA" w:rsidRDefault="003D0473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 xml:space="preserve">Effectif 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473" w:rsidRPr="00B62DBA" w:rsidRDefault="003D0473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 xml:space="preserve">salaire Moyen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473" w:rsidRPr="00B62DBA" w:rsidRDefault="003D0473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 xml:space="preserve">Masse salariale </w:t>
            </w:r>
          </w:p>
        </w:tc>
      </w:tr>
      <w:tr w:rsidR="008E2905" w:rsidRPr="00B62DBA" w:rsidTr="008E2905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B62DBA" w:rsidRDefault="008E2905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cadre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AE0E30" w:rsidRDefault="008E2905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8E2905" w:rsidRDefault="008E2905" w:rsidP="008E2905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87604,16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8E2905" w:rsidRDefault="008E2905" w:rsidP="008E2905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4</w:t>
            </w:r>
            <w:r w:rsidR="00F160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.</w:t>
            </w: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205</w:t>
            </w:r>
            <w:r w:rsidR="00F160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.</w:t>
            </w: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000</w:t>
            </w:r>
          </w:p>
        </w:tc>
      </w:tr>
      <w:tr w:rsidR="008E2905" w:rsidRPr="00B62DBA" w:rsidTr="008E2905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B62DBA" w:rsidRDefault="008E2905" w:rsidP="00105EFD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Technicien agent maitrise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AE0E30" w:rsidRDefault="008E2905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8E2905" w:rsidRDefault="008E2905" w:rsidP="008E2905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52350,00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8E2905" w:rsidRDefault="008E2905" w:rsidP="008E2905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3</w:t>
            </w:r>
            <w:r w:rsidR="00F160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.</w:t>
            </w: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402</w:t>
            </w:r>
            <w:r w:rsidR="00F160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.</w:t>
            </w: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750</w:t>
            </w:r>
          </w:p>
        </w:tc>
      </w:tr>
      <w:tr w:rsidR="008E2905" w:rsidRPr="00B62DBA" w:rsidTr="008E2905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B62DBA" w:rsidRDefault="008E2905" w:rsidP="00105EFD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Employé ouvrier qualifié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AE0E30" w:rsidRDefault="008E2905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160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8E2905" w:rsidRDefault="008E2905" w:rsidP="008E2905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30406,25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8E2905" w:rsidRDefault="008E2905" w:rsidP="008E2905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4</w:t>
            </w:r>
            <w:r w:rsidR="00F160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.</w:t>
            </w: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865</w:t>
            </w:r>
            <w:r w:rsidR="00F160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.</w:t>
            </w: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000</w:t>
            </w:r>
          </w:p>
        </w:tc>
      </w:tr>
      <w:tr w:rsidR="008E2905" w:rsidRPr="00B62DBA" w:rsidTr="008E2905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B62DBA" w:rsidRDefault="008E2905" w:rsidP="00105EFD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Employé ouvrier non qualifié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AE0E30" w:rsidRDefault="008E2905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110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8E2905" w:rsidRDefault="008E2905" w:rsidP="008E2905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23000,00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8E2905" w:rsidRDefault="008E2905" w:rsidP="008E2905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2</w:t>
            </w:r>
            <w:r w:rsidR="00F160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.</w:t>
            </w: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530</w:t>
            </w:r>
            <w:r w:rsidR="00F160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.</w:t>
            </w: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000</w:t>
            </w:r>
          </w:p>
        </w:tc>
      </w:tr>
      <w:tr w:rsidR="008E2905" w:rsidRPr="00B62DBA" w:rsidTr="008E2905">
        <w:trPr>
          <w:trHeight w:val="31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B62DBA" w:rsidRDefault="008E2905" w:rsidP="00105EFD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Total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8E2905" w:rsidRDefault="008E2905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383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8E2905" w:rsidRDefault="008E2905" w:rsidP="008E2905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 xml:space="preserve">39171,67 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8E2905" w:rsidRDefault="008E2905" w:rsidP="008E2905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15</w:t>
            </w:r>
            <w:r w:rsidR="00F160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.</w:t>
            </w: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002</w:t>
            </w:r>
            <w:r w:rsidR="00F160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.</w:t>
            </w:r>
            <w:r w:rsidRPr="008E29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750</w:t>
            </w:r>
          </w:p>
        </w:tc>
      </w:tr>
      <w:tr w:rsidR="003D0473" w:rsidRPr="00B62DBA" w:rsidTr="008E2905">
        <w:trPr>
          <w:trHeight w:val="300"/>
        </w:trPr>
        <w:tc>
          <w:tcPr>
            <w:tcW w:w="26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473" w:rsidRPr="00B62DBA" w:rsidRDefault="003D0473" w:rsidP="00105EFD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 xml:space="preserve">Tableau 3 </w:t>
            </w: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473" w:rsidRPr="00B62DBA" w:rsidRDefault="003D0473" w:rsidP="00105EFD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473" w:rsidRPr="00B62DBA" w:rsidRDefault="003D0473" w:rsidP="00105EFD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473" w:rsidRPr="00B62DBA" w:rsidRDefault="003D0473" w:rsidP="00105EFD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</w:p>
        </w:tc>
      </w:tr>
      <w:tr w:rsidR="003D0473" w:rsidRPr="00B62DBA" w:rsidTr="00105EFD">
        <w:trPr>
          <w:trHeight w:val="330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473" w:rsidRPr="00B62DBA" w:rsidRDefault="003D0473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  <w:p w:rsidR="003D0473" w:rsidRPr="00B62DBA" w:rsidRDefault="003D0473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catégorie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473" w:rsidRPr="00B62DBA" w:rsidRDefault="003D0473" w:rsidP="00FF13E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Masse salariale DA 202</w:t>
            </w:r>
            <w:r w:rsidR="00FF13E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  <w:r w:rsidRPr="00B62DB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(besoins réels)   UM</w:t>
            </w:r>
          </w:p>
        </w:tc>
      </w:tr>
      <w:tr w:rsidR="008E2905" w:rsidRPr="00B62DBA" w:rsidTr="008E2905">
        <w:trPr>
          <w:trHeight w:val="315"/>
        </w:trPr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05" w:rsidRPr="00B62DBA" w:rsidRDefault="008E2905" w:rsidP="00105EFD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5" w:rsidRPr="00B62DBA" w:rsidRDefault="008E2905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 xml:space="preserve">Effectif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05" w:rsidRPr="00B62DBA" w:rsidRDefault="008E2905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 xml:space="preserve">salaire Moyen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05" w:rsidRPr="00B62DBA" w:rsidRDefault="008E2905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 xml:space="preserve">Masse salariale </w:t>
            </w:r>
          </w:p>
        </w:tc>
      </w:tr>
      <w:tr w:rsidR="00010E33" w:rsidRPr="00B62DBA" w:rsidTr="008E2905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33" w:rsidRPr="00B62DBA" w:rsidRDefault="00010E33" w:rsidP="00105EFD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cadre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E33" w:rsidRPr="00B467AC" w:rsidRDefault="00010E33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E33" w:rsidRPr="00010E33" w:rsidRDefault="00010E33" w:rsidP="00010E33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01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94237,28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E33" w:rsidRPr="00010E33" w:rsidRDefault="00010E33" w:rsidP="00010E33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01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5</w:t>
            </w:r>
            <w:r w:rsidR="00F160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.</w:t>
            </w:r>
            <w:r w:rsidRPr="0001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560</w:t>
            </w:r>
            <w:r w:rsidR="00F160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.</w:t>
            </w:r>
            <w:r w:rsidRPr="0001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000</w:t>
            </w:r>
          </w:p>
        </w:tc>
      </w:tr>
      <w:tr w:rsidR="00010E33" w:rsidRPr="00B62DBA" w:rsidTr="008E2905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33" w:rsidRPr="00B62DBA" w:rsidRDefault="00010E33" w:rsidP="00105EFD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Technicien agent maitrise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E33" w:rsidRPr="00B467AC" w:rsidRDefault="00010E33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88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E33" w:rsidRPr="00010E33" w:rsidRDefault="00010E33" w:rsidP="00010E33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01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54840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E33" w:rsidRPr="00010E33" w:rsidRDefault="00010E33" w:rsidP="00010E33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01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4</w:t>
            </w:r>
            <w:r w:rsidR="00F160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.</w:t>
            </w:r>
            <w:r w:rsidRPr="0001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825</w:t>
            </w:r>
            <w:r w:rsidR="00F160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.</w:t>
            </w:r>
            <w:r w:rsidRPr="0001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920</w:t>
            </w:r>
          </w:p>
        </w:tc>
      </w:tr>
      <w:tr w:rsidR="00010E33" w:rsidRPr="00B62DBA" w:rsidTr="008E2905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33" w:rsidRPr="00B62DBA" w:rsidRDefault="00010E33" w:rsidP="00105EFD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Employé ouvrier qualifié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E33" w:rsidRPr="00B467AC" w:rsidRDefault="00010E33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220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E33" w:rsidRPr="00010E33" w:rsidRDefault="00010E33" w:rsidP="00010E33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01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39660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E33" w:rsidRPr="00010E33" w:rsidRDefault="00010E33" w:rsidP="00010E33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01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8</w:t>
            </w:r>
            <w:r w:rsidR="00F160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.</w:t>
            </w:r>
            <w:r w:rsidRPr="0001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725</w:t>
            </w:r>
            <w:r w:rsidR="00F160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.</w:t>
            </w:r>
            <w:r w:rsidRPr="0001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200</w:t>
            </w:r>
          </w:p>
        </w:tc>
      </w:tr>
      <w:tr w:rsidR="00010E33" w:rsidRPr="00B62DBA" w:rsidTr="008E2905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33" w:rsidRPr="00B62DBA" w:rsidRDefault="00010E33" w:rsidP="00105EFD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Employé ouvrier non qualifié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E33" w:rsidRPr="00B467AC" w:rsidRDefault="00010E33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E33" w:rsidRPr="00010E33" w:rsidRDefault="00010E33" w:rsidP="00010E33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01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24120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E33" w:rsidRPr="00010E33" w:rsidRDefault="00010E33" w:rsidP="00010E33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01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120</w:t>
            </w:r>
            <w:r w:rsidR="00F160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.</w:t>
            </w:r>
            <w:r w:rsidRPr="0001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600</w:t>
            </w:r>
          </w:p>
        </w:tc>
      </w:tr>
      <w:tr w:rsidR="00010E33" w:rsidRPr="00B62DBA" w:rsidTr="008E2905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33" w:rsidRPr="00B62DBA" w:rsidRDefault="00010E33" w:rsidP="00105EFD">
            <w:pPr>
              <w:spacing w:line="276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62DB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Total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E33" w:rsidRPr="00B467AC" w:rsidRDefault="00010E33" w:rsidP="00105EF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372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E33" w:rsidRPr="00010E33" w:rsidRDefault="00010E33" w:rsidP="00010E33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01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51698,17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E33" w:rsidRPr="00010E33" w:rsidRDefault="00010E33" w:rsidP="00010E33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01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19</w:t>
            </w:r>
            <w:r w:rsidR="00F160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.</w:t>
            </w:r>
            <w:r w:rsidRPr="0001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231</w:t>
            </w:r>
            <w:r w:rsidR="00F160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.</w:t>
            </w:r>
            <w:r w:rsidRPr="0001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720</w:t>
            </w:r>
          </w:p>
        </w:tc>
      </w:tr>
    </w:tbl>
    <w:p w:rsidR="003D0473" w:rsidRPr="00B62DBA" w:rsidRDefault="003D0473" w:rsidP="003D0473">
      <w:pPr>
        <w:spacing w:line="360" w:lineRule="auto"/>
        <w:ind w:firstLine="708"/>
        <w:rPr>
          <w:rFonts w:asciiTheme="majorBidi" w:hAnsiTheme="majorBidi" w:cstheme="majorBidi"/>
        </w:rPr>
      </w:pPr>
    </w:p>
    <w:p w:rsidR="003D0473" w:rsidRPr="00B62DBA" w:rsidRDefault="003D0473" w:rsidP="00F16096">
      <w:pPr>
        <w:pStyle w:val="Paragraphedeliste"/>
        <w:numPr>
          <w:ilvl w:val="0"/>
          <w:numId w:val="3"/>
        </w:numPr>
        <w:tabs>
          <w:tab w:val="left" w:pos="284"/>
        </w:tabs>
        <w:spacing w:line="360" w:lineRule="auto"/>
        <w:ind w:left="0" w:hanging="11"/>
        <w:rPr>
          <w:rFonts w:asciiTheme="majorBidi" w:hAnsiTheme="majorBidi" w:cstheme="majorBidi"/>
          <w:b/>
          <w:bCs/>
        </w:rPr>
      </w:pPr>
      <w:r w:rsidRPr="00B62DBA">
        <w:rPr>
          <w:rFonts w:asciiTheme="majorBidi" w:hAnsiTheme="majorBidi" w:cstheme="majorBidi"/>
          <w:b/>
          <w:bCs/>
        </w:rPr>
        <w:t>Mesure de la variation de la masse salariale entre 202</w:t>
      </w:r>
      <w:r w:rsidR="00F16096">
        <w:rPr>
          <w:rFonts w:asciiTheme="majorBidi" w:hAnsiTheme="majorBidi" w:cstheme="majorBidi"/>
          <w:b/>
          <w:bCs/>
        </w:rPr>
        <w:t>3</w:t>
      </w:r>
      <w:r w:rsidRPr="00B62DBA">
        <w:rPr>
          <w:rFonts w:asciiTheme="majorBidi" w:hAnsiTheme="majorBidi" w:cstheme="majorBidi"/>
          <w:b/>
          <w:bCs/>
        </w:rPr>
        <w:t xml:space="preserve"> et 202</w:t>
      </w:r>
      <w:r w:rsidR="00F16096">
        <w:rPr>
          <w:rFonts w:asciiTheme="majorBidi" w:hAnsiTheme="majorBidi" w:cstheme="majorBidi"/>
          <w:b/>
          <w:bCs/>
        </w:rPr>
        <w:t>7</w:t>
      </w:r>
      <w:r w:rsidRPr="00B62DBA">
        <w:rPr>
          <w:rFonts w:asciiTheme="majorBidi" w:hAnsiTheme="majorBidi" w:cstheme="majorBidi"/>
          <w:b/>
          <w:bCs/>
        </w:rPr>
        <w:t xml:space="preserve">   </w:t>
      </w:r>
    </w:p>
    <w:p w:rsidR="003D0473" w:rsidRPr="00B62DBA" w:rsidRDefault="003D0473" w:rsidP="0066684D">
      <w:pPr>
        <w:spacing w:line="360" w:lineRule="auto"/>
        <w:rPr>
          <w:rFonts w:asciiTheme="majorBidi" w:hAnsiTheme="majorBidi" w:cstheme="majorBidi"/>
        </w:rPr>
      </w:pPr>
      <w:r w:rsidRPr="00B62DBA">
        <w:rPr>
          <w:rFonts w:asciiTheme="majorBidi" w:hAnsiTheme="majorBidi" w:cstheme="majorBidi"/>
        </w:rPr>
        <w:t>La variation de la masse salariale entre 202</w:t>
      </w:r>
      <w:r>
        <w:rPr>
          <w:rFonts w:asciiTheme="majorBidi" w:hAnsiTheme="majorBidi" w:cstheme="majorBidi"/>
        </w:rPr>
        <w:t>3</w:t>
      </w:r>
      <w:r w:rsidRPr="00B62DBA">
        <w:rPr>
          <w:rFonts w:asciiTheme="majorBidi" w:hAnsiTheme="majorBidi" w:cstheme="majorBidi"/>
        </w:rPr>
        <w:t xml:space="preserve"> et 202</w:t>
      </w:r>
      <w:r w:rsidR="00F16096">
        <w:rPr>
          <w:rFonts w:asciiTheme="majorBidi" w:hAnsiTheme="majorBidi" w:cstheme="majorBidi"/>
        </w:rPr>
        <w:t xml:space="preserve">7 </w:t>
      </w:r>
      <w:r w:rsidRPr="00B62DBA">
        <w:rPr>
          <w:rFonts w:asciiTheme="majorBidi" w:hAnsiTheme="majorBidi" w:cstheme="majorBidi"/>
        </w:rPr>
        <w:t>peut être mesurée par la différence entre la masse salariale  de 202</w:t>
      </w:r>
      <w:r w:rsidR="0066684D">
        <w:rPr>
          <w:rFonts w:asciiTheme="majorBidi" w:hAnsiTheme="majorBidi" w:cstheme="majorBidi"/>
        </w:rPr>
        <w:t>2</w:t>
      </w:r>
      <w:r w:rsidRPr="00B62DBA">
        <w:rPr>
          <w:rFonts w:asciiTheme="majorBidi" w:hAnsiTheme="majorBidi" w:cstheme="majorBidi"/>
        </w:rPr>
        <w:t xml:space="preserve">  et celle de 202</w:t>
      </w:r>
      <w:r w:rsidR="00F16096">
        <w:rPr>
          <w:rFonts w:asciiTheme="majorBidi" w:hAnsiTheme="majorBidi" w:cstheme="majorBidi"/>
        </w:rPr>
        <w:t>7</w:t>
      </w:r>
      <w:r w:rsidRPr="00B62DBA">
        <w:rPr>
          <w:rFonts w:asciiTheme="majorBidi" w:hAnsiTheme="majorBidi" w:cstheme="majorBidi"/>
        </w:rPr>
        <w:t xml:space="preserve"> cette différence se sera appelée  </w:t>
      </w:r>
      <w:r w:rsidRPr="00F16096">
        <w:rPr>
          <w:rFonts w:asciiTheme="majorBidi" w:hAnsiTheme="majorBidi" w:cstheme="majorBidi"/>
          <w:b/>
          <w:bCs/>
        </w:rPr>
        <w:t>Ecart Global (EG).</w:t>
      </w:r>
    </w:p>
    <w:p w:rsidR="003D0473" w:rsidRPr="00B62DBA" w:rsidRDefault="003D0473" w:rsidP="00F16096">
      <w:pPr>
        <w:spacing w:line="360" w:lineRule="auto"/>
        <w:rPr>
          <w:rFonts w:asciiTheme="majorBidi" w:hAnsiTheme="majorBidi" w:cstheme="majorBidi"/>
        </w:rPr>
      </w:pPr>
      <w:r w:rsidRPr="00B62DBA">
        <w:rPr>
          <w:rFonts w:asciiTheme="majorBidi" w:hAnsiTheme="majorBidi" w:cstheme="majorBidi"/>
        </w:rPr>
        <w:t>Ecart global  = (effectif  202</w:t>
      </w:r>
      <w:r w:rsidR="00F16096">
        <w:rPr>
          <w:rFonts w:asciiTheme="majorBidi" w:hAnsiTheme="majorBidi" w:cstheme="majorBidi"/>
        </w:rPr>
        <w:t>7</w:t>
      </w:r>
      <w:r w:rsidRPr="00B62DBA">
        <w:rPr>
          <w:rFonts w:asciiTheme="majorBidi" w:hAnsiTheme="majorBidi" w:cstheme="majorBidi"/>
        </w:rPr>
        <w:t xml:space="preserve"> x salaire moyen</w:t>
      </w:r>
      <w:r>
        <w:rPr>
          <w:rFonts w:asciiTheme="majorBidi" w:hAnsiTheme="majorBidi" w:cstheme="majorBidi"/>
        </w:rPr>
        <w:t xml:space="preserve"> global202</w:t>
      </w:r>
      <w:r w:rsidR="00F16096">
        <w:rPr>
          <w:rFonts w:asciiTheme="majorBidi" w:hAnsiTheme="majorBidi" w:cstheme="majorBidi"/>
        </w:rPr>
        <w:t>7</w:t>
      </w:r>
      <w:r w:rsidRPr="00B62DBA">
        <w:rPr>
          <w:rFonts w:asciiTheme="majorBidi" w:hAnsiTheme="majorBidi" w:cstheme="majorBidi"/>
        </w:rPr>
        <w:t>)  -  (effectif 202</w:t>
      </w:r>
      <w:r>
        <w:rPr>
          <w:rFonts w:asciiTheme="majorBidi" w:hAnsiTheme="majorBidi" w:cstheme="majorBidi"/>
        </w:rPr>
        <w:t>3</w:t>
      </w:r>
      <w:r w:rsidRPr="00B62DBA">
        <w:rPr>
          <w:rFonts w:asciiTheme="majorBidi" w:hAnsiTheme="majorBidi" w:cstheme="majorBidi"/>
        </w:rPr>
        <w:t xml:space="preserve"> x salaire moyen 202</w:t>
      </w:r>
      <w:r>
        <w:rPr>
          <w:rFonts w:asciiTheme="majorBidi" w:hAnsiTheme="majorBidi" w:cstheme="majorBidi"/>
        </w:rPr>
        <w:t>3</w:t>
      </w:r>
      <w:r w:rsidRPr="00B62DBA">
        <w:rPr>
          <w:rFonts w:asciiTheme="majorBidi" w:hAnsiTheme="majorBidi" w:cstheme="majorBidi"/>
        </w:rPr>
        <w:t>)</w:t>
      </w:r>
    </w:p>
    <w:p w:rsidR="00F16096" w:rsidRPr="00D650DD" w:rsidRDefault="003D0473" w:rsidP="00F16096">
      <w:pPr>
        <w:rPr>
          <w:rFonts w:asciiTheme="majorBidi" w:eastAsia="Times New Roman" w:hAnsiTheme="majorBidi" w:cstheme="majorBidi"/>
          <w:b/>
          <w:bCs/>
          <w:color w:val="000000"/>
          <w:lang w:val="en-US" w:eastAsia="fr-FR"/>
        </w:rPr>
      </w:pPr>
      <w:r w:rsidRPr="00F16096">
        <w:rPr>
          <w:rFonts w:asciiTheme="majorBidi" w:hAnsiTheme="majorBidi" w:cstheme="majorBidi"/>
        </w:rPr>
        <w:t xml:space="preserve">                 </w:t>
      </w:r>
      <w:r w:rsidR="00F16096">
        <w:rPr>
          <w:rFonts w:asciiTheme="majorBidi" w:hAnsiTheme="majorBidi" w:cstheme="majorBidi"/>
        </w:rPr>
        <w:t xml:space="preserve">  </w:t>
      </w:r>
      <w:r w:rsidRPr="00F16096">
        <w:rPr>
          <w:rFonts w:asciiTheme="majorBidi" w:hAnsiTheme="majorBidi" w:cstheme="majorBidi"/>
        </w:rPr>
        <w:t xml:space="preserve"> </w:t>
      </w:r>
      <w:r w:rsidRPr="00D650DD">
        <w:rPr>
          <w:rFonts w:asciiTheme="majorBidi" w:hAnsiTheme="majorBidi" w:cstheme="majorBidi"/>
          <w:lang w:val="en-US"/>
        </w:rPr>
        <w:t>=   (</w:t>
      </w:r>
      <w:r w:rsidR="00335CF2" w:rsidRPr="00D650DD">
        <w:rPr>
          <w:rFonts w:asciiTheme="majorBidi" w:eastAsia="Times New Roman" w:hAnsiTheme="majorBidi" w:cstheme="majorBidi"/>
          <w:b/>
          <w:bCs/>
          <w:color w:val="000000"/>
          <w:lang w:val="en-US" w:eastAsia="fr-FR"/>
        </w:rPr>
        <w:t xml:space="preserve">  </w:t>
      </w:r>
      <w:r w:rsidR="00F16096" w:rsidRPr="00D650DD">
        <w:rPr>
          <w:rFonts w:asciiTheme="majorBidi" w:eastAsia="Times New Roman" w:hAnsiTheme="majorBidi" w:cstheme="majorBidi"/>
          <w:b/>
          <w:bCs/>
          <w:color w:val="000000"/>
          <w:lang w:val="en-US" w:eastAsia="fr-FR"/>
        </w:rPr>
        <w:t xml:space="preserve">372 x 51698,17 </w:t>
      </w:r>
      <w:r w:rsidRPr="00D650DD">
        <w:rPr>
          <w:rFonts w:asciiTheme="majorBidi" w:eastAsia="Times New Roman" w:hAnsiTheme="majorBidi" w:cstheme="majorBidi"/>
          <w:b/>
          <w:bCs/>
          <w:color w:val="000000"/>
          <w:lang w:val="en-US" w:eastAsia="fr-FR"/>
        </w:rPr>
        <w:t xml:space="preserve">) </w:t>
      </w:r>
      <w:r w:rsidRPr="00D650DD">
        <w:rPr>
          <w:rFonts w:asciiTheme="majorBidi" w:hAnsiTheme="majorBidi" w:cstheme="majorBidi"/>
          <w:lang w:val="en-US"/>
        </w:rPr>
        <w:t xml:space="preserve"> -  (</w:t>
      </w:r>
      <w:r w:rsidR="00335CF2" w:rsidRPr="00D650DD">
        <w:rPr>
          <w:rFonts w:asciiTheme="majorBidi" w:eastAsia="Times New Roman" w:hAnsiTheme="majorBidi" w:cstheme="majorBidi"/>
          <w:b/>
          <w:bCs/>
          <w:color w:val="000000"/>
          <w:lang w:val="en-US" w:eastAsia="fr-FR"/>
        </w:rPr>
        <w:t xml:space="preserve">  </w:t>
      </w:r>
      <w:r w:rsidR="00F16096" w:rsidRPr="00D650DD">
        <w:rPr>
          <w:rFonts w:asciiTheme="majorBidi" w:eastAsia="Times New Roman" w:hAnsiTheme="majorBidi" w:cstheme="majorBidi"/>
          <w:b/>
          <w:bCs/>
          <w:color w:val="000000"/>
          <w:lang w:val="en-US" w:eastAsia="fr-FR"/>
        </w:rPr>
        <w:t>383x39171,67</w:t>
      </w:r>
      <w:r w:rsidRPr="00D650DD">
        <w:rPr>
          <w:rFonts w:asciiTheme="majorBidi" w:eastAsia="Times New Roman" w:hAnsiTheme="majorBidi" w:cstheme="majorBidi"/>
          <w:b/>
          <w:bCs/>
          <w:color w:val="000000"/>
          <w:lang w:val="en-US" w:eastAsia="fr-FR"/>
        </w:rPr>
        <w:t>)</w:t>
      </w:r>
      <w:r w:rsidR="008E2905" w:rsidRPr="00D650DD">
        <w:rPr>
          <w:rFonts w:asciiTheme="majorBidi" w:eastAsia="Times New Roman" w:hAnsiTheme="majorBidi" w:cstheme="majorBidi"/>
          <w:b/>
          <w:bCs/>
          <w:color w:val="000000"/>
          <w:lang w:val="en-US" w:eastAsia="fr-FR"/>
        </w:rPr>
        <w:t xml:space="preserve">  =  </w:t>
      </w:r>
      <w:r w:rsidR="00F16096" w:rsidRPr="00D650DD">
        <w:rPr>
          <w:rFonts w:asciiTheme="majorBidi" w:eastAsia="Times New Roman" w:hAnsiTheme="majorBidi" w:cstheme="majorBidi"/>
          <w:b/>
          <w:bCs/>
          <w:color w:val="000000"/>
          <w:lang w:val="en-US" w:eastAsia="fr-FR"/>
        </w:rPr>
        <w:t>19.231.720</w:t>
      </w:r>
      <w:r w:rsidR="008E2905" w:rsidRPr="00D650DD">
        <w:rPr>
          <w:rFonts w:asciiTheme="majorBidi" w:eastAsia="Times New Roman" w:hAnsiTheme="majorBidi" w:cstheme="majorBidi"/>
          <w:b/>
          <w:bCs/>
          <w:color w:val="000000"/>
          <w:lang w:val="en-US" w:eastAsia="fr-FR"/>
        </w:rPr>
        <w:t xml:space="preserve"> -    </w:t>
      </w:r>
      <w:r w:rsidR="00F16096" w:rsidRPr="00D650DD">
        <w:rPr>
          <w:rFonts w:asciiTheme="majorBidi" w:eastAsia="Times New Roman" w:hAnsiTheme="majorBidi" w:cstheme="majorBidi"/>
          <w:b/>
          <w:bCs/>
          <w:color w:val="000000"/>
          <w:lang w:val="en-US" w:eastAsia="fr-FR"/>
        </w:rPr>
        <w:t xml:space="preserve">15.002.750 </w:t>
      </w:r>
      <w:r w:rsidR="008E2905" w:rsidRPr="00D650DD">
        <w:rPr>
          <w:rFonts w:asciiTheme="majorBidi" w:eastAsia="Times New Roman" w:hAnsiTheme="majorBidi" w:cstheme="majorBidi"/>
          <w:b/>
          <w:bCs/>
          <w:color w:val="000000"/>
          <w:lang w:val="en-US" w:eastAsia="fr-FR"/>
        </w:rPr>
        <w:t xml:space="preserve">=   </w:t>
      </w:r>
      <w:r w:rsidR="00F16096" w:rsidRPr="00D650DD">
        <w:rPr>
          <w:rFonts w:asciiTheme="majorBidi" w:eastAsia="Times New Roman" w:hAnsiTheme="majorBidi" w:cstheme="majorBidi"/>
          <w:b/>
          <w:bCs/>
          <w:color w:val="000000"/>
          <w:lang w:val="en-US" w:eastAsia="fr-FR"/>
        </w:rPr>
        <w:t>4228970 UM</w:t>
      </w:r>
    </w:p>
    <w:p w:rsidR="003D0473" w:rsidRPr="00D650DD" w:rsidRDefault="003D0473" w:rsidP="00F16096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650DD">
        <w:rPr>
          <w:rFonts w:asciiTheme="majorBidi" w:hAnsiTheme="majorBidi" w:cstheme="majorBidi"/>
          <w:b/>
          <w:bCs/>
          <w:sz w:val="24"/>
          <w:szCs w:val="24"/>
          <w:lang w:val="en-US"/>
        </w:rPr>
        <w:t>Ecart global</w:t>
      </w:r>
      <w:r w:rsidRPr="00D650DD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r w:rsidR="00F16096" w:rsidRPr="00D650DD">
        <w:rPr>
          <w:rFonts w:asciiTheme="majorBidi" w:hAnsiTheme="majorBidi" w:cstheme="majorBidi"/>
          <w:b/>
          <w:bCs/>
          <w:sz w:val="24"/>
          <w:szCs w:val="24"/>
          <w:lang w:val="en-US"/>
        </w:rPr>
        <w:t>4. 228.970</w:t>
      </w:r>
      <w:r w:rsidR="00335CF2" w:rsidRPr="00D650DD">
        <w:rPr>
          <w:rFonts w:asciiTheme="majorBidi" w:eastAsia="Times New Roman" w:hAnsiTheme="majorBidi" w:cstheme="majorBidi"/>
          <w:b/>
          <w:bCs/>
          <w:color w:val="000000"/>
          <w:lang w:val="en-US" w:eastAsia="fr-FR"/>
        </w:rPr>
        <w:t xml:space="preserve"> </w:t>
      </w:r>
      <w:r w:rsidRPr="00D650DD">
        <w:rPr>
          <w:rFonts w:asciiTheme="majorBidi" w:eastAsia="Times New Roman" w:hAnsiTheme="majorBidi" w:cstheme="majorBidi"/>
          <w:b/>
          <w:bCs/>
          <w:color w:val="000000"/>
          <w:lang w:val="en-US" w:eastAsia="fr-FR"/>
        </w:rPr>
        <w:t xml:space="preserve"> </w:t>
      </w:r>
      <w:r w:rsidRPr="00D650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UM</w:t>
      </w:r>
    </w:p>
    <w:p w:rsidR="003D0473" w:rsidRPr="00B62DBA" w:rsidRDefault="003D0473" w:rsidP="00384593">
      <w:pPr>
        <w:spacing w:line="360" w:lineRule="auto"/>
        <w:rPr>
          <w:rFonts w:asciiTheme="majorBidi" w:eastAsia="Times New Roman" w:hAnsiTheme="majorBidi" w:cstheme="majorBidi"/>
          <w:color w:val="000000"/>
          <w:lang w:eastAsia="fr-FR"/>
        </w:rPr>
      </w:pPr>
      <w:r w:rsidRPr="00D650DD">
        <w:rPr>
          <w:rFonts w:asciiTheme="majorBidi" w:eastAsia="Times New Roman" w:hAnsiTheme="majorBidi" w:cstheme="majorBidi"/>
          <w:color w:val="000000"/>
          <w:lang w:val="en-US" w:eastAsia="fr-FR"/>
        </w:rPr>
        <w:tab/>
      </w:r>
      <w:r w:rsidRPr="00B62DBA">
        <w:rPr>
          <w:rFonts w:asciiTheme="majorBidi" w:eastAsia="Times New Roman" w:hAnsiTheme="majorBidi" w:cstheme="majorBidi"/>
          <w:color w:val="000000"/>
          <w:lang w:eastAsia="fr-FR"/>
        </w:rPr>
        <w:t xml:space="preserve">Donc </w:t>
      </w:r>
      <w:r>
        <w:rPr>
          <w:rFonts w:asciiTheme="majorBidi" w:eastAsia="Times New Roman" w:hAnsiTheme="majorBidi" w:cstheme="majorBidi"/>
          <w:color w:val="000000"/>
          <w:lang w:eastAsia="fr-FR"/>
        </w:rPr>
        <w:t>pour l’année 202</w:t>
      </w:r>
      <w:r w:rsidR="00F16096">
        <w:rPr>
          <w:rFonts w:asciiTheme="majorBidi" w:eastAsia="Times New Roman" w:hAnsiTheme="majorBidi" w:cstheme="majorBidi"/>
          <w:color w:val="000000"/>
          <w:lang w:eastAsia="fr-FR"/>
        </w:rPr>
        <w:t>7</w:t>
      </w:r>
      <w:r w:rsidRPr="00B62DBA">
        <w:rPr>
          <w:rFonts w:asciiTheme="majorBidi" w:eastAsia="Times New Roman" w:hAnsiTheme="majorBidi" w:cstheme="majorBidi"/>
          <w:color w:val="000000"/>
          <w:lang w:eastAsia="fr-FR"/>
        </w:rPr>
        <w:t xml:space="preserve">, la masse salariale augmentera de </w:t>
      </w:r>
      <w:r w:rsidR="00F16096">
        <w:rPr>
          <w:rFonts w:asciiTheme="majorBidi" w:eastAsia="Times New Roman" w:hAnsiTheme="majorBidi" w:cstheme="majorBidi"/>
          <w:b/>
          <w:bCs/>
          <w:color w:val="000000"/>
          <w:lang w:eastAsia="fr-FR"/>
        </w:rPr>
        <w:t>28,18%</w:t>
      </w:r>
      <w:r w:rsidR="0066684D">
        <w:rPr>
          <w:rFonts w:asciiTheme="majorBidi" w:eastAsia="Times New Roman" w:hAnsiTheme="majorBidi" w:cstheme="majorBidi"/>
          <w:b/>
          <w:bCs/>
          <w:color w:val="000000"/>
          <w:lang w:eastAsia="fr-FR"/>
        </w:rPr>
        <w:t xml:space="preserve"> </w:t>
      </w:r>
      <w:r w:rsidR="0066684D" w:rsidRPr="0066684D">
        <w:rPr>
          <w:rFonts w:asciiTheme="majorBidi" w:eastAsia="Times New Roman" w:hAnsiTheme="majorBidi" w:cstheme="majorBidi"/>
          <w:color w:val="000000"/>
          <w:lang w:eastAsia="fr-FR"/>
        </w:rPr>
        <w:t>par rapport à celle de 2022</w:t>
      </w:r>
      <w:r w:rsidRPr="00B62DBA">
        <w:rPr>
          <w:rFonts w:asciiTheme="majorBidi" w:eastAsia="Times New Roman" w:hAnsiTheme="majorBidi" w:cstheme="majorBidi"/>
          <w:color w:val="000000"/>
          <w:lang w:eastAsia="fr-FR"/>
        </w:rPr>
        <w:t>. On a besoins d’autres informations pour comprendre si cette augmentation est du</w:t>
      </w:r>
      <w:r>
        <w:rPr>
          <w:rFonts w:asciiTheme="majorBidi" w:eastAsia="Times New Roman" w:hAnsiTheme="majorBidi" w:cstheme="majorBidi"/>
          <w:color w:val="000000"/>
          <w:lang w:eastAsia="fr-FR"/>
        </w:rPr>
        <w:t>e</w:t>
      </w:r>
      <w:r w:rsidRPr="00B62DBA">
        <w:rPr>
          <w:rFonts w:asciiTheme="majorBidi" w:eastAsia="Times New Roman" w:hAnsiTheme="majorBidi" w:cstheme="majorBidi"/>
          <w:color w:val="000000"/>
          <w:lang w:eastAsia="fr-FR"/>
        </w:rPr>
        <w:t xml:space="preserve"> à la </w:t>
      </w:r>
      <w:r w:rsidR="00F16096">
        <w:rPr>
          <w:rFonts w:asciiTheme="majorBidi" w:eastAsia="Times New Roman" w:hAnsiTheme="majorBidi" w:cstheme="majorBidi"/>
          <w:color w:val="000000"/>
          <w:lang w:eastAsia="fr-FR"/>
        </w:rPr>
        <w:t>variation</w:t>
      </w:r>
      <w:r w:rsidRPr="00B62DBA">
        <w:rPr>
          <w:rFonts w:asciiTheme="majorBidi" w:eastAsia="Times New Roman" w:hAnsiTheme="majorBidi" w:cstheme="majorBidi"/>
          <w:color w:val="000000"/>
          <w:lang w:eastAsia="fr-FR"/>
        </w:rPr>
        <w:t xml:space="preserve"> de l’effectif globale ou bien  à la variation des  salaires</w:t>
      </w:r>
      <w:r w:rsidR="00F16096">
        <w:rPr>
          <w:rFonts w:asciiTheme="majorBidi" w:eastAsia="Times New Roman" w:hAnsiTheme="majorBidi" w:cstheme="majorBidi"/>
          <w:color w:val="000000"/>
          <w:lang w:eastAsia="fr-FR"/>
        </w:rPr>
        <w:t xml:space="preserve"> dans cette entreprise</w:t>
      </w:r>
      <w:r w:rsidRPr="00B62DBA">
        <w:rPr>
          <w:rFonts w:asciiTheme="majorBidi" w:eastAsia="Times New Roman" w:hAnsiTheme="majorBidi" w:cstheme="majorBidi"/>
          <w:color w:val="000000"/>
          <w:lang w:eastAsia="fr-FR"/>
        </w:rPr>
        <w:t xml:space="preserve">. De ce fait, l’écart global de </w:t>
      </w:r>
      <w:r w:rsidR="00F1609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4.228.970</w:t>
      </w:r>
      <w:r w:rsidRPr="00F26C3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  <w:r w:rsidRPr="00B62DBA">
        <w:rPr>
          <w:rFonts w:asciiTheme="majorBidi" w:eastAsia="Times New Roman" w:hAnsiTheme="majorBidi" w:cstheme="majorBidi"/>
          <w:color w:val="000000"/>
          <w:lang w:eastAsia="fr-FR"/>
        </w:rPr>
        <w:t xml:space="preserve">UM est composé de deux écarts :   </w:t>
      </w:r>
      <w:r w:rsidR="00F16096">
        <w:rPr>
          <w:rFonts w:asciiTheme="majorBidi" w:eastAsia="Times New Roman" w:hAnsiTheme="majorBidi" w:cstheme="majorBidi"/>
          <w:color w:val="000000"/>
          <w:lang w:eastAsia="fr-FR"/>
        </w:rPr>
        <w:t>un</w:t>
      </w:r>
      <w:r w:rsidR="00384593">
        <w:rPr>
          <w:rFonts w:asciiTheme="majorBidi" w:eastAsia="Times New Roman" w:hAnsiTheme="majorBidi" w:cstheme="majorBidi"/>
          <w:color w:val="000000"/>
          <w:lang w:eastAsia="fr-FR"/>
        </w:rPr>
        <w:t xml:space="preserve"> sous-</w:t>
      </w:r>
      <w:r w:rsidRPr="00B62DBA">
        <w:rPr>
          <w:rFonts w:asciiTheme="majorBidi" w:eastAsia="Times New Roman" w:hAnsiTheme="majorBidi" w:cstheme="majorBidi"/>
          <w:color w:val="000000"/>
          <w:lang w:eastAsia="fr-FR"/>
        </w:rPr>
        <w:t>écart sur effectif et</w:t>
      </w:r>
      <w:r w:rsidR="00384593">
        <w:rPr>
          <w:rFonts w:asciiTheme="majorBidi" w:eastAsia="Times New Roman" w:hAnsiTheme="majorBidi" w:cstheme="majorBidi"/>
          <w:color w:val="000000"/>
          <w:lang w:eastAsia="fr-FR"/>
        </w:rPr>
        <w:t xml:space="preserve"> sous-</w:t>
      </w:r>
      <w:r w:rsidRPr="00B62DBA">
        <w:rPr>
          <w:rFonts w:asciiTheme="majorBidi" w:eastAsia="Times New Roman" w:hAnsiTheme="majorBidi" w:cstheme="majorBidi"/>
          <w:color w:val="000000"/>
          <w:lang w:eastAsia="fr-FR"/>
        </w:rPr>
        <w:t xml:space="preserve"> écart sur Salair</w:t>
      </w:r>
      <w:r w:rsidR="00F16096">
        <w:rPr>
          <w:rFonts w:asciiTheme="majorBidi" w:eastAsia="Times New Roman" w:hAnsiTheme="majorBidi" w:cstheme="majorBidi"/>
          <w:color w:val="000000"/>
          <w:lang w:eastAsia="fr-FR"/>
        </w:rPr>
        <w:t>es</w:t>
      </w:r>
      <w:r w:rsidRPr="00B62DBA">
        <w:rPr>
          <w:rFonts w:asciiTheme="majorBidi" w:eastAsia="Times New Roman" w:hAnsiTheme="majorBidi" w:cstheme="majorBidi"/>
          <w:color w:val="000000"/>
          <w:lang w:eastAsia="fr-FR"/>
        </w:rPr>
        <w:t xml:space="preserve">           </w:t>
      </w:r>
    </w:p>
    <w:p w:rsidR="00F16096" w:rsidRDefault="00EF0B53" w:rsidP="007D4A6A">
      <w:pPr>
        <w:spacing w:line="360" w:lineRule="auto"/>
        <w:rPr>
          <w:rFonts w:asciiTheme="majorBidi" w:eastAsia="Times New Roman" w:hAnsiTheme="majorBidi" w:cstheme="majorBidi"/>
          <w:color w:val="000000"/>
          <w:lang w:eastAsia="fr-FR"/>
        </w:rPr>
      </w:pPr>
      <w:r w:rsidRPr="0066684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2.1</w:t>
      </w:r>
      <w:r>
        <w:rPr>
          <w:b/>
          <w:bCs/>
        </w:rPr>
        <w:t xml:space="preserve">  </w:t>
      </w:r>
      <w:r w:rsidR="007D4A6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E</w:t>
      </w:r>
      <w:r w:rsidR="003D0473" w:rsidRPr="0066684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cart sur effectif (EE)</w:t>
      </w:r>
      <w:r w:rsidR="003D0473" w:rsidRPr="00B62DBA">
        <w:t xml:space="preserve"> : </w:t>
      </w:r>
      <w:r w:rsidR="003D0473" w:rsidRPr="00F16096">
        <w:rPr>
          <w:rFonts w:asciiTheme="majorBidi" w:eastAsia="Times New Roman" w:hAnsiTheme="majorBidi" w:cstheme="majorBidi"/>
          <w:color w:val="000000"/>
          <w:lang w:eastAsia="fr-FR"/>
        </w:rPr>
        <w:t>ce dernier mesure l’effet de la variation de l’effectif global  sur l’évolution de la masse salariale</w:t>
      </w:r>
      <w:r w:rsidR="00384593">
        <w:rPr>
          <w:rFonts w:asciiTheme="majorBidi" w:eastAsia="Times New Roman" w:hAnsiTheme="majorBidi" w:cstheme="majorBidi"/>
          <w:color w:val="000000"/>
          <w:lang w:eastAsia="fr-FR"/>
        </w:rPr>
        <w:t xml:space="preserve"> </w:t>
      </w:r>
      <w:r>
        <w:rPr>
          <w:rFonts w:asciiTheme="majorBidi" w:eastAsia="Times New Roman" w:hAnsiTheme="majorBidi" w:cstheme="majorBidi"/>
          <w:color w:val="000000"/>
          <w:lang w:eastAsia="fr-FR"/>
        </w:rPr>
        <w:t>en</w:t>
      </w:r>
      <w:r w:rsidR="00384593">
        <w:rPr>
          <w:rFonts w:asciiTheme="majorBidi" w:eastAsia="Times New Roman" w:hAnsiTheme="majorBidi" w:cstheme="majorBidi"/>
          <w:color w:val="000000"/>
          <w:lang w:eastAsia="fr-FR"/>
        </w:rPr>
        <w:t xml:space="preserve"> </w:t>
      </w:r>
      <w:r>
        <w:rPr>
          <w:rFonts w:asciiTheme="majorBidi" w:eastAsia="Times New Roman" w:hAnsiTheme="majorBidi" w:cstheme="majorBidi"/>
          <w:color w:val="000000"/>
          <w:lang w:eastAsia="fr-FR"/>
        </w:rPr>
        <w:t>considérant</w:t>
      </w:r>
      <w:r w:rsidR="00384593">
        <w:rPr>
          <w:rFonts w:asciiTheme="majorBidi" w:eastAsia="Times New Roman" w:hAnsiTheme="majorBidi" w:cstheme="majorBidi"/>
          <w:color w:val="000000"/>
          <w:lang w:eastAsia="fr-FR"/>
        </w:rPr>
        <w:t xml:space="preserve"> le salaire moyen comme constant</w:t>
      </w:r>
      <w:r w:rsidR="003D0473" w:rsidRPr="00F16096">
        <w:rPr>
          <w:rFonts w:asciiTheme="majorBidi" w:eastAsia="Times New Roman" w:hAnsiTheme="majorBidi" w:cstheme="majorBidi"/>
          <w:color w:val="000000"/>
          <w:lang w:eastAsia="fr-FR"/>
        </w:rPr>
        <w:t xml:space="preserve">. Il est calculé de la manière suivante :  </w:t>
      </w:r>
    </w:p>
    <w:p w:rsidR="003D0473" w:rsidRPr="00F16096" w:rsidRDefault="00F16096" w:rsidP="007D4A6A">
      <w:pPr>
        <w:spacing w:line="360" w:lineRule="auto"/>
        <w:rPr>
          <w:rFonts w:asciiTheme="majorBidi" w:eastAsia="Times New Roman" w:hAnsiTheme="majorBidi" w:cstheme="majorBidi"/>
          <w:color w:val="000000"/>
          <w:lang w:eastAsia="fr-FR"/>
        </w:rPr>
      </w:pPr>
      <w:r>
        <w:rPr>
          <w:rFonts w:asciiTheme="majorBidi" w:eastAsia="Times New Roman" w:hAnsiTheme="majorBidi" w:cstheme="majorBidi"/>
          <w:color w:val="000000"/>
          <w:lang w:eastAsia="fr-FR"/>
        </w:rPr>
        <w:t xml:space="preserve">             </w:t>
      </w:r>
      <w:r w:rsidR="003D0473" w:rsidRPr="00F16096">
        <w:rPr>
          <w:rFonts w:asciiTheme="majorBidi" w:eastAsia="Times New Roman" w:hAnsiTheme="majorBidi" w:cstheme="majorBidi"/>
          <w:color w:val="000000"/>
          <w:lang w:eastAsia="fr-FR"/>
        </w:rPr>
        <w:t>Ecart sur effectif =  (Effectif global 202</w:t>
      </w:r>
      <w:r w:rsidR="00384593">
        <w:rPr>
          <w:rFonts w:asciiTheme="majorBidi" w:eastAsia="Times New Roman" w:hAnsiTheme="majorBidi" w:cstheme="majorBidi"/>
          <w:color w:val="000000"/>
          <w:lang w:eastAsia="fr-FR"/>
        </w:rPr>
        <w:t>7</w:t>
      </w:r>
      <w:r w:rsidR="003D0473" w:rsidRPr="00F16096">
        <w:rPr>
          <w:rFonts w:asciiTheme="majorBidi" w:eastAsia="Times New Roman" w:hAnsiTheme="majorBidi" w:cstheme="majorBidi"/>
          <w:color w:val="000000"/>
          <w:lang w:eastAsia="fr-FR"/>
        </w:rPr>
        <w:t xml:space="preserve"> x salaires moyens 202</w:t>
      </w:r>
      <w:r w:rsidR="00384593">
        <w:rPr>
          <w:rFonts w:asciiTheme="majorBidi" w:eastAsia="Times New Roman" w:hAnsiTheme="majorBidi" w:cstheme="majorBidi"/>
          <w:color w:val="000000"/>
          <w:lang w:eastAsia="fr-FR"/>
        </w:rPr>
        <w:t>2</w:t>
      </w:r>
      <w:r w:rsidR="003D0473" w:rsidRPr="00F16096">
        <w:rPr>
          <w:rFonts w:asciiTheme="majorBidi" w:eastAsia="Times New Roman" w:hAnsiTheme="majorBidi" w:cstheme="majorBidi"/>
          <w:color w:val="000000"/>
          <w:lang w:eastAsia="fr-FR"/>
        </w:rPr>
        <w:t>) – (effectif global</w:t>
      </w:r>
      <w:r w:rsidR="00384593">
        <w:rPr>
          <w:rFonts w:asciiTheme="majorBidi" w:eastAsia="Times New Roman" w:hAnsiTheme="majorBidi" w:cstheme="majorBidi"/>
          <w:color w:val="000000"/>
          <w:lang w:eastAsia="fr-FR"/>
        </w:rPr>
        <w:t xml:space="preserve"> </w:t>
      </w:r>
      <w:r w:rsidR="003D0473" w:rsidRPr="00F16096">
        <w:rPr>
          <w:rFonts w:asciiTheme="majorBidi" w:eastAsia="Times New Roman" w:hAnsiTheme="majorBidi" w:cstheme="majorBidi"/>
          <w:color w:val="000000"/>
          <w:lang w:eastAsia="fr-FR"/>
        </w:rPr>
        <w:t>202</w:t>
      </w:r>
      <w:r w:rsidR="007D4A6A">
        <w:rPr>
          <w:rFonts w:asciiTheme="majorBidi" w:eastAsia="Times New Roman" w:hAnsiTheme="majorBidi" w:cstheme="majorBidi"/>
          <w:color w:val="000000"/>
          <w:lang w:eastAsia="fr-FR"/>
        </w:rPr>
        <w:t>2</w:t>
      </w:r>
      <w:r w:rsidR="003D0473" w:rsidRPr="00F16096">
        <w:rPr>
          <w:rFonts w:asciiTheme="majorBidi" w:eastAsia="Times New Roman" w:hAnsiTheme="majorBidi" w:cstheme="majorBidi"/>
          <w:color w:val="000000"/>
          <w:lang w:eastAsia="fr-FR"/>
        </w:rPr>
        <w:t xml:space="preserve"> x salaire moyen 202</w:t>
      </w:r>
      <w:r w:rsidR="00384593">
        <w:rPr>
          <w:rFonts w:asciiTheme="majorBidi" w:eastAsia="Times New Roman" w:hAnsiTheme="majorBidi" w:cstheme="majorBidi"/>
          <w:color w:val="000000"/>
          <w:lang w:eastAsia="fr-FR"/>
        </w:rPr>
        <w:t>2</w:t>
      </w:r>
      <w:r w:rsidR="003D0473" w:rsidRPr="00F16096">
        <w:rPr>
          <w:rFonts w:asciiTheme="majorBidi" w:eastAsia="Times New Roman" w:hAnsiTheme="majorBidi" w:cstheme="majorBidi"/>
          <w:color w:val="000000"/>
          <w:lang w:eastAsia="fr-FR"/>
        </w:rPr>
        <w:t>)</w:t>
      </w:r>
    </w:p>
    <w:p w:rsidR="003D0473" w:rsidRPr="00B62DBA" w:rsidRDefault="003D0473" w:rsidP="00B33DA4">
      <w:pPr>
        <w:spacing w:line="360" w:lineRule="auto"/>
        <w:rPr>
          <w:rFonts w:asciiTheme="majorBidi" w:hAnsiTheme="majorBidi" w:cstheme="majorBidi"/>
        </w:rPr>
      </w:pPr>
      <w:r w:rsidRPr="00B62DBA">
        <w:rPr>
          <w:rFonts w:asciiTheme="majorBidi" w:hAnsiTheme="majorBidi" w:cstheme="majorBidi"/>
        </w:rPr>
        <w:t xml:space="preserve">    </w:t>
      </w:r>
      <w:r w:rsidR="00F16096">
        <w:rPr>
          <w:rFonts w:asciiTheme="majorBidi" w:hAnsiTheme="majorBidi" w:cstheme="majorBidi"/>
        </w:rPr>
        <w:t xml:space="preserve">      </w:t>
      </w:r>
      <w:r w:rsidRPr="00B62DBA">
        <w:rPr>
          <w:rFonts w:asciiTheme="majorBidi" w:hAnsiTheme="majorBidi" w:cstheme="majorBidi"/>
        </w:rPr>
        <w:t xml:space="preserve">= </w:t>
      </w:r>
      <w:r>
        <w:rPr>
          <w:rFonts w:asciiTheme="majorBidi" w:hAnsiTheme="majorBidi" w:cstheme="majorBidi"/>
        </w:rPr>
        <w:t>(</w:t>
      </w:r>
      <w:r w:rsidR="00384593">
        <w:rPr>
          <w:rFonts w:asciiTheme="majorBidi" w:hAnsiTheme="majorBidi" w:cstheme="majorBidi"/>
        </w:rPr>
        <w:t>372</w:t>
      </w:r>
      <w:r>
        <w:rPr>
          <w:rFonts w:asciiTheme="majorBidi" w:hAnsiTheme="majorBidi" w:cstheme="majorBidi"/>
        </w:rPr>
        <w:t xml:space="preserve">x </w:t>
      </w:r>
      <w:r w:rsidR="00384593" w:rsidRPr="008E2905">
        <w:rPr>
          <w:rFonts w:asciiTheme="majorBidi" w:eastAsia="Times New Roman" w:hAnsiTheme="majorBidi" w:cstheme="majorBidi"/>
          <w:color w:val="000000"/>
          <w:sz w:val="20"/>
          <w:szCs w:val="20"/>
          <w:lang w:eastAsia="fr-FR"/>
        </w:rPr>
        <w:t>39171,67</w:t>
      </w:r>
      <w:r w:rsidRPr="00B62DBA">
        <w:rPr>
          <w:rFonts w:asciiTheme="majorBidi" w:hAnsiTheme="majorBidi" w:cstheme="majorBidi"/>
        </w:rPr>
        <w:t xml:space="preserve">) -  </w:t>
      </w:r>
      <w:r>
        <w:rPr>
          <w:rFonts w:asciiTheme="majorBidi" w:hAnsiTheme="majorBidi" w:cstheme="majorBidi"/>
        </w:rPr>
        <w:t>(</w:t>
      </w:r>
      <w:r w:rsidR="00384593">
        <w:rPr>
          <w:rFonts w:asciiTheme="majorBidi" w:hAnsiTheme="majorBidi" w:cstheme="majorBidi"/>
        </w:rPr>
        <w:t>383</w:t>
      </w:r>
      <w:r w:rsidRPr="00B62DBA">
        <w:rPr>
          <w:rFonts w:asciiTheme="majorBidi" w:hAnsiTheme="majorBidi" w:cstheme="majorBidi"/>
        </w:rPr>
        <w:t xml:space="preserve"> x </w:t>
      </w:r>
      <w:r w:rsidR="00384593" w:rsidRPr="008E2905">
        <w:rPr>
          <w:rFonts w:asciiTheme="majorBidi" w:eastAsia="Times New Roman" w:hAnsiTheme="majorBidi" w:cstheme="majorBidi"/>
          <w:color w:val="000000"/>
          <w:sz w:val="20"/>
          <w:szCs w:val="20"/>
          <w:lang w:eastAsia="fr-FR"/>
        </w:rPr>
        <w:t>39171,67</w:t>
      </w:r>
      <w:r>
        <w:rPr>
          <w:rFonts w:asciiTheme="majorBidi" w:hAnsiTheme="majorBidi" w:cstheme="majorBidi"/>
        </w:rPr>
        <w:t>)</w:t>
      </w:r>
      <w:r w:rsidRPr="00B62DBA">
        <w:rPr>
          <w:rFonts w:asciiTheme="majorBidi" w:hAnsiTheme="majorBidi" w:cstheme="majorBidi"/>
        </w:rPr>
        <w:t xml:space="preserve"> =</w:t>
      </w:r>
      <w:r w:rsidR="00B33DA4">
        <w:rPr>
          <w:rFonts w:asciiTheme="majorBidi" w:hAnsiTheme="majorBidi" w:cstheme="majorBidi"/>
        </w:rPr>
        <w:t xml:space="preserve">…………………………………..= </w:t>
      </w:r>
      <w:r w:rsidRPr="00B62DBA">
        <w:rPr>
          <w:rFonts w:asciiTheme="majorBidi" w:hAnsiTheme="majorBidi" w:cstheme="majorBidi"/>
        </w:rPr>
        <w:t xml:space="preserve"> </w:t>
      </w:r>
      <w:r w:rsidR="00384593" w:rsidRPr="00384593">
        <w:rPr>
          <w:rFonts w:ascii="Calibri" w:eastAsia="Times New Roman" w:hAnsi="Calibri" w:cs="Times New Roman"/>
          <w:color w:val="000000"/>
          <w:lang w:eastAsia="fr-FR"/>
        </w:rPr>
        <w:t>-</w:t>
      </w:r>
      <w:r w:rsidR="00EF0B53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="00384593" w:rsidRPr="00384593">
        <w:rPr>
          <w:rFonts w:ascii="Calibri" w:eastAsia="Times New Roman" w:hAnsi="Calibri" w:cs="Times New Roman"/>
          <w:color w:val="000000"/>
          <w:lang w:eastAsia="fr-FR"/>
        </w:rPr>
        <w:t>430888,381</w:t>
      </w:r>
      <w:r w:rsidR="00384593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Pr="00F26C3D">
        <w:rPr>
          <w:rFonts w:asciiTheme="majorBidi" w:hAnsiTheme="majorBidi" w:cstheme="majorBidi"/>
          <w:b/>
          <w:bCs/>
        </w:rPr>
        <w:t>UM</w:t>
      </w:r>
    </w:p>
    <w:p w:rsidR="003D0473" w:rsidRPr="00EF0B53" w:rsidRDefault="003D0473" w:rsidP="00B33DA4">
      <w:pPr>
        <w:spacing w:line="360" w:lineRule="auto"/>
        <w:ind w:left="1985" w:right="382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26C3D">
        <w:rPr>
          <w:rFonts w:asciiTheme="majorBidi" w:hAnsiTheme="majorBidi" w:cstheme="majorBidi"/>
          <w:b/>
          <w:bCs/>
        </w:rPr>
        <w:t xml:space="preserve">Ecart sur effectif </w:t>
      </w:r>
      <w:r>
        <w:rPr>
          <w:rFonts w:asciiTheme="majorBidi" w:hAnsiTheme="majorBidi" w:cstheme="majorBidi"/>
          <w:b/>
          <w:bCs/>
        </w:rPr>
        <w:t xml:space="preserve"> EE </w:t>
      </w:r>
      <w:r w:rsidRPr="00EF0B53">
        <w:rPr>
          <w:rFonts w:asciiTheme="majorBidi" w:hAnsiTheme="majorBidi" w:cstheme="majorBidi"/>
          <w:b/>
          <w:bCs/>
          <w:sz w:val="24"/>
          <w:szCs w:val="24"/>
        </w:rPr>
        <w:t xml:space="preserve">= </w:t>
      </w:r>
      <w:r w:rsidR="00384593" w:rsidRPr="0066684D">
        <w:rPr>
          <w:rFonts w:asciiTheme="majorBidi" w:hAnsiTheme="majorBidi" w:cstheme="majorBidi"/>
          <w:b/>
          <w:bCs/>
        </w:rPr>
        <w:t>-430888,381</w:t>
      </w:r>
      <w:r w:rsidR="00384593" w:rsidRPr="00EF0B5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EF0B53">
        <w:rPr>
          <w:rFonts w:asciiTheme="majorBidi" w:hAnsiTheme="majorBidi" w:cstheme="majorBidi"/>
          <w:b/>
          <w:bCs/>
          <w:sz w:val="24"/>
          <w:szCs w:val="24"/>
        </w:rPr>
        <w:t>UM</w:t>
      </w:r>
    </w:p>
    <w:p w:rsidR="003D0473" w:rsidRPr="00B62DBA" w:rsidRDefault="003D0473" w:rsidP="0066684D">
      <w:pPr>
        <w:pStyle w:val="Paragraphedeliste"/>
        <w:numPr>
          <w:ilvl w:val="1"/>
          <w:numId w:val="3"/>
        </w:numPr>
        <w:tabs>
          <w:tab w:val="left" w:pos="426"/>
        </w:tabs>
        <w:spacing w:line="360" w:lineRule="auto"/>
        <w:ind w:left="0" w:firstLine="0"/>
        <w:rPr>
          <w:rFonts w:asciiTheme="majorBidi" w:hAnsiTheme="majorBidi" w:cstheme="majorBidi"/>
        </w:rPr>
      </w:pPr>
      <w:r w:rsidRPr="0066684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Ecart sur salaire  (ES</w:t>
      </w:r>
      <w:r w:rsidRPr="00B62DBA">
        <w:rPr>
          <w:rFonts w:asciiTheme="majorBidi" w:hAnsiTheme="majorBidi" w:cstheme="majorBidi"/>
          <w:b/>
          <w:bCs/>
        </w:rPr>
        <w:t>)</w:t>
      </w:r>
      <w:r w:rsidR="00EF0B53" w:rsidRPr="00B62DBA">
        <w:rPr>
          <w:rFonts w:asciiTheme="majorBidi" w:hAnsiTheme="majorBidi" w:cstheme="majorBidi"/>
          <w:b/>
          <w:bCs/>
        </w:rPr>
        <w:t>:</w:t>
      </w:r>
      <w:r w:rsidR="00EF0B53" w:rsidRPr="00B62DBA">
        <w:rPr>
          <w:rFonts w:asciiTheme="majorBidi" w:hAnsiTheme="majorBidi" w:cstheme="majorBidi"/>
        </w:rPr>
        <w:t xml:space="preserve"> cette dernière mesure l’effet de la variation des salaires sur</w:t>
      </w:r>
      <w:r w:rsidRPr="00B62DBA">
        <w:rPr>
          <w:rFonts w:asciiTheme="majorBidi" w:hAnsiTheme="majorBidi" w:cstheme="majorBidi"/>
        </w:rPr>
        <w:t xml:space="preserve"> la</w:t>
      </w:r>
      <w:r w:rsidR="00384593">
        <w:rPr>
          <w:rFonts w:asciiTheme="majorBidi" w:hAnsiTheme="majorBidi" w:cstheme="majorBidi"/>
        </w:rPr>
        <w:t xml:space="preserve"> </w:t>
      </w:r>
      <w:r w:rsidRPr="00B62DBA">
        <w:rPr>
          <w:rFonts w:asciiTheme="majorBidi" w:hAnsiTheme="majorBidi" w:cstheme="majorBidi"/>
        </w:rPr>
        <w:t>masse salariale</w:t>
      </w:r>
      <w:r w:rsidR="00384593">
        <w:rPr>
          <w:rFonts w:asciiTheme="majorBidi" w:hAnsiTheme="majorBidi" w:cstheme="majorBidi"/>
        </w:rPr>
        <w:t xml:space="preserve"> en </w:t>
      </w:r>
      <w:r w:rsidR="00EF0B53">
        <w:rPr>
          <w:rFonts w:asciiTheme="majorBidi" w:hAnsiTheme="majorBidi" w:cstheme="majorBidi"/>
        </w:rPr>
        <w:t>considérant</w:t>
      </w:r>
      <w:r w:rsidR="00384593">
        <w:rPr>
          <w:rFonts w:asciiTheme="majorBidi" w:hAnsiTheme="majorBidi" w:cstheme="majorBidi"/>
        </w:rPr>
        <w:t xml:space="preserve"> l</w:t>
      </w:r>
      <w:r w:rsidR="0066684D">
        <w:rPr>
          <w:rFonts w:asciiTheme="majorBidi" w:hAnsiTheme="majorBidi" w:cstheme="majorBidi"/>
        </w:rPr>
        <w:t>’effectif moyen global comme constant</w:t>
      </w:r>
      <w:r w:rsidRPr="00B62DBA">
        <w:rPr>
          <w:rFonts w:asciiTheme="majorBidi" w:hAnsiTheme="majorBidi" w:cstheme="majorBidi"/>
        </w:rPr>
        <w:t>.</w:t>
      </w:r>
      <w:r w:rsidR="0066684D">
        <w:rPr>
          <w:rFonts w:asciiTheme="majorBidi" w:hAnsiTheme="majorBidi" w:cstheme="majorBidi"/>
        </w:rPr>
        <w:t xml:space="preserve"> I</w:t>
      </w:r>
      <w:r w:rsidRPr="00B62DBA">
        <w:rPr>
          <w:rFonts w:asciiTheme="majorBidi" w:hAnsiTheme="majorBidi" w:cstheme="majorBidi"/>
        </w:rPr>
        <w:t>l est calculé de la manière suivante :</w:t>
      </w:r>
    </w:p>
    <w:p w:rsidR="003D0473" w:rsidRPr="00B62DBA" w:rsidRDefault="003D0473" w:rsidP="00EF0B53">
      <w:pPr>
        <w:pStyle w:val="Paragraphedeliste"/>
        <w:spacing w:line="360" w:lineRule="auto"/>
        <w:ind w:left="0"/>
        <w:rPr>
          <w:rFonts w:asciiTheme="majorBidi" w:hAnsiTheme="majorBidi" w:cstheme="majorBidi"/>
        </w:rPr>
      </w:pPr>
      <w:r w:rsidRPr="00B62DBA">
        <w:rPr>
          <w:rFonts w:asciiTheme="majorBidi" w:hAnsiTheme="majorBidi" w:cstheme="majorBidi"/>
        </w:rPr>
        <w:t>Ecart sur salaire = (effectif global 202</w:t>
      </w:r>
      <w:r w:rsidR="00EF0B53">
        <w:rPr>
          <w:rFonts w:asciiTheme="majorBidi" w:hAnsiTheme="majorBidi" w:cstheme="majorBidi"/>
        </w:rPr>
        <w:t>7</w:t>
      </w:r>
      <w:r w:rsidRPr="00B62DBA">
        <w:rPr>
          <w:rFonts w:asciiTheme="majorBidi" w:hAnsiTheme="majorBidi" w:cstheme="majorBidi"/>
        </w:rPr>
        <w:t xml:space="preserve"> x salaire moyen 202</w:t>
      </w:r>
      <w:r w:rsidR="00EF0B53">
        <w:rPr>
          <w:rFonts w:asciiTheme="majorBidi" w:hAnsiTheme="majorBidi" w:cstheme="majorBidi"/>
        </w:rPr>
        <w:t>7</w:t>
      </w:r>
      <w:r w:rsidRPr="00B62DBA">
        <w:rPr>
          <w:rFonts w:asciiTheme="majorBidi" w:hAnsiTheme="majorBidi" w:cstheme="majorBidi"/>
        </w:rPr>
        <w:t>) – (effectif global 202</w:t>
      </w:r>
      <w:r w:rsidR="00EF0B53">
        <w:rPr>
          <w:rFonts w:asciiTheme="majorBidi" w:hAnsiTheme="majorBidi" w:cstheme="majorBidi"/>
        </w:rPr>
        <w:t>7</w:t>
      </w:r>
      <w:r w:rsidRPr="00B62DBA">
        <w:rPr>
          <w:rFonts w:asciiTheme="majorBidi" w:hAnsiTheme="majorBidi" w:cstheme="majorBidi"/>
        </w:rPr>
        <w:t xml:space="preserve"> x salaire moyen 202</w:t>
      </w:r>
      <w:r w:rsidR="00EF0B53">
        <w:rPr>
          <w:rFonts w:asciiTheme="majorBidi" w:hAnsiTheme="majorBidi" w:cstheme="majorBidi"/>
        </w:rPr>
        <w:t>2</w:t>
      </w:r>
      <w:r w:rsidRPr="00B62DBA">
        <w:rPr>
          <w:rFonts w:asciiTheme="majorBidi" w:hAnsiTheme="majorBidi" w:cstheme="majorBidi"/>
        </w:rPr>
        <w:t xml:space="preserve">) </w:t>
      </w:r>
    </w:p>
    <w:p w:rsidR="00E27096" w:rsidRDefault="003D0473" w:rsidP="00E27096">
      <w:pPr>
        <w:pStyle w:val="Paragraphedeliste"/>
        <w:spacing w:line="360" w:lineRule="auto"/>
        <w:rPr>
          <w:rFonts w:asciiTheme="majorBidi" w:hAnsiTheme="majorBidi" w:cstheme="majorBidi"/>
        </w:rPr>
      </w:pPr>
      <w:r w:rsidRPr="00B62DBA">
        <w:rPr>
          <w:rFonts w:asciiTheme="majorBidi" w:hAnsiTheme="majorBidi" w:cstheme="majorBidi"/>
        </w:rPr>
        <w:t xml:space="preserve">                      = (</w:t>
      </w:r>
      <w:r w:rsidR="00EF0B53">
        <w:rPr>
          <w:rFonts w:asciiTheme="majorBidi" w:hAnsiTheme="majorBidi" w:cstheme="majorBidi"/>
        </w:rPr>
        <w:t>372</w:t>
      </w:r>
      <w:r w:rsidRPr="00B62DBA">
        <w:rPr>
          <w:rFonts w:asciiTheme="majorBidi" w:hAnsiTheme="majorBidi" w:cstheme="majorBidi"/>
        </w:rPr>
        <w:t xml:space="preserve"> x </w:t>
      </w:r>
      <w:r w:rsidR="00EF0B53">
        <w:rPr>
          <w:rFonts w:asciiTheme="majorBidi" w:hAnsiTheme="majorBidi" w:cstheme="majorBidi"/>
        </w:rPr>
        <w:t>51698,17)</w:t>
      </w:r>
      <w:r w:rsidRPr="00B62DBA">
        <w:rPr>
          <w:rFonts w:asciiTheme="majorBidi" w:hAnsiTheme="majorBidi" w:cstheme="majorBidi"/>
        </w:rPr>
        <w:t xml:space="preserve"> – (</w:t>
      </w:r>
      <w:r w:rsidR="00EF0B53">
        <w:rPr>
          <w:rFonts w:asciiTheme="majorBidi" w:hAnsiTheme="majorBidi" w:cstheme="majorBidi"/>
        </w:rPr>
        <w:t>372</w:t>
      </w:r>
      <w:r w:rsidRPr="00B62DBA">
        <w:rPr>
          <w:rFonts w:asciiTheme="majorBidi" w:hAnsiTheme="majorBidi" w:cstheme="majorBidi"/>
        </w:rPr>
        <w:t xml:space="preserve"> x </w:t>
      </w:r>
      <w:r w:rsidR="00EF0B53" w:rsidRPr="00EF0B53">
        <w:rPr>
          <w:rFonts w:asciiTheme="majorBidi" w:hAnsiTheme="majorBidi" w:cstheme="majorBidi"/>
        </w:rPr>
        <w:t>39171,67</w:t>
      </w:r>
      <w:r w:rsidRPr="00B62DBA">
        <w:rPr>
          <w:rFonts w:asciiTheme="majorBidi" w:hAnsiTheme="majorBidi" w:cstheme="majorBidi"/>
        </w:rPr>
        <w:t xml:space="preserve">) =    = </w:t>
      </w:r>
      <w:r w:rsidR="00EF0B53" w:rsidRPr="00EF0B53">
        <w:rPr>
          <w:rFonts w:asciiTheme="majorBidi" w:hAnsiTheme="majorBidi" w:cstheme="majorBidi"/>
          <w:b/>
          <w:bCs/>
        </w:rPr>
        <w:t>4659858</w:t>
      </w:r>
      <w:r w:rsidRPr="003A4B4B">
        <w:rPr>
          <w:rFonts w:asciiTheme="majorBidi" w:hAnsiTheme="majorBidi" w:cstheme="majorBidi"/>
        </w:rPr>
        <w:t xml:space="preserve"> </w:t>
      </w:r>
      <w:r w:rsidRPr="00B62DBA">
        <w:rPr>
          <w:rFonts w:asciiTheme="majorBidi" w:hAnsiTheme="majorBidi" w:cstheme="majorBidi"/>
        </w:rPr>
        <w:t xml:space="preserve">UM </w:t>
      </w:r>
    </w:p>
    <w:p w:rsidR="003D0473" w:rsidRDefault="00E27096" w:rsidP="00E27096">
      <w:pPr>
        <w:pStyle w:val="Paragraphedeliste"/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.</w:t>
      </w:r>
      <w:r w:rsidR="003D0473" w:rsidRPr="00F26C3D">
        <w:rPr>
          <w:rFonts w:asciiTheme="majorBidi" w:hAnsiTheme="majorBidi" w:cstheme="majorBidi"/>
          <w:b/>
          <w:bCs/>
        </w:rPr>
        <w:t xml:space="preserve">Ecart sur salaire </w:t>
      </w:r>
      <w:r w:rsidR="003D0473">
        <w:rPr>
          <w:rFonts w:asciiTheme="majorBidi" w:hAnsiTheme="majorBidi" w:cstheme="majorBidi"/>
          <w:b/>
          <w:bCs/>
        </w:rPr>
        <w:t xml:space="preserve"> ES </w:t>
      </w:r>
      <w:r w:rsidR="003D0473" w:rsidRPr="00F26C3D">
        <w:rPr>
          <w:rFonts w:asciiTheme="majorBidi" w:hAnsiTheme="majorBidi" w:cstheme="majorBidi"/>
          <w:b/>
          <w:bCs/>
        </w:rPr>
        <w:t xml:space="preserve">= </w:t>
      </w:r>
      <w:r w:rsidR="00EF0B53" w:rsidRPr="00EF0B53">
        <w:rPr>
          <w:rFonts w:asciiTheme="majorBidi" w:hAnsiTheme="majorBidi" w:cstheme="majorBidi"/>
          <w:b/>
          <w:bCs/>
        </w:rPr>
        <w:t>4659858</w:t>
      </w:r>
      <w:r w:rsidR="00EF0B53">
        <w:rPr>
          <w:rFonts w:asciiTheme="majorBidi" w:hAnsiTheme="majorBidi" w:cstheme="majorBidi"/>
          <w:b/>
          <w:bCs/>
        </w:rPr>
        <w:t xml:space="preserve">   </w:t>
      </w:r>
      <w:r w:rsidR="00B33DA4">
        <w:rPr>
          <w:rFonts w:asciiTheme="majorBidi" w:hAnsiTheme="majorBidi" w:cstheme="majorBidi"/>
          <w:b/>
          <w:bCs/>
        </w:rPr>
        <w:t>U</w:t>
      </w:r>
      <w:r w:rsidR="003D0473" w:rsidRPr="00F26C3D">
        <w:rPr>
          <w:rFonts w:asciiTheme="majorBidi" w:hAnsiTheme="majorBidi" w:cstheme="majorBidi"/>
          <w:b/>
          <w:bCs/>
        </w:rPr>
        <w:t>M</w:t>
      </w:r>
    </w:p>
    <w:p w:rsidR="003F23C2" w:rsidRDefault="003F23C2" w:rsidP="00E27096">
      <w:pPr>
        <w:pStyle w:val="Paragraphedeliste"/>
        <w:spacing w:line="360" w:lineRule="auto"/>
        <w:rPr>
          <w:rFonts w:asciiTheme="majorBidi" w:hAnsiTheme="majorBidi" w:cstheme="majorBidi"/>
          <w:b/>
          <w:bCs/>
        </w:rPr>
      </w:pPr>
    </w:p>
    <w:p w:rsidR="003F23C2" w:rsidRDefault="003F23C2" w:rsidP="00E27096">
      <w:pPr>
        <w:pStyle w:val="Paragraphedeliste"/>
        <w:spacing w:line="360" w:lineRule="auto"/>
        <w:rPr>
          <w:rFonts w:asciiTheme="majorBidi" w:hAnsiTheme="majorBidi" w:cstheme="majorBidi"/>
          <w:b/>
          <w:bCs/>
        </w:rPr>
      </w:pPr>
    </w:p>
    <w:p w:rsidR="003D0473" w:rsidRPr="00B62DBA" w:rsidRDefault="00777257" w:rsidP="003D0473">
      <w:pPr>
        <w:pStyle w:val="Paragraphedeliste"/>
        <w:tabs>
          <w:tab w:val="right" w:pos="3686"/>
        </w:tabs>
        <w:spacing w:line="360" w:lineRule="auto"/>
        <w:ind w:left="0" w:right="6379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5.6pt;margin-top:0;width:345.3pt;height:29.8pt;z-index:251661312">
            <v:textbox style="mso-next-textbox:#_x0000_s1032">
              <w:txbxContent>
                <w:p w:rsidR="00AF6CEF" w:rsidRDefault="004B2C9C" w:rsidP="004B2C9C">
                  <w:r w:rsidRPr="004B2C9C">
                    <w:rPr>
                      <w:rFonts w:asciiTheme="majorBidi" w:hAnsiTheme="majorBidi" w:cstheme="majorBidi"/>
                    </w:rPr>
                    <w:t xml:space="preserve">Variation de la masse salariale ou  </w:t>
                  </w:r>
                  <w:r w:rsidR="00AF6CEF" w:rsidRPr="004B2C9C">
                    <w:rPr>
                      <w:rFonts w:asciiTheme="majorBidi" w:hAnsiTheme="majorBidi" w:cstheme="majorBidi"/>
                    </w:rPr>
                    <w:t xml:space="preserve">Ecart </w:t>
                  </w:r>
                  <w:r>
                    <w:rPr>
                      <w:rFonts w:asciiTheme="majorBidi" w:hAnsiTheme="majorBidi" w:cstheme="majorBidi"/>
                    </w:rPr>
                    <w:t>Gl</w:t>
                  </w:r>
                  <w:r w:rsidR="00AF6CEF" w:rsidRPr="004B2C9C">
                    <w:rPr>
                      <w:rFonts w:asciiTheme="majorBidi" w:hAnsiTheme="majorBidi" w:cstheme="majorBidi"/>
                    </w:rPr>
                    <w:t>obal (EG)</w:t>
                  </w:r>
                  <w:r w:rsidR="00AF6CEF">
                    <w:t xml:space="preserve">  = </w:t>
                  </w:r>
                  <w:r w:rsidR="00AF6CEF" w:rsidRPr="0038459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4. 228.970</w:t>
                  </w:r>
                  <w:r w:rsidR="00AF6CEF" w:rsidRPr="00F16096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lang w:eastAsia="fr-FR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fr-FR"/>
                    </w:rPr>
                    <w:t>Um</w:t>
                  </w:r>
                </w:p>
              </w:txbxContent>
            </v:textbox>
          </v:shape>
        </w:pict>
      </w:r>
    </w:p>
    <w:p w:rsidR="003D0473" w:rsidRPr="00B62DBA" w:rsidRDefault="003D0473" w:rsidP="003D0473">
      <w:pPr>
        <w:pStyle w:val="Paragraphedeliste"/>
        <w:tabs>
          <w:tab w:val="right" w:pos="3686"/>
        </w:tabs>
        <w:spacing w:line="360" w:lineRule="auto"/>
        <w:ind w:left="0" w:right="6379"/>
        <w:rPr>
          <w:rFonts w:asciiTheme="majorBidi" w:hAnsiTheme="majorBidi" w:cstheme="majorBidi"/>
        </w:rPr>
      </w:pPr>
    </w:p>
    <w:p w:rsidR="003D0473" w:rsidRPr="00B62DBA" w:rsidRDefault="00777257" w:rsidP="003D0473">
      <w:pPr>
        <w:pStyle w:val="Paragraphedeliste"/>
        <w:tabs>
          <w:tab w:val="right" w:pos="3686"/>
        </w:tabs>
        <w:spacing w:line="360" w:lineRule="auto"/>
        <w:ind w:left="0" w:right="6379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90.7pt;margin-top:2.25pt;width:75.3pt;height:14.9pt;flip:x;z-index:25166438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6" type="#_x0000_t32" style="position:absolute;left:0;text-align:left;margin-left:266pt;margin-top:2.25pt;width:107.95pt;height:14.9pt;z-index:25166540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oval id="_x0000_s1034" style="position:absolute;left:0;text-align:left;margin-left:368.5pt;margin-top:2.25pt;width:137.25pt;height:53.4pt;z-index:251663360">
            <v:textbox style="mso-next-textbox:#_x0000_s1034">
              <w:txbxContent>
                <w:p w:rsidR="00AF6CEF" w:rsidRDefault="00AF6CEF" w:rsidP="003D0473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fr-FR"/>
                    </w:rPr>
                  </w:pPr>
                  <w:r w:rsidRPr="007C40F1">
                    <w:rPr>
                      <w:rFonts w:ascii="Times New Roman" w:eastAsia="Times New Roman" w:hAnsi="Times New Roman" w:cs="Times New Roman"/>
                      <w:color w:val="000000"/>
                      <w:lang w:eastAsia="fr-FR"/>
                    </w:rPr>
                    <w:t>Écart sur Salair</w:t>
                  </w:r>
                  <w:r w:rsidR="004B2C9C">
                    <w:rPr>
                      <w:rFonts w:ascii="Times New Roman" w:eastAsia="Times New Roman" w:hAnsi="Times New Roman" w:cs="Times New Roman"/>
                      <w:color w:val="000000"/>
                      <w:lang w:eastAsia="fr-FR"/>
                    </w:rPr>
                    <w:t>e</w:t>
                  </w:r>
                  <w:r w:rsidRPr="007C40F1">
                    <w:rPr>
                      <w:rFonts w:ascii="Times New Roman" w:eastAsia="Times New Roman" w:hAnsi="Times New Roman" w:cs="Times New Roman"/>
                      <w:color w:val="000000"/>
                      <w:lang w:eastAsia="fr-F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fr-FR"/>
                    </w:rPr>
                    <w:t xml:space="preserve"> </w:t>
                  </w:r>
                </w:p>
                <w:p w:rsidR="00AF6CEF" w:rsidRPr="00F26C3D" w:rsidRDefault="00AF6CEF" w:rsidP="003D0473">
                  <w:pPr>
                    <w:jc w:val="center"/>
                    <w:rPr>
                      <w:b/>
                      <w:bCs/>
                    </w:rPr>
                  </w:pPr>
                  <w:r w:rsidRPr="00EF0B53">
                    <w:rPr>
                      <w:rFonts w:asciiTheme="majorBidi" w:hAnsiTheme="majorBidi" w:cstheme="majorBidi"/>
                      <w:b/>
                      <w:bCs/>
                    </w:rPr>
                    <w:t>4659858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 w:rsidR="004B2C9C" w:rsidRPr="00F26C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fr-FR"/>
                    </w:rPr>
                    <w:t>Um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lang w:eastAsia="fr-FR"/>
        </w:rPr>
        <w:pict>
          <v:oval id="_x0000_s1033" style="position:absolute;left:0;text-align:left;margin-left:52.5pt;margin-top:7.25pt;width:156.8pt;height:48.4pt;z-index:251662336">
            <v:textbox style="mso-next-textbox:#_x0000_s1033">
              <w:txbxContent>
                <w:p w:rsidR="00AF6CEF" w:rsidRDefault="00AF6CEF" w:rsidP="003D0473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fr-FR"/>
                    </w:rPr>
                  </w:pPr>
                  <w:r w:rsidRPr="007C40F1">
                    <w:rPr>
                      <w:rFonts w:ascii="Times New Roman" w:eastAsia="Times New Roman" w:hAnsi="Times New Roman" w:cs="Times New Roman"/>
                      <w:color w:val="000000"/>
                      <w:lang w:eastAsia="fr-FR"/>
                    </w:rPr>
                    <w:t>Écart sur effectif</w:t>
                  </w:r>
                </w:p>
                <w:p w:rsidR="00AF6CEF" w:rsidRPr="00F26C3D" w:rsidRDefault="00AF6CEF" w:rsidP="003D0473">
                  <w:pPr>
                    <w:rPr>
                      <w:b/>
                      <w:bCs/>
                    </w:rPr>
                  </w:pPr>
                  <w:r w:rsidRPr="0066684D">
                    <w:rPr>
                      <w:rFonts w:asciiTheme="majorBidi" w:hAnsiTheme="majorBidi" w:cstheme="majorBidi"/>
                      <w:b/>
                      <w:bCs/>
                    </w:rPr>
                    <w:t>-430888,381</w:t>
                  </w:r>
                  <w:r w:rsidRPr="00EF0B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</w:t>
                  </w:r>
                  <w:r w:rsidR="004B2C9C" w:rsidRPr="00F26C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fr-FR"/>
                    </w:rPr>
                    <w:t>Um</w:t>
                  </w:r>
                </w:p>
              </w:txbxContent>
            </v:textbox>
          </v:oval>
        </w:pict>
      </w:r>
    </w:p>
    <w:p w:rsidR="003D0473" w:rsidRPr="00B62DBA" w:rsidRDefault="003D0473" w:rsidP="003D0473">
      <w:pPr>
        <w:pStyle w:val="Paragraphedeliste"/>
        <w:tabs>
          <w:tab w:val="right" w:pos="3686"/>
        </w:tabs>
        <w:spacing w:line="360" w:lineRule="auto"/>
        <w:ind w:left="0" w:right="6379"/>
        <w:jc w:val="right"/>
        <w:rPr>
          <w:rFonts w:asciiTheme="majorBidi" w:hAnsiTheme="majorBidi" w:cstheme="majorBidi"/>
        </w:rPr>
      </w:pPr>
    </w:p>
    <w:p w:rsidR="003D0473" w:rsidRPr="00B62DBA" w:rsidRDefault="003D0473" w:rsidP="003D0473">
      <w:pPr>
        <w:pStyle w:val="Paragraphedeliste"/>
        <w:tabs>
          <w:tab w:val="right" w:pos="3686"/>
        </w:tabs>
        <w:spacing w:line="360" w:lineRule="auto"/>
        <w:ind w:left="0" w:right="6379"/>
        <w:rPr>
          <w:rFonts w:asciiTheme="majorBidi" w:hAnsiTheme="majorBidi" w:cstheme="majorBidi"/>
        </w:rPr>
      </w:pPr>
    </w:p>
    <w:p w:rsidR="003D0473" w:rsidRDefault="003D0473" w:rsidP="00EF0B5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 </w:t>
      </w:r>
    </w:p>
    <w:p w:rsidR="003D0473" w:rsidRDefault="003D0473" w:rsidP="003D0473">
      <w:pPr>
        <w:rPr>
          <w:rFonts w:asciiTheme="majorBidi" w:hAnsiTheme="majorBidi" w:cstheme="majorBidi"/>
        </w:rPr>
      </w:pPr>
    </w:p>
    <w:p w:rsidR="003D4C28" w:rsidRPr="00621B56" w:rsidRDefault="00E4041E" w:rsidP="003D047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21B56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492763" w:rsidRPr="00621B56">
        <w:rPr>
          <w:rFonts w:asciiTheme="majorBidi" w:hAnsiTheme="majorBidi" w:cstheme="majorBidi"/>
          <w:b/>
          <w:bCs/>
          <w:sz w:val="24"/>
          <w:szCs w:val="24"/>
        </w:rPr>
        <w:t xml:space="preserve">Rappels et </w:t>
      </w:r>
      <w:r w:rsidR="003D4C28" w:rsidRPr="00621B56">
        <w:rPr>
          <w:rFonts w:asciiTheme="majorBidi" w:hAnsiTheme="majorBidi" w:cstheme="majorBidi"/>
          <w:b/>
          <w:bCs/>
          <w:sz w:val="24"/>
          <w:szCs w:val="24"/>
        </w:rPr>
        <w:t>Conclusions</w:t>
      </w:r>
    </w:p>
    <w:p w:rsidR="00B03AF0" w:rsidRPr="00621B56" w:rsidRDefault="00B03AF0" w:rsidP="003D047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03AF0" w:rsidRPr="00621B56" w:rsidRDefault="00B03AF0" w:rsidP="003D047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04983" w:rsidRPr="00621B56" w:rsidRDefault="00E4041E" w:rsidP="004B2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B56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492763" w:rsidRPr="00621B56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A07C58" w:rsidRPr="00621B56">
        <w:rPr>
          <w:rFonts w:asciiTheme="majorBidi" w:hAnsiTheme="majorBidi" w:cstheme="majorBidi"/>
          <w:sz w:val="24"/>
          <w:szCs w:val="24"/>
        </w:rPr>
        <w:t xml:space="preserve"> </w:t>
      </w:r>
      <w:r w:rsidR="004B2C9C" w:rsidRPr="00621B56">
        <w:rPr>
          <w:rFonts w:asciiTheme="majorBidi" w:hAnsiTheme="majorBidi" w:cstheme="majorBidi"/>
          <w:sz w:val="24"/>
          <w:szCs w:val="24"/>
        </w:rPr>
        <w:t xml:space="preserve">La </w:t>
      </w:r>
      <w:r w:rsidR="00492763" w:rsidRPr="00621B56">
        <w:rPr>
          <w:rFonts w:asciiTheme="majorBidi" w:hAnsiTheme="majorBidi" w:cstheme="majorBidi"/>
          <w:sz w:val="24"/>
          <w:szCs w:val="24"/>
        </w:rPr>
        <w:t xml:space="preserve"> masse  salariale est la somme totale des charges liées à l’emploi du personnel.</w:t>
      </w:r>
      <w:r w:rsidR="00254126" w:rsidRPr="00621B56">
        <w:rPr>
          <w:rFonts w:asciiTheme="majorBidi" w:hAnsiTheme="majorBidi" w:cstheme="majorBidi"/>
          <w:sz w:val="24"/>
          <w:szCs w:val="24"/>
        </w:rPr>
        <w:t xml:space="preserve"> Elle englobe</w:t>
      </w:r>
      <w:r w:rsidR="00804983" w:rsidRPr="00621B56">
        <w:rPr>
          <w:rFonts w:asciiTheme="majorBidi" w:hAnsiTheme="majorBidi" w:cstheme="majorBidi"/>
          <w:sz w:val="24"/>
          <w:szCs w:val="24"/>
        </w:rPr>
        <w:t> </w:t>
      </w:r>
      <w:r w:rsidR="00804983" w:rsidRPr="00621B56">
        <w:rPr>
          <w:rFonts w:ascii="Times New Roman" w:hAnsi="Times New Roman" w:cs="Times New Roman"/>
          <w:sz w:val="24"/>
          <w:szCs w:val="24"/>
        </w:rPr>
        <w:t>l'ensemble des charges directes et indirectes</w:t>
      </w:r>
      <w:r w:rsidR="00804983" w:rsidRPr="00621B56">
        <w:rPr>
          <w:rFonts w:asciiTheme="majorBidi" w:hAnsiTheme="majorBidi" w:cstheme="majorBidi"/>
          <w:sz w:val="24"/>
          <w:szCs w:val="24"/>
        </w:rPr>
        <w:t xml:space="preserve"> </w:t>
      </w:r>
      <w:r w:rsidR="00804983" w:rsidRPr="00621B56">
        <w:rPr>
          <w:rFonts w:ascii="Times New Roman" w:hAnsi="Times New Roman" w:cs="Times New Roman"/>
          <w:sz w:val="24"/>
          <w:szCs w:val="24"/>
        </w:rPr>
        <w:t>imputées au coût du travail, à savoir:</w:t>
      </w:r>
    </w:p>
    <w:p w:rsidR="00804983" w:rsidRPr="00621B56" w:rsidRDefault="00E4041E" w:rsidP="00947377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21B5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4983" w:rsidRPr="00621B56">
        <w:rPr>
          <w:rFonts w:ascii="Times New Roman" w:hAnsi="Times New Roman" w:cs="Times New Roman"/>
          <w:sz w:val="24"/>
          <w:szCs w:val="24"/>
        </w:rPr>
        <w:t xml:space="preserve">- </w:t>
      </w:r>
      <w:r w:rsidR="004B2C9C" w:rsidRPr="00621B5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B2C9C" w:rsidRPr="00621B56">
        <w:rPr>
          <w:rFonts w:ascii="Times New Roman" w:hAnsi="Times New Roman" w:cs="Times New Roman"/>
          <w:sz w:val="24"/>
          <w:szCs w:val="24"/>
        </w:rPr>
        <w:t>alaire bruts versés;</w:t>
      </w:r>
      <w:r w:rsidR="00C16D8B" w:rsidRPr="00621B56">
        <w:rPr>
          <w:rFonts w:ascii="Times New Roman" w:hAnsi="Times New Roman" w:cs="Times New Roman"/>
          <w:sz w:val="24"/>
          <w:szCs w:val="24"/>
        </w:rPr>
        <w:t xml:space="preserve"> salaire avant toute retenue (sociale ou fiscale)  </w:t>
      </w:r>
    </w:p>
    <w:p w:rsidR="00804983" w:rsidRPr="00621B56" w:rsidRDefault="00E4041E" w:rsidP="00947377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21B5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2C9C" w:rsidRPr="00621B56">
        <w:rPr>
          <w:rFonts w:ascii="Times New Roman" w:hAnsi="Times New Roman" w:cs="Times New Roman"/>
          <w:sz w:val="24"/>
          <w:szCs w:val="24"/>
        </w:rPr>
        <w:t xml:space="preserve">- </w:t>
      </w:r>
      <w:r w:rsidR="004B2C9C" w:rsidRPr="00621B5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4B2C9C" w:rsidRPr="00621B56">
        <w:rPr>
          <w:rFonts w:ascii="Times New Roman" w:hAnsi="Times New Roman" w:cs="Times New Roman"/>
          <w:sz w:val="24"/>
          <w:szCs w:val="24"/>
        </w:rPr>
        <w:t xml:space="preserve">es indemnités et primes non imposables et non soumises a cotisation ; salaire unique, décès, primes de zones, frais de mission  </w:t>
      </w:r>
    </w:p>
    <w:p w:rsidR="00804983" w:rsidRPr="00621B56" w:rsidRDefault="00E4041E" w:rsidP="00947377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21B5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2C9C" w:rsidRPr="00621B56">
        <w:rPr>
          <w:rFonts w:ascii="Times New Roman" w:hAnsi="Times New Roman" w:cs="Times New Roman"/>
          <w:sz w:val="24"/>
          <w:szCs w:val="24"/>
        </w:rPr>
        <w:t xml:space="preserve">- </w:t>
      </w:r>
      <w:r w:rsidR="004B2C9C" w:rsidRPr="00621B5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4B2C9C" w:rsidRPr="00621B56">
        <w:rPr>
          <w:rFonts w:ascii="Times New Roman" w:hAnsi="Times New Roman" w:cs="Times New Roman"/>
          <w:sz w:val="24"/>
          <w:szCs w:val="24"/>
        </w:rPr>
        <w:t>es charges sociales patronales;</w:t>
      </w:r>
    </w:p>
    <w:p w:rsidR="00804983" w:rsidRPr="00621B56" w:rsidRDefault="00E4041E" w:rsidP="00947377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21B5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2C9C" w:rsidRPr="00621B56">
        <w:rPr>
          <w:rFonts w:ascii="Times New Roman" w:hAnsi="Times New Roman" w:cs="Times New Roman"/>
          <w:sz w:val="24"/>
          <w:szCs w:val="24"/>
        </w:rPr>
        <w:t xml:space="preserve">- Les charges fiscales assises sur le salaire ; taxe de  formation professionnelle continue, taxe  </w:t>
      </w:r>
      <w:r w:rsidRPr="00621B56">
        <w:rPr>
          <w:rFonts w:ascii="Times New Roman" w:hAnsi="Times New Roman" w:cs="Times New Roman"/>
          <w:sz w:val="24"/>
          <w:szCs w:val="24"/>
        </w:rPr>
        <w:t xml:space="preserve">  </w:t>
      </w:r>
      <w:r w:rsidR="004B2C9C" w:rsidRPr="00621B56">
        <w:rPr>
          <w:rFonts w:ascii="Times New Roman" w:hAnsi="Times New Roman" w:cs="Times New Roman"/>
          <w:sz w:val="24"/>
          <w:szCs w:val="24"/>
        </w:rPr>
        <w:t xml:space="preserve">d’apprentissage </w:t>
      </w:r>
    </w:p>
    <w:p w:rsidR="00804983" w:rsidRPr="00621B56" w:rsidRDefault="00E4041E" w:rsidP="00947377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21B5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2C9C" w:rsidRPr="00621B56">
        <w:rPr>
          <w:rFonts w:ascii="Times New Roman" w:hAnsi="Times New Roman" w:cs="Times New Roman"/>
          <w:sz w:val="24"/>
          <w:szCs w:val="24"/>
        </w:rPr>
        <w:t>-</w:t>
      </w:r>
      <w:r w:rsidR="004B2C9C" w:rsidRPr="00621B5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4B2C9C" w:rsidRPr="00621B56">
        <w:rPr>
          <w:rFonts w:ascii="Times New Roman" w:hAnsi="Times New Roman" w:cs="Times New Roman"/>
          <w:sz w:val="24"/>
          <w:szCs w:val="24"/>
        </w:rPr>
        <w:t>es frais de formation et d’apprentissage;</w:t>
      </w:r>
    </w:p>
    <w:p w:rsidR="00804983" w:rsidRPr="00621B56" w:rsidRDefault="00E4041E" w:rsidP="009473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1B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2C9C" w:rsidRPr="00621B56">
        <w:rPr>
          <w:rFonts w:ascii="Times New Roman" w:hAnsi="Times New Roman" w:cs="Times New Roman"/>
          <w:sz w:val="24"/>
          <w:szCs w:val="24"/>
        </w:rPr>
        <w:t xml:space="preserve">-Les charges liées </w:t>
      </w:r>
      <w:r w:rsidR="00804983" w:rsidRPr="00621B56">
        <w:rPr>
          <w:rFonts w:ascii="Times New Roman" w:hAnsi="Times New Roman" w:cs="Times New Roman"/>
          <w:sz w:val="24"/>
          <w:szCs w:val="24"/>
        </w:rPr>
        <w:t>à l'action sociale de l'entreprise.</w:t>
      </w:r>
    </w:p>
    <w:p w:rsidR="00947377" w:rsidRPr="00621B56" w:rsidRDefault="00947377" w:rsidP="00947377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3D4C28" w:rsidRPr="00621B56" w:rsidRDefault="00E4041E" w:rsidP="00947377">
      <w:pPr>
        <w:autoSpaceDE w:val="0"/>
        <w:autoSpaceDN w:val="0"/>
        <w:adjustRightInd w:val="0"/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621B56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9F012E" w:rsidRPr="00621B56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9F012E" w:rsidRPr="00621B56">
        <w:rPr>
          <w:rFonts w:asciiTheme="majorBidi" w:hAnsiTheme="majorBidi" w:cstheme="majorBidi"/>
          <w:sz w:val="24"/>
          <w:szCs w:val="24"/>
        </w:rPr>
        <w:t xml:space="preserve"> </w:t>
      </w:r>
      <w:r w:rsidR="00A07C58" w:rsidRPr="00621B56">
        <w:rPr>
          <w:rFonts w:asciiTheme="majorBidi" w:hAnsiTheme="majorBidi" w:cstheme="majorBidi"/>
          <w:sz w:val="24"/>
          <w:szCs w:val="24"/>
        </w:rPr>
        <w:t xml:space="preserve"> </w:t>
      </w:r>
      <w:r w:rsidRPr="00621B56">
        <w:rPr>
          <w:rFonts w:asciiTheme="majorBidi" w:hAnsiTheme="majorBidi" w:cstheme="majorBidi"/>
          <w:sz w:val="24"/>
          <w:szCs w:val="24"/>
        </w:rPr>
        <w:t xml:space="preserve">Pour le cas de l’entreprise </w:t>
      </w:r>
      <w:r w:rsidRPr="00621B56">
        <w:rPr>
          <w:rFonts w:asciiTheme="majorBidi" w:hAnsiTheme="majorBidi" w:cstheme="majorBidi"/>
          <w:b/>
          <w:bCs/>
          <w:sz w:val="24"/>
          <w:szCs w:val="24"/>
        </w:rPr>
        <w:t>TEXTORAN</w:t>
      </w:r>
      <w:r w:rsidRPr="00621B56">
        <w:rPr>
          <w:rFonts w:asciiTheme="majorBidi" w:hAnsiTheme="majorBidi" w:cstheme="majorBidi"/>
          <w:sz w:val="24"/>
          <w:szCs w:val="24"/>
        </w:rPr>
        <w:t xml:space="preserve"> entre</w:t>
      </w:r>
      <w:r w:rsidR="003D4C28" w:rsidRPr="00621B56">
        <w:rPr>
          <w:rFonts w:asciiTheme="majorBidi" w:hAnsiTheme="majorBidi" w:cstheme="majorBidi"/>
          <w:sz w:val="24"/>
          <w:szCs w:val="24"/>
        </w:rPr>
        <w:t xml:space="preserve"> 2023 et 2027, l’entreprise prévoit une variation positive (augmentation de 22,18%) de  la masse salariale. Cette variation e</w:t>
      </w:r>
      <w:r w:rsidR="00AE62A6" w:rsidRPr="00621B56">
        <w:rPr>
          <w:rFonts w:asciiTheme="majorBidi" w:hAnsiTheme="majorBidi" w:cstheme="majorBidi"/>
          <w:sz w:val="24"/>
          <w:szCs w:val="24"/>
        </w:rPr>
        <w:t>s</w:t>
      </w:r>
      <w:r w:rsidR="003D4C28" w:rsidRPr="00621B56">
        <w:rPr>
          <w:rFonts w:asciiTheme="majorBidi" w:hAnsiTheme="majorBidi" w:cstheme="majorBidi"/>
          <w:sz w:val="24"/>
          <w:szCs w:val="24"/>
        </w:rPr>
        <w:t>t le résultat de la combinaison de deux facteurs : les changements du nombre des effectifs et des niveaux de salaires.</w:t>
      </w:r>
    </w:p>
    <w:p w:rsidR="00014DE7" w:rsidRPr="00621B56" w:rsidRDefault="00014DE7" w:rsidP="00AE62A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3D0473" w:rsidRPr="00621B56" w:rsidRDefault="00E4041E" w:rsidP="0094737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21B56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3D4C28" w:rsidRPr="00621B56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3D4C28" w:rsidRPr="00621B56">
        <w:rPr>
          <w:rFonts w:asciiTheme="majorBidi" w:hAnsiTheme="majorBidi" w:cstheme="majorBidi"/>
          <w:sz w:val="24"/>
          <w:szCs w:val="24"/>
        </w:rPr>
        <w:t xml:space="preserve"> </w:t>
      </w:r>
      <w:r w:rsidR="00AE62A6" w:rsidRPr="00621B56">
        <w:rPr>
          <w:rFonts w:asciiTheme="majorBidi" w:hAnsiTheme="majorBidi" w:cstheme="majorBidi"/>
          <w:sz w:val="24"/>
          <w:szCs w:val="24"/>
        </w:rPr>
        <w:t>L</w:t>
      </w:r>
      <w:r w:rsidR="003D4C28" w:rsidRPr="00621B56">
        <w:rPr>
          <w:rFonts w:asciiTheme="majorBidi" w:hAnsiTheme="majorBidi" w:cstheme="majorBidi"/>
          <w:sz w:val="24"/>
          <w:szCs w:val="24"/>
        </w:rPr>
        <w:t xml:space="preserve">e calcul de l’écart sur effectif </w:t>
      </w:r>
      <w:r w:rsidR="00947377" w:rsidRPr="00621B56">
        <w:rPr>
          <w:rFonts w:asciiTheme="majorBidi" w:hAnsiTheme="majorBidi" w:cstheme="majorBidi"/>
          <w:sz w:val="24"/>
          <w:szCs w:val="24"/>
        </w:rPr>
        <w:t>a</w:t>
      </w:r>
      <w:r w:rsidR="003D4C28" w:rsidRPr="00621B56">
        <w:rPr>
          <w:rFonts w:asciiTheme="majorBidi" w:hAnsiTheme="majorBidi" w:cstheme="majorBidi"/>
          <w:sz w:val="24"/>
          <w:szCs w:val="24"/>
        </w:rPr>
        <w:t xml:space="preserve"> </w:t>
      </w:r>
      <w:r w:rsidR="00947377" w:rsidRPr="00621B56">
        <w:rPr>
          <w:rFonts w:asciiTheme="majorBidi" w:hAnsiTheme="majorBidi" w:cstheme="majorBidi"/>
          <w:sz w:val="24"/>
          <w:szCs w:val="24"/>
        </w:rPr>
        <w:t xml:space="preserve">permis </w:t>
      </w:r>
      <w:r w:rsidR="003D4C28" w:rsidRPr="00621B56">
        <w:rPr>
          <w:rFonts w:asciiTheme="majorBidi" w:hAnsiTheme="majorBidi" w:cstheme="majorBidi"/>
          <w:sz w:val="24"/>
          <w:szCs w:val="24"/>
        </w:rPr>
        <w:t>de constater que la diminution des effectifs (</w:t>
      </w:r>
      <w:r w:rsidR="00947377" w:rsidRPr="00621B56">
        <w:rPr>
          <w:rFonts w:asciiTheme="majorBidi" w:hAnsiTheme="majorBidi" w:cstheme="majorBidi"/>
          <w:sz w:val="24"/>
          <w:szCs w:val="24"/>
        </w:rPr>
        <w:t>la sortie de presque la totalité des ouvriers non qualifiés)</w:t>
      </w:r>
      <w:r w:rsidR="003D4C28" w:rsidRPr="00621B56">
        <w:rPr>
          <w:rFonts w:asciiTheme="majorBidi" w:hAnsiTheme="majorBidi" w:cstheme="majorBidi"/>
          <w:sz w:val="24"/>
          <w:szCs w:val="24"/>
        </w:rPr>
        <w:t xml:space="preserve"> </w:t>
      </w:r>
      <w:r w:rsidR="00947377" w:rsidRPr="00621B56">
        <w:rPr>
          <w:rFonts w:asciiTheme="majorBidi" w:hAnsiTheme="majorBidi" w:cstheme="majorBidi"/>
          <w:sz w:val="24"/>
          <w:szCs w:val="24"/>
        </w:rPr>
        <w:t xml:space="preserve"> a un effet positif sur les dépenses de l’entreprise </w:t>
      </w:r>
      <w:r w:rsidR="003D4C28" w:rsidRPr="00621B56">
        <w:rPr>
          <w:rFonts w:asciiTheme="majorBidi" w:hAnsiTheme="majorBidi" w:cstheme="majorBidi"/>
          <w:sz w:val="24"/>
          <w:szCs w:val="24"/>
        </w:rPr>
        <w:t xml:space="preserve"> </w:t>
      </w:r>
      <w:r w:rsidR="00947377" w:rsidRPr="00621B56">
        <w:rPr>
          <w:rFonts w:asciiTheme="majorBidi" w:hAnsiTheme="majorBidi" w:cstheme="majorBidi"/>
          <w:sz w:val="24"/>
          <w:szCs w:val="24"/>
        </w:rPr>
        <w:t xml:space="preserve">car il a </w:t>
      </w:r>
      <w:r w:rsidR="003D4C28" w:rsidRPr="00621B56">
        <w:rPr>
          <w:rFonts w:asciiTheme="majorBidi" w:hAnsiTheme="majorBidi" w:cstheme="majorBidi"/>
          <w:sz w:val="24"/>
          <w:szCs w:val="24"/>
        </w:rPr>
        <w:t xml:space="preserve">  </w:t>
      </w:r>
      <w:r w:rsidR="00947377" w:rsidRPr="00621B56">
        <w:rPr>
          <w:rFonts w:asciiTheme="majorBidi" w:hAnsiTheme="majorBidi" w:cstheme="majorBidi"/>
          <w:sz w:val="24"/>
          <w:szCs w:val="24"/>
        </w:rPr>
        <w:t xml:space="preserve"> </w:t>
      </w:r>
      <w:r w:rsidR="003D4C28" w:rsidRPr="00621B56">
        <w:rPr>
          <w:rFonts w:asciiTheme="majorBidi" w:hAnsiTheme="majorBidi" w:cstheme="majorBidi"/>
          <w:sz w:val="24"/>
          <w:szCs w:val="24"/>
        </w:rPr>
        <w:t xml:space="preserve"> permis d’économiser 430888,381 UM de charges du personnel.</w:t>
      </w:r>
      <w:r w:rsidR="00947377" w:rsidRPr="00621B56">
        <w:rPr>
          <w:rFonts w:asciiTheme="majorBidi" w:hAnsiTheme="majorBidi" w:cstheme="majorBidi"/>
          <w:sz w:val="24"/>
          <w:szCs w:val="24"/>
        </w:rPr>
        <w:t xml:space="preserve"> </w:t>
      </w:r>
    </w:p>
    <w:p w:rsidR="00014DE7" w:rsidRPr="00621B56" w:rsidRDefault="00014DE7" w:rsidP="00AE62A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3D4C28" w:rsidRPr="00621B56" w:rsidRDefault="00E4041E" w:rsidP="0094737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21B56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3D4C28" w:rsidRPr="00621B56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3D4C28" w:rsidRPr="00621B56">
        <w:rPr>
          <w:rFonts w:asciiTheme="majorBidi" w:hAnsiTheme="majorBidi" w:cstheme="majorBidi"/>
          <w:sz w:val="24"/>
          <w:szCs w:val="24"/>
        </w:rPr>
        <w:t xml:space="preserve"> </w:t>
      </w:r>
      <w:r w:rsidR="00AE62A6" w:rsidRPr="00621B56">
        <w:rPr>
          <w:rFonts w:asciiTheme="majorBidi" w:hAnsiTheme="majorBidi" w:cstheme="majorBidi"/>
          <w:sz w:val="24"/>
          <w:szCs w:val="24"/>
        </w:rPr>
        <w:t>C</w:t>
      </w:r>
      <w:r w:rsidR="003D4C28" w:rsidRPr="00621B56">
        <w:rPr>
          <w:rFonts w:asciiTheme="majorBidi" w:hAnsiTheme="majorBidi" w:cstheme="majorBidi"/>
          <w:sz w:val="24"/>
          <w:szCs w:val="24"/>
        </w:rPr>
        <w:t xml:space="preserve">ependant, </w:t>
      </w:r>
      <w:r w:rsidR="00AE62A6" w:rsidRPr="00621B56">
        <w:rPr>
          <w:rFonts w:asciiTheme="majorBidi" w:hAnsiTheme="majorBidi" w:cstheme="majorBidi"/>
          <w:sz w:val="24"/>
          <w:szCs w:val="24"/>
        </w:rPr>
        <w:t xml:space="preserve">les effectifs de l’entreprise n’ont pas changé en terme de nombre seulement, mais aussi en termes de  </w:t>
      </w:r>
      <w:r w:rsidR="003D4C28" w:rsidRPr="00621B56">
        <w:rPr>
          <w:rFonts w:asciiTheme="majorBidi" w:hAnsiTheme="majorBidi" w:cstheme="majorBidi"/>
          <w:sz w:val="24"/>
          <w:szCs w:val="24"/>
        </w:rPr>
        <w:t>structure</w:t>
      </w:r>
      <w:r w:rsidR="00621B56" w:rsidRPr="00621B56">
        <w:rPr>
          <w:rFonts w:asciiTheme="majorBidi" w:hAnsiTheme="majorBidi" w:cstheme="majorBidi"/>
          <w:sz w:val="24"/>
          <w:szCs w:val="24"/>
        </w:rPr>
        <w:t>. (Nombre</w:t>
      </w:r>
      <w:r w:rsidR="00947377" w:rsidRPr="00621B56">
        <w:rPr>
          <w:rFonts w:asciiTheme="majorBidi" w:hAnsiTheme="majorBidi" w:cstheme="majorBidi"/>
          <w:sz w:val="24"/>
          <w:szCs w:val="24"/>
        </w:rPr>
        <w:t xml:space="preserve"> de personnes par catégories</w:t>
      </w:r>
      <w:r w:rsidR="00621B56" w:rsidRPr="00621B56">
        <w:rPr>
          <w:rFonts w:asciiTheme="majorBidi" w:hAnsiTheme="majorBidi" w:cstheme="majorBidi"/>
          <w:sz w:val="24"/>
          <w:szCs w:val="24"/>
        </w:rPr>
        <w:t>).</w:t>
      </w:r>
      <w:r w:rsidR="00947377" w:rsidRPr="00621B56">
        <w:rPr>
          <w:rFonts w:asciiTheme="majorBidi" w:hAnsiTheme="majorBidi" w:cstheme="majorBidi"/>
          <w:sz w:val="24"/>
          <w:szCs w:val="24"/>
        </w:rPr>
        <w:t xml:space="preserve"> </w:t>
      </w:r>
      <w:r w:rsidR="003D4C28" w:rsidRPr="00621B56">
        <w:rPr>
          <w:rFonts w:asciiTheme="majorBidi" w:hAnsiTheme="majorBidi" w:cstheme="majorBidi"/>
          <w:sz w:val="24"/>
          <w:szCs w:val="24"/>
        </w:rPr>
        <w:t xml:space="preserve"> </w:t>
      </w:r>
      <w:r w:rsidR="00AE62A6" w:rsidRPr="00621B56">
        <w:rPr>
          <w:rFonts w:asciiTheme="majorBidi" w:hAnsiTheme="majorBidi" w:cstheme="majorBidi"/>
          <w:sz w:val="24"/>
          <w:szCs w:val="24"/>
        </w:rPr>
        <w:t>Les recrutements,</w:t>
      </w:r>
      <w:r w:rsidR="003D4C28" w:rsidRPr="00621B56">
        <w:rPr>
          <w:rFonts w:asciiTheme="majorBidi" w:hAnsiTheme="majorBidi" w:cstheme="majorBidi"/>
          <w:sz w:val="24"/>
          <w:szCs w:val="24"/>
        </w:rPr>
        <w:t xml:space="preserve"> </w:t>
      </w:r>
      <w:r w:rsidR="00AE62A6" w:rsidRPr="00621B56">
        <w:rPr>
          <w:rFonts w:asciiTheme="majorBidi" w:hAnsiTheme="majorBidi" w:cstheme="majorBidi"/>
          <w:sz w:val="24"/>
          <w:szCs w:val="24"/>
        </w:rPr>
        <w:t>les promotions</w:t>
      </w:r>
      <w:r w:rsidR="00947377" w:rsidRPr="00621B56">
        <w:rPr>
          <w:rFonts w:asciiTheme="majorBidi" w:hAnsiTheme="majorBidi" w:cstheme="majorBidi"/>
          <w:sz w:val="24"/>
          <w:szCs w:val="24"/>
        </w:rPr>
        <w:t xml:space="preserve"> et </w:t>
      </w:r>
      <w:r w:rsidR="00AE62A6" w:rsidRPr="00621B56">
        <w:rPr>
          <w:rFonts w:asciiTheme="majorBidi" w:hAnsiTheme="majorBidi" w:cstheme="majorBidi"/>
          <w:sz w:val="24"/>
          <w:szCs w:val="24"/>
        </w:rPr>
        <w:t xml:space="preserve"> les</w:t>
      </w:r>
      <w:r w:rsidR="003D4C28" w:rsidRPr="00621B56">
        <w:rPr>
          <w:rFonts w:asciiTheme="majorBidi" w:hAnsiTheme="majorBidi" w:cstheme="majorBidi"/>
          <w:sz w:val="24"/>
          <w:szCs w:val="24"/>
        </w:rPr>
        <w:t xml:space="preserve"> départ</w:t>
      </w:r>
      <w:r w:rsidR="00AE62A6" w:rsidRPr="00621B56">
        <w:rPr>
          <w:rFonts w:asciiTheme="majorBidi" w:hAnsiTheme="majorBidi" w:cstheme="majorBidi"/>
          <w:sz w:val="24"/>
          <w:szCs w:val="24"/>
        </w:rPr>
        <w:t>s</w:t>
      </w:r>
      <w:r w:rsidR="003D4C28" w:rsidRPr="00621B56">
        <w:rPr>
          <w:rFonts w:asciiTheme="majorBidi" w:hAnsiTheme="majorBidi" w:cstheme="majorBidi"/>
          <w:sz w:val="24"/>
          <w:szCs w:val="24"/>
        </w:rPr>
        <w:t xml:space="preserve"> ont influencé le niveau des salaires puisque l’écart de la masse salarial</w:t>
      </w:r>
      <w:r w:rsidR="00AE62A6" w:rsidRPr="00621B56">
        <w:rPr>
          <w:rFonts w:asciiTheme="majorBidi" w:hAnsiTheme="majorBidi" w:cstheme="majorBidi"/>
          <w:sz w:val="24"/>
          <w:szCs w:val="24"/>
        </w:rPr>
        <w:t>e</w:t>
      </w:r>
      <w:r w:rsidR="003D4C28" w:rsidRPr="00621B56">
        <w:rPr>
          <w:rFonts w:asciiTheme="majorBidi" w:hAnsiTheme="majorBidi" w:cstheme="majorBidi"/>
          <w:sz w:val="24"/>
          <w:szCs w:val="24"/>
        </w:rPr>
        <w:t xml:space="preserve"> d</w:t>
      </w:r>
      <w:r w:rsidR="00947377" w:rsidRPr="00621B56">
        <w:rPr>
          <w:rFonts w:asciiTheme="majorBidi" w:hAnsiTheme="majorBidi" w:cstheme="majorBidi"/>
          <w:sz w:val="24"/>
          <w:szCs w:val="24"/>
        </w:rPr>
        <w:t>û</w:t>
      </w:r>
      <w:r w:rsidR="003D4C28" w:rsidRPr="00621B56">
        <w:rPr>
          <w:rFonts w:asciiTheme="majorBidi" w:hAnsiTheme="majorBidi" w:cstheme="majorBidi"/>
          <w:sz w:val="24"/>
          <w:szCs w:val="24"/>
        </w:rPr>
        <w:t xml:space="preserve"> à la variation </w:t>
      </w:r>
      <w:r w:rsidR="00947377" w:rsidRPr="00621B56">
        <w:rPr>
          <w:rFonts w:asciiTheme="majorBidi" w:hAnsiTheme="majorBidi" w:cstheme="majorBidi"/>
          <w:sz w:val="24"/>
          <w:szCs w:val="24"/>
        </w:rPr>
        <w:t xml:space="preserve">de la structure entre 2023 et 2027  </w:t>
      </w:r>
      <w:r w:rsidR="003D4C28" w:rsidRPr="00621B56">
        <w:rPr>
          <w:rFonts w:asciiTheme="majorBidi" w:hAnsiTheme="majorBidi" w:cstheme="majorBidi"/>
          <w:sz w:val="24"/>
          <w:szCs w:val="24"/>
        </w:rPr>
        <w:t xml:space="preserve"> est très important</w:t>
      </w:r>
      <w:r w:rsidR="00AE62A6" w:rsidRPr="00621B56">
        <w:rPr>
          <w:rFonts w:asciiTheme="majorBidi" w:hAnsiTheme="majorBidi" w:cstheme="majorBidi"/>
          <w:sz w:val="24"/>
          <w:szCs w:val="24"/>
        </w:rPr>
        <w:t xml:space="preserve"> : </w:t>
      </w:r>
      <w:r w:rsidR="003D4C28" w:rsidRPr="00621B56">
        <w:rPr>
          <w:rFonts w:asciiTheme="majorBidi" w:hAnsiTheme="majorBidi" w:cstheme="majorBidi"/>
          <w:b/>
          <w:bCs/>
          <w:sz w:val="24"/>
          <w:szCs w:val="24"/>
        </w:rPr>
        <w:t xml:space="preserve">4659858 </w:t>
      </w:r>
      <w:r w:rsidR="00947377" w:rsidRPr="00621B56">
        <w:rPr>
          <w:rFonts w:asciiTheme="majorBidi" w:hAnsiTheme="majorBidi" w:cstheme="majorBidi"/>
          <w:b/>
          <w:bCs/>
          <w:sz w:val="24"/>
          <w:szCs w:val="24"/>
        </w:rPr>
        <w:t>Um</w:t>
      </w:r>
      <w:r w:rsidR="003D4C28" w:rsidRPr="00621B56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947377" w:rsidRPr="00621B5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47377" w:rsidRPr="00621B56">
        <w:rPr>
          <w:rFonts w:asciiTheme="majorBidi" w:hAnsiTheme="majorBidi" w:cstheme="majorBidi"/>
          <w:sz w:val="24"/>
          <w:szCs w:val="24"/>
        </w:rPr>
        <w:t xml:space="preserve">Cela implique que par </w:t>
      </w:r>
      <w:r w:rsidR="004976CF" w:rsidRPr="00621B56">
        <w:rPr>
          <w:rFonts w:asciiTheme="majorBidi" w:hAnsiTheme="majorBidi" w:cstheme="majorBidi"/>
          <w:sz w:val="24"/>
          <w:szCs w:val="24"/>
        </w:rPr>
        <w:t>rapport</w:t>
      </w:r>
      <w:r w:rsidR="00947377" w:rsidRPr="00621B56">
        <w:rPr>
          <w:rFonts w:asciiTheme="majorBidi" w:hAnsiTheme="majorBidi" w:cstheme="majorBidi"/>
          <w:sz w:val="24"/>
          <w:szCs w:val="24"/>
        </w:rPr>
        <w:t xml:space="preserve"> à 2023 l’entreprise doit dépenser  4.659858 </w:t>
      </w:r>
      <w:r w:rsidR="00621B56" w:rsidRPr="00621B56">
        <w:rPr>
          <w:rFonts w:asciiTheme="majorBidi" w:hAnsiTheme="majorBidi" w:cstheme="majorBidi"/>
          <w:sz w:val="24"/>
          <w:szCs w:val="24"/>
        </w:rPr>
        <w:t>Um</w:t>
      </w:r>
      <w:r w:rsidR="00947377" w:rsidRPr="00621B56">
        <w:rPr>
          <w:rFonts w:asciiTheme="majorBidi" w:hAnsiTheme="majorBidi" w:cstheme="majorBidi"/>
          <w:sz w:val="24"/>
          <w:szCs w:val="24"/>
        </w:rPr>
        <w:t xml:space="preserve"> pour </w:t>
      </w:r>
      <w:r w:rsidR="004976CF" w:rsidRPr="00621B56">
        <w:rPr>
          <w:rFonts w:asciiTheme="majorBidi" w:hAnsiTheme="majorBidi" w:cstheme="majorBidi"/>
          <w:sz w:val="24"/>
          <w:szCs w:val="24"/>
        </w:rPr>
        <w:t>assurer les nouvelles promotions.</w:t>
      </w:r>
    </w:p>
    <w:p w:rsidR="00DD3C61" w:rsidRPr="00621B56" w:rsidRDefault="00DD3C61" w:rsidP="00105EF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4041E" w:rsidRPr="00621B56" w:rsidRDefault="00E4041E" w:rsidP="00E4041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21B56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3D4C28" w:rsidRPr="00621B56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AE62A6" w:rsidRPr="00621B56">
        <w:rPr>
          <w:rFonts w:asciiTheme="majorBidi" w:hAnsiTheme="majorBidi" w:cstheme="majorBidi"/>
          <w:sz w:val="24"/>
          <w:szCs w:val="24"/>
        </w:rPr>
        <w:t xml:space="preserve">Il est claire que la variation positive (ou négative) de la masse salariale n’est pas  en soi une bonne ou mauvaise chose pour l’entreprise. </w:t>
      </w:r>
    </w:p>
    <w:p w:rsidR="00E4041E" w:rsidRPr="00621B56" w:rsidRDefault="00E4041E" w:rsidP="004976CF">
      <w:pPr>
        <w:pStyle w:val="Paragraphedeliste"/>
        <w:numPr>
          <w:ilvl w:val="0"/>
          <w:numId w:val="5"/>
        </w:numPr>
        <w:tabs>
          <w:tab w:val="left" w:pos="1134"/>
        </w:tabs>
        <w:spacing w:line="360" w:lineRule="auto"/>
        <w:ind w:left="709" w:firstLine="19"/>
        <w:rPr>
          <w:rFonts w:asciiTheme="majorBidi" w:hAnsiTheme="majorBidi" w:cstheme="majorBidi"/>
          <w:sz w:val="24"/>
          <w:szCs w:val="24"/>
        </w:rPr>
      </w:pPr>
      <w:r w:rsidRPr="00621B56">
        <w:rPr>
          <w:rFonts w:asciiTheme="majorBidi" w:hAnsiTheme="majorBidi" w:cstheme="majorBidi"/>
          <w:sz w:val="24"/>
          <w:szCs w:val="24"/>
        </w:rPr>
        <w:t xml:space="preserve">Il est essentiel tout d’abord   d’examiner  cette variation par rapport aux objectifs </w:t>
      </w:r>
      <w:r w:rsidRPr="00621B56">
        <w:rPr>
          <w:rFonts w:asciiTheme="majorBidi" w:hAnsiTheme="majorBidi" w:cstheme="majorBidi"/>
          <w:b/>
          <w:bCs/>
          <w:sz w:val="24"/>
          <w:szCs w:val="24"/>
        </w:rPr>
        <w:t>de rentabilité de l’entreprise</w:t>
      </w:r>
      <w:r w:rsidRPr="00621B56">
        <w:rPr>
          <w:rFonts w:asciiTheme="majorBidi" w:hAnsiTheme="majorBidi" w:cstheme="majorBidi"/>
          <w:sz w:val="24"/>
          <w:szCs w:val="24"/>
        </w:rPr>
        <w:t xml:space="preserve">, </w:t>
      </w:r>
      <w:r w:rsidRPr="00621B56">
        <w:rPr>
          <w:rFonts w:asciiTheme="majorBidi" w:hAnsiTheme="majorBidi" w:cstheme="majorBidi"/>
          <w:b/>
          <w:bCs/>
          <w:sz w:val="24"/>
          <w:szCs w:val="24"/>
        </w:rPr>
        <w:t>des normes du secteur</w:t>
      </w:r>
      <w:r w:rsidR="004976CF" w:rsidRPr="00621B56">
        <w:rPr>
          <w:rFonts w:asciiTheme="majorBidi" w:hAnsiTheme="majorBidi" w:cstheme="majorBidi"/>
          <w:b/>
          <w:bCs/>
          <w:sz w:val="24"/>
          <w:szCs w:val="24"/>
        </w:rPr>
        <w:t xml:space="preserve"> en matière de salaire</w:t>
      </w:r>
      <w:r w:rsidRPr="00621B56">
        <w:rPr>
          <w:rFonts w:asciiTheme="majorBidi" w:hAnsiTheme="majorBidi" w:cstheme="majorBidi"/>
          <w:sz w:val="24"/>
          <w:szCs w:val="24"/>
        </w:rPr>
        <w:t xml:space="preserve">, </w:t>
      </w:r>
      <w:r w:rsidRPr="00621B56">
        <w:rPr>
          <w:rFonts w:asciiTheme="majorBidi" w:hAnsiTheme="majorBidi" w:cstheme="majorBidi"/>
          <w:b/>
          <w:bCs/>
          <w:sz w:val="24"/>
          <w:szCs w:val="24"/>
        </w:rPr>
        <w:t xml:space="preserve">de  </w:t>
      </w:r>
      <w:r w:rsidR="004976CF" w:rsidRPr="00621B56">
        <w:rPr>
          <w:rFonts w:asciiTheme="majorBidi" w:hAnsiTheme="majorBidi" w:cstheme="majorBidi"/>
          <w:b/>
          <w:bCs/>
          <w:sz w:val="24"/>
          <w:szCs w:val="24"/>
        </w:rPr>
        <w:t xml:space="preserve">la </w:t>
      </w:r>
      <w:r w:rsidRPr="00621B56">
        <w:rPr>
          <w:rFonts w:asciiTheme="majorBidi" w:hAnsiTheme="majorBidi" w:cstheme="majorBidi"/>
          <w:b/>
          <w:bCs/>
          <w:sz w:val="24"/>
          <w:szCs w:val="24"/>
        </w:rPr>
        <w:t xml:space="preserve"> satisfaction au travail</w:t>
      </w:r>
      <w:r w:rsidRPr="00621B56">
        <w:rPr>
          <w:rFonts w:asciiTheme="majorBidi" w:hAnsiTheme="majorBidi" w:cstheme="majorBidi"/>
          <w:sz w:val="24"/>
          <w:szCs w:val="24"/>
        </w:rPr>
        <w:t xml:space="preserve">, de développement des </w:t>
      </w:r>
      <w:r w:rsidR="004976CF" w:rsidRPr="00621B56">
        <w:rPr>
          <w:rFonts w:asciiTheme="majorBidi" w:hAnsiTheme="majorBidi" w:cstheme="majorBidi"/>
          <w:sz w:val="24"/>
          <w:szCs w:val="24"/>
        </w:rPr>
        <w:t>compétences, de la productivité au travail etc.</w:t>
      </w:r>
      <w:r w:rsidRPr="00621B56">
        <w:rPr>
          <w:rFonts w:asciiTheme="majorBidi" w:hAnsiTheme="majorBidi" w:cstheme="majorBidi"/>
          <w:sz w:val="24"/>
          <w:szCs w:val="24"/>
        </w:rPr>
        <w:t xml:space="preserve">    </w:t>
      </w:r>
    </w:p>
    <w:p w:rsidR="008E0E0F" w:rsidRPr="00B56284" w:rsidRDefault="00985082" w:rsidP="00B56284">
      <w:pPr>
        <w:pStyle w:val="Paragraphedeliste"/>
        <w:numPr>
          <w:ilvl w:val="0"/>
          <w:numId w:val="5"/>
        </w:numPr>
        <w:tabs>
          <w:tab w:val="left" w:pos="993"/>
        </w:tabs>
        <w:spacing w:line="360" w:lineRule="auto"/>
        <w:ind w:firstLine="19"/>
        <w:rPr>
          <w:rFonts w:asciiTheme="majorBidi" w:hAnsiTheme="majorBidi" w:cstheme="majorBidi"/>
        </w:rPr>
      </w:pPr>
      <w:r w:rsidRPr="00B56284">
        <w:rPr>
          <w:rFonts w:asciiTheme="majorBidi" w:hAnsiTheme="majorBidi" w:cstheme="majorBidi"/>
          <w:sz w:val="24"/>
          <w:szCs w:val="24"/>
        </w:rPr>
        <w:t xml:space="preserve"> </w:t>
      </w:r>
      <w:r w:rsidR="00AE62A6" w:rsidRPr="00B56284">
        <w:rPr>
          <w:rFonts w:asciiTheme="majorBidi" w:hAnsiTheme="majorBidi" w:cstheme="majorBidi"/>
          <w:sz w:val="24"/>
          <w:szCs w:val="24"/>
        </w:rPr>
        <w:t xml:space="preserve">Il est nécessaire d’approfondir l’analyse pour mesurer avec précision l’impact </w:t>
      </w:r>
      <w:r w:rsidR="00E4041E" w:rsidRPr="00B56284">
        <w:rPr>
          <w:rFonts w:asciiTheme="majorBidi" w:hAnsiTheme="majorBidi" w:cstheme="majorBidi"/>
          <w:sz w:val="24"/>
          <w:szCs w:val="24"/>
        </w:rPr>
        <w:t xml:space="preserve">d’autres facteurs comme :  </w:t>
      </w:r>
      <w:r w:rsidR="00AE62A6" w:rsidRPr="00B56284">
        <w:rPr>
          <w:rFonts w:asciiTheme="majorBidi" w:hAnsiTheme="majorBidi" w:cstheme="majorBidi"/>
          <w:sz w:val="24"/>
          <w:szCs w:val="24"/>
        </w:rPr>
        <w:t xml:space="preserve"> </w:t>
      </w:r>
      <w:r w:rsidR="00AE62A6" w:rsidRPr="00B56284">
        <w:rPr>
          <w:rFonts w:asciiTheme="majorBidi" w:hAnsiTheme="majorBidi" w:cstheme="majorBidi"/>
          <w:b/>
          <w:bCs/>
          <w:sz w:val="24"/>
          <w:szCs w:val="24"/>
          <w:u w:val="single"/>
        </w:rPr>
        <w:t>l’ancienneté</w:t>
      </w:r>
      <w:r w:rsidR="00AE62A6" w:rsidRPr="00B56284">
        <w:rPr>
          <w:rFonts w:asciiTheme="majorBidi" w:hAnsiTheme="majorBidi" w:cstheme="majorBidi"/>
          <w:sz w:val="24"/>
          <w:szCs w:val="24"/>
        </w:rPr>
        <w:t xml:space="preserve">, et </w:t>
      </w:r>
      <w:r w:rsidR="00AE62A6" w:rsidRPr="00B5628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des </w:t>
      </w:r>
      <w:r w:rsidR="00105EFD" w:rsidRPr="00B56284">
        <w:rPr>
          <w:rFonts w:asciiTheme="majorBidi" w:hAnsiTheme="majorBidi" w:cstheme="majorBidi"/>
          <w:b/>
          <w:bCs/>
          <w:sz w:val="24"/>
          <w:szCs w:val="24"/>
          <w:u w:val="single"/>
        </w:rPr>
        <w:t>changements</w:t>
      </w:r>
      <w:r w:rsidR="00AE62A6" w:rsidRPr="00B5628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de </w:t>
      </w:r>
      <w:r w:rsidR="00E4041E" w:rsidRPr="00B5628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la </w:t>
      </w:r>
      <w:r w:rsidR="00AE62A6" w:rsidRPr="00B56284">
        <w:rPr>
          <w:rFonts w:asciiTheme="majorBidi" w:hAnsiTheme="majorBidi" w:cstheme="majorBidi"/>
          <w:b/>
          <w:bCs/>
          <w:sz w:val="24"/>
          <w:szCs w:val="24"/>
          <w:u w:val="single"/>
        </w:rPr>
        <w:t>structure de l’effectif (des catégories)</w:t>
      </w:r>
      <w:r w:rsidRPr="00B56284">
        <w:rPr>
          <w:rFonts w:asciiTheme="majorBidi" w:hAnsiTheme="majorBidi" w:cstheme="majorBidi"/>
          <w:b/>
          <w:bCs/>
          <w:sz w:val="24"/>
          <w:szCs w:val="24"/>
          <w:u w:val="single"/>
        </w:rPr>
        <w:t>,</w:t>
      </w:r>
      <w:r w:rsidRPr="00B56284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8E0E0F" w:rsidRPr="00B56284" w:rsidSect="00E27096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75E" w:rsidRDefault="001F575E" w:rsidP="00E27096">
      <w:r>
        <w:separator/>
      </w:r>
    </w:p>
  </w:endnote>
  <w:endnote w:type="continuationSeparator" w:id="1">
    <w:p w:rsidR="001F575E" w:rsidRDefault="001F575E" w:rsidP="00E27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75E" w:rsidRDefault="001F575E" w:rsidP="00E27096">
      <w:r>
        <w:separator/>
      </w:r>
    </w:p>
  </w:footnote>
  <w:footnote w:type="continuationSeparator" w:id="1">
    <w:p w:rsidR="001F575E" w:rsidRDefault="001F575E" w:rsidP="00E27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568"/>
    <w:multiLevelType w:val="hybridMultilevel"/>
    <w:tmpl w:val="B8D43E2C"/>
    <w:lvl w:ilvl="0" w:tplc="8EB2B0CE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E77A5"/>
    <w:multiLevelType w:val="multilevel"/>
    <w:tmpl w:val="A2BA6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2">
    <w:nsid w:val="2AE43A6F"/>
    <w:multiLevelType w:val="hybridMultilevel"/>
    <w:tmpl w:val="781436CE"/>
    <w:lvl w:ilvl="0" w:tplc="9A2044F2">
      <w:start w:val="1"/>
      <w:numFmt w:val="bullet"/>
      <w:lvlText w:val=""/>
      <w:lvlJc w:val="left"/>
      <w:pPr>
        <w:ind w:left="1966" w:hanging="360"/>
      </w:pPr>
      <w:rPr>
        <w:rFonts w:ascii="Symbol" w:hAnsi="Symbol" w:cs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3">
    <w:nsid w:val="39D56D1F"/>
    <w:multiLevelType w:val="hybridMultilevel"/>
    <w:tmpl w:val="9AB8ED54"/>
    <w:lvl w:ilvl="0" w:tplc="625022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73C8D"/>
    <w:multiLevelType w:val="hybridMultilevel"/>
    <w:tmpl w:val="15E20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303C0"/>
    <w:multiLevelType w:val="hybridMultilevel"/>
    <w:tmpl w:val="D750C41C"/>
    <w:lvl w:ilvl="0" w:tplc="CB88CD3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D0473"/>
    <w:rsid w:val="00010E33"/>
    <w:rsid w:val="00014DE7"/>
    <w:rsid w:val="00027284"/>
    <w:rsid w:val="00044687"/>
    <w:rsid w:val="00105EFD"/>
    <w:rsid w:val="00112883"/>
    <w:rsid w:val="00140069"/>
    <w:rsid w:val="00145FC4"/>
    <w:rsid w:val="00195487"/>
    <w:rsid w:val="001F575E"/>
    <w:rsid w:val="0023475E"/>
    <w:rsid w:val="00254126"/>
    <w:rsid w:val="002628F0"/>
    <w:rsid w:val="002A5B4F"/>
    <w:rsid w:val="00335CF2"/>
    <w:rsid w:val="00354056"/>
    <w:rsid w:val="00384593"/>
    <w:rsid w:val="00390C18"/>
    <w:rsid w:val="00393A1B"/>
    <w:rsid w:val="003B6850"/>
    <w:rsid w:val="003D0473"/>
    <w:rsid w:val="003D4C28"/>
    <w:rsid w:val="003F23C2"/>
    <w:rsid w:val="004448A2"/>
    <w:rsid w:val="00492763"/>
    <w:rsid w:val="004976CF"/>
    <w:rsid w:val="004B1EDB"/>
    <w:rsid w:val="004B2C9C"/>
    <w:rsid w:val="004B32EA"/>
    <w:rsid w:val="004C6ED6"/>
    <w:rsid w:val="00511C10"/>
    <w:rsid w:val="00585D0A"/>
    <w:rsid w:val="00621B56"/>
    <w:rsid w:val="00656E96"/>
    <w:rsid w:val="0066684D"/>
    <w:rsid w:val="006761E3"/>
    <w:rsid w:val="0069214F"/>
    <w:rsid w:val="00696F75"/>
    <w:rsid w:val="006F10F2"/>
    <w:rsid w:val="00724439"/>
    <w:rsid w:val="00763A8F"/>
    <w:rsid w:val="00777257"/>
    <w:rsid w:val="007B3868"/>
    <w:rsid w:val="007D4A6A"/>
    <w:rsid w:val="007F0236"/>
    <w:rsid w:val="00804983"/>
    <w:rsid w:val="00806132"/>
    <w:rsid w:val="0085159E"/>
    <w:rsid w:val="00885DC7"/>
    <w:rsid w:val="008B521D"/>
    <w:rsid w:val="008E0E0F"/>
    <w:rsid w:val="008E2905"/>
    <w:rsid w:val="00947377"/>
    <w:rsid w:val="00982249"/>
    <w:rsid w:val="00985082"/>
    <w:rsid w:val="009E1E8D"/>
    <w:rsid w:val="009F012E"/>
    <w:rsid w:val="009F2897"/>
    <w:rsid w:val="00A07C58"/>
    <w:rsid w:val="00A11794"/>
    <w:rsid w:val="00A20500"/>
    <w:rsid w:val="00A34E2F"/>
    <w:rsid w:val="00A5232E"/>
    <w:rsid w:val="00AD6588"/>
    <w:rsid w:val="00AE62A6"/>
    <w:rsid w:val="00AF6CEF"/>
    <w:rsid w:val="00B03AF0"/>
    <w:rsid w:val="00B33DA4"/>
    <w:rsid w:val="00B36AEC"/>
    <w:rsid w:val="00B56284"/>
    <w:rsid w:val="00C03DDD"/>
    <w:rsid w:val="00C16D8B"/>
    <w:rsid w:val="00C57774"/>
    <w:rsid w:val="00C81BB3"/>
    <w:rsid w:val="00CF7111"/>
    <w:rsid w:val="00D0368E"/>
    <w:rsid w:val="00D41B09"/>
    <w:rsid w:val="00D650DD"/>
    <w:rsid w:val="00D94124"/>
    <w:rsid w:val="00DD3C61"/>
    <w:rsid w:val="00E01B63"/>
    <w:rsid w:val="00E27096"/>
    <w:rsid w:val="00E4041E"/>
    <w:rsid w:val="00E558C2"/>
    <w:rsid w:val="00E66042"/>
    <w:rsid w:val="00EE642A"/>
    <w:rsid w:val="00EF0B53"/>
    <w:rsid w:val="00F16096"/>
    <w:rsid w:val="00F26C1D"/>
    <w:rsid w:val="00F76240"/>
    <w:rsid w:val="00FB1778"/>
    <w:rsid w:val="00FD170B"/>
    <w:rsid w:val="00FF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35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73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3D0473"/>
    <w:pPr>
      <w:ind w:left="720"/>
      <w:contextualSpacing/>
    </w:pPr>
  </w:style>
  <w:style w:type="table" w:styleId="Grilledutableau">
    <w:name w:val="Table Grid"/>
    <w:basedOn w:val="TableauNormal"/>
    <w:uiPriority w:val="59"/>
    <w:rsid w:val="003D047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850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08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270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27096"/>
  </w:style>
  <w:style w:type="paragraph" w:styleId="Pieddepage">
    <w:name w:val="footer"/>
    <w:basedOn w:val="Normal"/>
    <w:link w:val="PieddepageCar"/>
    <w:uiPriority w:val="99"/>
    <w:unhideWhenUsed/>
    <w:rsid w:val="00E270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7096"/>
  </w:style>
  <w:style w:type="character" w:customStyle="1" w:styleId="ParagraphedelisteCar">
    <w:name w:val="Paragraphe de liste Car"/>
    <w:link w:val="Paragraphedeliste"/>
    <w:uiPriority w:val="34"/>
    <w:locked/>
    <w:rsid w:val="00354056"/>
  </w:style>
  <w:style w:type="paragraph" w:styleId="Corpsdetexte">
    <w:name w:val="Body Text"/>
    <w:basedOn w:val="Normal"/>
    <w:link w:val="CorpsdetexteCar"/>
    <w:semiHidden/>
    <w:rsid w:val="00354056"/>
    <w:pPr>
      <w:spacing w:after="120"/>
    </w:pPr>
    <w:rPr>
      <w:rFonts w:ascii="Times New Roman" w:eastAsia="Times New Roman" w:hAnsi="Times New Roman" w:cs="Times New Roman"/>
      <w:b/>
      <w:bCs/>
      <w:snapToGrid w:val="0"/>
      <w:color w:val="000000"/>
      <w:sz w:val="96"/>
      <w:szCs w:val="96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54056"/>
    <w:rPr>
      <w:rFonts w:ascii="Times New Roman" w:eastAsia="Times New Roman" w:hAnsi="Times New Roman" w:cs="Times New Roman"/>
      <w:b/>
      <w:bCs/>
      <w:snapToGrid w:val="0"/>
      <w:color w:val="000000"/>
      <w:sz w:val="96"/>
      <w:szCs w:val="9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1625-1BA1-4E7E-B507-3B4A7B08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1321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</dc:creator>
  <cp:lastModifiedBy>home</cp:lastModifiedBy>
  <cp:revision>2</cp:revision>
  <cp:lastPrinted>2024-12-06T23:41:00Z</cp:lastPrinted>
  <dcterms:created xsi:type="dcterms:W3CDTF">2025-01-08T09:52:00Z</dcterms:created>
  <dcterms:modified xsi:type="dcterms:W3CDTF">2025-01-08T09:52:00Z</dcterms:modified>
</cp:coreProperties>
</file>