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65" w:rsidRDefault="00DB6CD6" w:rsidP="00DB6CD6">
      <w:pPr>
        <w:bidi/>
        <w:ind w:left="708"/>
        <w:jc w:val="center"/>
        <w:rPr>
          <w:rFonts w:cs="Times New Roman"/>
          <w:b/>
          <w:bCs/>
          <w:sz w:val="28"/>
          <w:szCs w:val="28"/>
          <w:rtl/>
          <w:lang w:eastAsia="fr-FR"/>
        </w:rPr>
      </w:pPr>
      <w:r w:rsidRPr="00DB6CD6">
        <w:rPr>
          <w:rFonts w:cs="Times New Roman"/>
          <w:b/>
          <w:bCs/>
          <w:sz w:val="28"/>
          <w:szCs w:val="28"/>
          <w:rtl/>
          <w:lang w:eastAsia="fr-FR"/>
        </w:rPr>
        <w:t xml:space="preserve">عمل موجه </w:t>
      </w:r>
      <w:r w:rsidR="00A0718A">
        <w:rPr>
          <w:rFonts w:cs="Times New Roman"/>
          <w:b/>
          <w:bCs/>
          <w:sz w:val="28"/>
          <w:szCs w:val="28"/>
          <w:rtl/>
          <w:lang w:eastAsia="fr-FR"/>
        </w:rPr>
        <w:t>رقم 2 تخطيط الإنتاج</w:t>
      </w:r>
    </w:p>
    <w:p w:rsidR="00AF1CA3" w:rsidRPr="00A0718A" w:rsidRDefault="00AF1CA3" w:rsidP="00AF1CA3">
      <w:pPr>
        <w:bidi/>
        <w:ind w:left="708"/>
        <w:jc w:val="center"/>
        <w:rPr>
          <w:rFonts w:cs="Times New Roman"/>
          <w:b/>
          <w:bCs/>
          <w:sz w:val="28"/>
          <w:szCs w:val="28"/>
          <w:rtl/>
          <w:lang w:eastAsia="fr-FR"/>
        </w:rPr>
      </w:pPr>
      <w:r>
        <w:rPr>
          <w:rFonts w:cs="Times New Roman"/>
          <w:b/>
          <w:bCs/>
          <w:sz w:val="28"/>
          <w:szCs w:val="28"/>
          <w:rtl/>
          <w:lang w:eastAsia="fr-FR"/>
        </w:rPr>
        <w:t>طريقة MRP</w:t>
      </w:r>
    </w:p>
    <w:p w:rsidR="00414865" w:rsidRDefault="00414865" w:rsidP="00414865">
      <w:pPr>
        <w:pStyle w:val="Paragraphedeliste"/>
        <w:bidi/>
        <w:ind w:left="708"/>
        <w:rPr>
          <w:rFonts w:cs="Times New Roman"/>
          <w:b/>
          <w:bCs/>
          <w:sz w:val="32"/>
          <w:szCs w:val="32"/>
          <w:rtl/>
          <w:lang w:eastAsia="fr-FR"/>
        </w:rPr>
      </w:pPr>
      <w:r w:rsidRPr="00414865">
        <w:rPr>
          <w:rFonts w:cs="Times New Roman"/>
          <w:b/>
          <w:bCs/>
          <w:sz w:val="32"/>
          <w:szCs w:val="32"/>
          <w:rtl/>
          <w:lang w:eastAsia="fr-FR"/>
        </w:rPr>
        <w:t xml:space="preserve">                 </w:t>
      </w:r>
    </w:p>
    <w:p w:rsidR="006979CF" w:rsidRDefault="00B13224" w:rsidP="006979CF">
      <w:pPr>
        <w:tabs>
          <w:tab w:val="left" w:pos="1013"/>
        </w:tabs>
        <w:bidi/>
        <w:spacing w:line="276" w:lineRule="auto"/>
        <w:rPr>
          <w:rFonts w:cs="Times New Roman"/>
          <w:rtl/>
        </w:rPr>
      </w:pPr>
      <w:r w:rsidRPr="00A0718A">
        <w:rPr>
          <w:rFonts w:cs="Times New Roman"/>
          <w:b/>
          <w:bCs/>
          <w:rtl/>
          <w:lang w:eastAsia="fr-FR"/>
        </w:rPr>
        <w:t xml:space="preserve"> </w:t>
      </w:r>
      <w:r w:rsidRPr="00A0718A">
        <w:rPr>
          <w:rFonts w:cs="Times New Roman"/>
          <w:b/>
          <w:bCs/>
          <w:rtl/>
          <w:lang w:eastAsia="fr-FR"/>
        </w:rPr>
        <w:tab/>
      </w:r>
      <w:r w:rsidRPr="00A0718A">
        <w:rPr>
          <w:rFonts w:cs="Times New Roman"/>
          <w:rtl/>
        </w:rPr>
        <w:t xml:space="preserve">يتكون تخطيط الإنتاج من تحديد المستوى العام للوحدات التي سيتم إنتاجها لتلبية الطلب على أفضل وجه، مع احترام شروط 1) </w:t>
      </w:r>
      <w:r w:rsidR="006979CF" w:rsidRPr="006979CF">
        <w:rPr>
          <w:rFonts w:cs="Times New Roman"/>
          <w:b/>
          <w:bCs/>
          <w:u w:val="single"/>
          <w:rtl/>
        </w:rPr>
        <w:t xml:space="preserve">المواعيد النهائية </w:t>
      </w:r>
      <w:r w:rsidR="006979CF">
        <w:rPr>
          <w:rFonts w:cs="Times New Roman"/>
          <w:rtl/>
        </w:rPr>
        <w:t xml:space="preserve">2).. </w:t>
      </w:r>
      <w:r w:rsidR="006979CF" w:rsidRPr="006979CF">
        <w:rPr>
          <w:rFonts w:cs="Times New Roman"/>
          <w:b/>
          <w:bCs/>
          <w:u w:val="single"/>
          <w:rtl/>
        </w:rPr>
        <w:t xml:space="preserve">الجودة </w:t>
      </w:r>
      <w:r w:rsidR="00A0718A" w:rsidRPr="00A0718A">
        <w:rPr>
          <w:rFonts w:cs="Times New Roman"/>
          <w:rtl/>
        </w:rPr>
        <w:t xml:space="preserve">.............. .3).. التكاليف ..... ومراعاة أهداف الربحية والإنتاجية أي .... </w:t>
      </w:r>
      <w:r w:rsidR="006979CF" w:rsidRPr="006979CF">
        <w:rPr>
          <w:rFonts w:cs="Times New Roman"/>
          <w:b/>
          <w:bCs/>
          <w:u w:val="single"/>
          <w:rtl/>
        </w:rPr>
        <w:t xml:space="preserve">ترشيد الموارد </w:t>
      </w:r>
      <w:r w:rsidR="00A0718A" w:rsidRPr="00A0718A">
        <w:rPr>
          <w:rFonts w:cs="Times New Roman"/>
          <w:rtl/>
        </w:rPr>
        <w:t>.........</w:t>
      </w:r>
    </w:p>
    <w:p w:rsidR="00B13224" w:rsidRPr="00A0718A" w:rsidRDefault="006979CF" w:rsidP="006979CF">
      <w:pPr>
        <w:tabs>
          <w:tab w:val="left" w:pos="1013"/>
        </w:tabs>
        <w:bidi/>
        <w:spacing w:line="276" w:lineRule="auto"/>
        <w:rPr>
          <w:rFonts w:cs="Times New Roman"/>
          <w:rtl/>
        </w:rPr>
      </w:pPr>
      <w:r>
        <w:rPr>
          <w:rFonts w:cs="Times New Roman"/>
          <w:rtl/>
        </w:rPr>
        <w:tab/>
      </w:r>
      <w:r w:rsidR="00414865" w:rsidRPr="00A0718A">
        <w:rPr>
          <w:rFonts w:eastAsia="Times New Roman" w:cs="Times New Roman"/>
          <w:rtl/>
          <w:lang w:eastAsia="fr-FR"/>
        </w:rPr>
        <w:t>هناك موارد متعددة: العمالة، والمواد الخام، والمنتجات شبه النهائية، وآلات الطاقة. ما يهمنا في هذا التطوير هو المواد الخام والمكونات المختلفة للمنتج.</w:t>
      </w:r>
    </w:p>
    <w:p w:rsidR="00A0718A" w:rsidRPr="00A0718A" w:rsidRDefault="00414865" w:rsidP="00A0718A">
      <w:pPr>
        <w:pStyle w:val="Paragraphedeliste"/>
        <w:spacing w:line="276" w:lineRule="auto"/>
        <w:ind w:left="0"/>
        <w:rPr>
          <w:rFonts w:cs="Times New Roman"/>
          <w:rtl/>
        </w:rPr>
      </w:pPr>
      <w:r w:rsidRPr="00A0718A">
        <w:rPr>
          <w:rFonts w:cs="Times New Roman"/>
          <w:rtl/>
        </w:rPr>
        <w:tab/>
      </w:r>
    </w:p>
    <w:p w:rsidR="00A0718A" w:rsidRPr="00A0718A" w:rsidRDefault="00A0718A" w:rsidP="00A0718A">
      <w:pPr>
        <w:pStyle w:val="Paragraphedeliste"/>
        <w:numPr>
          <w:ilvl w:val="0"/>
          <w:numId w:val="11"/>
        </w:numPr>
        <w:tabs>
          <w:tab w:val="left" w:pos="1013"/>
        </w:tabs>
        <w:bidi/>
        <w:spacing w:line="276" w:lineRule="auto"/>
        <w:rPr>
          <w:rFonts w:eastAsia="Times New Roman" w:cs="Times New Roman"/>
          <w:b/>
          <w:bCs/>
          <w:rtl/>
          <w:lang w:eastAsia="fr-FR"/>
        </w:rPr>
      </w:pPr>
      <w:r w:rsidRPr="00A0718A">
        <w:rPr>
          <w:rFonts w:eastAsia="Times New Roman" w:cs="Times New Roman"/>
          <w:b/>
          <w:bCs/>
          <w:rtl/>
          <w:lang w:eastAsia="fr-FR"/>
        </w:rPr>
        <w:t>طريقة MRP</w:t>
      </w:r>
    </w:p>
    <w:p w:rsidR="00B13224" w:rsidRPr="00A0718A" w:rsidRDefault="00B13224" w:rsidP="00A0718A">
      <w:pPr>
        <w:pStyle w:val="Paragraphedeliste"/>
        <w:bidi/>
        <w:spacing w:line="276" w:lineRule="auto"/>
        <w:ind w:left="0"/>
        <w:rPr>
          <w:rFonts w:cs="Times New Roman"/>
          <w:rtl/>
        </w:rPr>
      </w:pPr>
      <w:r w:rsidRPr="00A0718A">
        <w:rPr>
          <w:rFonts w:cs="Times New Roman"/>
          <w:rtl/>
        </w:rPr>
        <w:t>لا توجد طريقة واحدة لتحقيق هذا التحسين. نموذج التخطيط الأكثر استخدامًا هو MRP والذي يرمز إلى تخطيط متطلبات المواد.</w:t>
      </w:r>
    </w:p>
    <w:p w:rsidR="00B13224" w:rsidRPr="00A0718A" w:rsidRDefault="00B13224" w:rsidP="00A0718A">
      <w:pPr>
        <w:pStyle w:val="Paragraphedeliste"/>
        <w:bidi/>
        <w:spacing w:line="276" w:lineRule="auto"/>
        <w:ind w:left="0" w:firstLine="708"/>
        <w:rPr>
          <w:rFonts w:cs="Times New Roman"/>
          <w:rtl/>
          <w:lang w:eastAsia="fr-FR"/>
        </w:rPr>
      </w:pPr>
      <w:r w:rsidRPr="00A0718A">
        <w:rPr>
          <w:rFonts w:cs="Times New Roman"/>
          <w:rtl/>
        </w:rPr>
        <w:t xml:space="preserve"> </w:t>
      </w:r>
    </w:p>
    <w:p w:rsidR="00B13224" w:rsidRPr="00A0718A" w:rsidRDefault="00414865" w:rsidP="00A0718A">
      <w:pPr>
        <w:pStyle w:val="Paragraphedeliste"/>
        <w:numPr>
          <w:ilvl w:val="0"/>
          <w:numId w:val="11"/>
        </w:numPr>
        <w:tabs>
          <w:tab w:val="left" w:pos="1013"/>
        </w:tabs>
        <w:bidi/>
        <w:spacing w:line="276" w:lineRule="auto"/>
        <w:rPr>
          <w:rFonts w:eastAsia="Times New Roman" w:cs="Times New Roman"/>
          <w:b/>
          <w:bCs/>
          <w:rtl/>
          <w:lang w:eastAsia="fr-FR"/>
        </w:rPr>
      </w:pPr>
      <w:r w:rsidRPr="00A0718A">
        <w:rPr>
          <w:rFonts w:cs="Times New Roman"/>
          <w:rtl/>
        </w:rPr>
        <w:t xml:space="preserve"> </w:t>
      </w:r>
      <w:r w:rsidR="00B13224" w:rsidRPr="00A0718A">
        <w:rPr>
          <w:rFonts w:eastAsia="Times New Roman" w:cs="Times New Roman"/>
          <w:b/>
          <w:bCs/>
          <w:rtl/>
          <w:lang w:eastAsia="fr-FR"/>
        </w:rPr>
        <w:t>الهدف من MRP</w:t>
      </w:r>
    </w:p>
    <w:p w:rsidR="006979CF" w:rsidRDefault="00B13224" w:rsidP="006979CF">
      <w:pPr>
        <w:tabs>
          <w:tab w:val="left" w:pos="1013"/>
        </w:tabs>
        <w:bidi/>
        <w:spacing w:line="276" w:lineRule="auto"/>
        <w:rPr>
          <w:rFonts w:cs="Times New Roman"/>
          <w:rtl/>
        </w:rPr>
      </w:pPr>
      <w:r w:rsidRPr="00A0718A">
        <w:rPr>
          <w:rFonts w:cs="Times New Roman"/>
          <w:rtl/>
        </w:rPr>
        <w:t>الهدف من تخطيط MRP هو:</w:t>
      </w:r>
    </w:p>
    <w:p w:rsidR="006979CF" w:rsidRDefault="006979CF" w:rsidP="006979CF">
      <w:pPr>
        <w:tabs>
          <w:tab w:val="left" w:pos="1013"/>
        </w:tabs>
        <w:bidi/>
        <w:spacing w:line="276" w:lineRule="auto"/>
        <w:rPr>
          <w:rFonts w:cs="Times New Roman"/>
          <w:rtl/>
        </w:rPr>
      </w:pPr>
      <w:r>
        <w:rPr>
          <w:rFonts w:cs="Times New Roman"/>
          <w:rtl/>
        </w:rPr>
        <w:t>1. طلب العناصر أو المواد الخام</w:t>
      </w:r>
    </w:p>
    <w:p w:rsidR="006979CF" w:rsidRDefault="006979CF" w:rsidP="006979CF">
      <w:pPr>
        <w:tabs>
          <w:tab w:val="left" w:pos="1013"/>
        </w:tabs>
        <w:bidi/>
        <w:spacing w:line="276" w:lineRule="auto"/>
        <w:rPr>
          <w:rFonts w:cs="Times New Roman"/>
          <w:rtl/>
        </w:rPr>
      </w:pPr>
      <w:r>
        <w:rPr>
          <w:rFonts w:cs="Times New Roman"/>
          <w:rtl/>
        </w:rPr>
        <w:t>2. تصنيع مكونات لا نشتريها،</w:t>
      </w:r>
    </w:p>
    <w:p w:rsidR="006979CF" w:rsidRDefault="006979CF" w:rsidP="006979CF">
      <w:pPr>
        <w:tabs>
          <w:tab w:val="left" w:pos="1013"/>
        </w:tabs>
        <w:spacing w:line="276" w:lineRule="auto"/>
        <w:rPr>
          <w:rFonts w:cs="Times New Roman"/>
          <w:rtl/>
        </w:rPr>
      </w:pPr>
    </w:p>
    <w:p w:rsidR="00B81FF3" w:rsidRPr="00A0718A" w:rsidRDefault="006979CF" w:rsidP="006979CF">
      <w:pPr>
        <w:tabs>
          <w:tab w:val="left" w:pos="1013"/>
        </w:tabs>
        <w:bidi/>
        <w:spacing w:line="276" w:lineRule="auto"/>
        <w:rPr>
          <w:rFonts w:cs="Times New Roman"/>
          <w:rtl/>
        </w:rPr>
      </w:pPr>
      <w:r>
        <w:rPr>
          <w:rFonts w:cs="Times New Roman"/>
          <w:rtl/>
        </w:rPr>
        <w:t xml:space="preserve">من خلال الحد من </w:t>
      </w:r>
      <w:r w:rsidR="00B13224" w:rsidRPr="00A0718A">
        <w:rPr>
          <w:rFonts w:cs="Times New Roman"/>
          <w:rtl/>
        </w:rPr>
        <w:t xml:space="preserve">الفوائض ونقص المخزون </w:t>
      </w:r>
      <w:r w:rsidR="00B13224" w:rsidRPr="006979CF">
        <w:rPr>
          <w:rFonts w:cs="Times New Roman"/>
          <w:b/>
          <w:bCs/>
          <w:u w:val="single"/>
          <w:rtl/>
        </w:rPr>
        <w:t xml:space="preserve">قدر </w:t>
      </w:r>
      <w:r w:rsidR="00B13224" w:rsidRPr="00A0718A">
        <w:rPr>
          <w:rFonts w:cs="Times New Roman"/>
          <w:rtl/>
        </w:rPr>
        <w:t xml:space="preserve">الإمكان </w:t>
      </w:r>
      <w:r w:rsidR="00B13224" w:rsidRPr="006979CF">
        <w:rPr>
          <w:rFonts w:cs="Times New Roman"/>
          <w:b/>
          <w:bCs/>
          <w:u w:val="single"/>
          <w:rtl/>
        </w:rPr>
        <w:t xml:space="preserve">. </w:t>
      </w:r>
      <w:r w:rsidR="00B13224" w:rsidRPr="00A0718A">
        <w:rPr>
          <w:rFonts w:cs="Times New Roman"/>
          <w:rtl/>
        </w:rPr>
        <w:t>يتكون تخطيط متطلبات المكونات من تحديد كميات المكونات اللازمة لتنفيذ برنامج الإنتاج، بناءً على قائمة المواد وبيانات المخزون.</w:t>
      </w:r>
    </w:p>
    <w:p w:rsidR="00B13224" w:rsidRPr="00A0718A" w:rsidRDefault="00B13224" w:rsidP="00A0718A">
      <w:pPr>
        <w:tabs>
          <w:tab w:val="left" w:pos="1013"/>
        </w:tabs>
        <w:spacing w:line="276" w:lineRule="auto"/>
        <w:rPr>
          <w:rFonts w:eastAsia="Times New Roman" w:cs="Times New Roman"/>
          <w:rtl/>
          <w:lang w:eastAsia="fr-FR"/>
        </w:rPr>
      </w:pPr>
    </w:p>
    <w:p w:rsidR="00B13224" w:rsidRPr="00A0718A" w:rsidRDefault="00B13224" w:rsidP="00A0718A">
      <w:pPr>
        <w:pStyle w:val="Paragraphedeliste"/>
        <w:numPr>
          <w:ilvl w:val="0"/>
          <w:numId w:val="11"/>
        </w:numPr>
        <w:tabs>
          <w:tab w:val="left" w:pos="1013"/>
        </w:tabs>
        <w:bidi/>
        <w:spacing w:line="276" w:lineRule="auto"/>
        <w:rPr>
          <w:rFonts w:eastAsia="Times New Roman" w:cs="Times New Roman"/>
          <w:b/>
          <w:bCs/>
          <w:rtl/>
          <w:lang w:eastAsia="fr-FR"/>
        </w:rPr>
      </w:pPr>
      <w:r w:rsidRPr="00A0718A">
        <w:rPr>
          <w:rFonts w:eastAsia="Times New Roman" w:cs="Times New Roman"/>
          <w:b/>
          <w:bCs/>
          <w:rtl/>
          <w:lang w:eastAsia="fr-FR"/>
        </w:rPr>
        <w:t>المبادئ الأساسية</w:t>
      </w:r>
    </w:p>
    <w:p w:rsidR="00B13224" w:rsidRPr="00A0718A" w:rsidRDefault="00B13224" w:rsidP="006979CF">
      <w:pPr>
        <w:tabs>
          <w:tab w:val="left" w:pos="1013"/>
        </w:tabs>
        <w:bidi/>
        <w:spacing w:line="276" w:lineRule="auto"/>
        <w:rPr>
          <w:rFonts w:eastAsia="Times New Roman" w:cs="Times New Roman"/>
          <w:rtl/>
          <w:lang w:eastAsia="fr-FR"/>
        </w:rPr>
      </w:pPr>
      <w:r w:rsidRPr="00A0718A">
        <w:rPr>
          <w:rFonts w:eastAsia="Times New Roman" w:cs="Times New Roman"/>
          <w:rtl/>
          <w:lang w:eastAsia="fr-FR"/>
        </w:rPr>
        <w:t>وباستخدام هذه الطريقة، تنقسم متطلبات الإنتاج إلى نوعين: متطلبات مستقلة ومتطلبات تابعة.</w:t>
      </w:r>
    </w:p>
    <w:p w:rsidR="00B13224" w:rsidRPr="00A0718A" w:rsidRDefault="00B13224" w:rsidP="006979CF">
      <w:pPr>
        <w:pStyle w:val="Paragraphedeliste"/>
        <w:numPr>
          <w:ilvl w:val="0"/>
          <w:numId w:val="7"/>
        </w:numPr>
        <w:tabs>
          <w:tab w:val="left" w:pos="1013"/>
        </w:tabs>
        <w:bidi/>
        <w:spacing w:line="276" w:lineRule="auto"/>
        <w:rPr>
          <w:rFonts w:eastAsia="Times New Roman" w:cs="Times New Roman"/>
          <w:rtl/>
          <w:lang w:eastAsia="fr-FR"/>
        </w:rPr>
      </w:pPr>
      <w:r w:rsidRPr="00A0718A">
        <w:rPr>
          <w:rFonts w:eastAsia="Times New Roman" w:cs="Times New Roman"/>
          <w:b/>
          <w:bCs/>
          <w:rtl/>
          <w:lang w:eastAsia="fr-FR"/>
        </w:rPr>
        <w:t xml:space="preserve">المتطلبات المستقلة </w:t>
      </w:r>
      <w:r w:rsidRPr="00A0718A">
        <w:rPr>
          <w:rFonts w:eastAsia="Times New Roman" w:cs="Times New Roman"/>
          <w:rtl/>
          <w:lang w:eastAsia="fr-FR"/>
        </w:rPr>
        <w:t>هي كميات المنتجات النهائية التي سيتم إنتاجها وتسليمها. يعتمد حجمها على توقعات المبيعات والطلبات المؤكدة التي تلقتها الشركة.</w:t>
      </w:r>
    </w:p>
    <w:p w:rsidR="00B13224" w:rsidRPr="00A0718A" w:rsidRDefault="00B13224" w:rsidP="006979CF">
      <w:pPr>
        <w:pStyle w:val="Paragraphedeliste"/>
        <w:numPr>
          <w:ilvl w:val="0"/>
          <w:numId w:val="7"/>
        </w:numPr>
        <w:tabs>
          <w:tab w:val="left" w:pos="1013"/>
        </w:tabs>
        <w:bidi/>
        <w:spacing w:line="276" w:lineRule="auto"/>
        <w:rPr>
          <w:rFonts w:eastAsia="Times New Roman" w:cs="Times New Roman"/>
          <w:rtl/>
          <w:lang w:eastAsia="fr-FR"/>
        </w:rPr>
      </w:pPr>
      <w:r w:rsidRPr="00A0718A">
        <w:rPr>
          <w:rFonts w:eastAsia="Times New Roman" w:cs="Times New Roman"/>
          <w:b/>
          <w:bCs/>
          <w:rtl/>
          <w:lang w:eastAsia="fr-FR"/>
        </w:rPr>
        <w:t xml:space="preserve">الاحتياجات التابعة </w:t>
      </w:r>
      <w:r w:rsidRPr="00A0718A">
        <w:rPr>
          <w:rFonts w:eastAsia="Times New Roman" w:cs="Times New Roman"/>
          <w:rtl/>
          <w:lang w:eastAsia="fr-FR"/>
        </w:rPr>
        <w:t>هي المواد والمكونات التي تعتمد كميتها ومدة توفرها على الاحتياجات المستقلة (للمنتج النهائي)</w:t>
      </w:r>
    </w:p>
    <w:p w:rsidR="00B13224" w:rsidRPr="00A0718A" w:rsidRDefault="00B13224" w:rsidP="00A0718A">
      <w:pPr>
        <w:tabs>
          <w:tab w:val="left" w:pos="1013"/>
        </w:tabs>
        <w:spacing w:line="276" w:lineRule="auto"/>
        <w:rPr>
          <w:rFonts w:eastAsia="Times New Roman" w:cs="Times New Roman"/>
          <w:rtl/>
          <w:lang w:eastAsia="fr-FR"/>
        </w:rPr>
      </w:pPr>
    </w:p>
    <w:p w:rsidR="00B13224" w:rsidRPr="00A0718A" w:rsidRDefault="00B13224" w:rsidP="00A0718A">
      <w:pPr>
        <w:tabs>
          <w:tab w:val="left" w:pos="1013"/>
        </w:tabs>
        <w:bidi/>
        <w:spacing w:line="276" w:lineRule="auto"/>
        <w:rPr>
          <w:rFonts w:eastAsia="Times New Roman" w:cs="Times New Roman"/>
          <w:b/>
          <w:bCs/>
          <w:rtl/>
          <w:lang w:eastAsia="fr-FR"/>
        </w:rPr>
      </w:pPr>
      <w:r w:rsidRPr="00A0718A">
        <w:rPr>
          <w:rFonts w:eastAsia="Times New Roman" w:cs="Times New Roman"/>
          <w:b/>
          <w:bCs/>
          <w:rtl/>
          <w:lang w:eastAsia="fr-FR"/>
        </w:rPr>
        <w:t>مثال</w:t>
      </w:r>
    </w:p>
    <w:p w:rsidR="00B13224" w:rsidRPr="00A0718A" w:rsidRDefault="00B13224" w:rsidP="006979CF">
      <w:pPr>
        <w:tabs>
          <w:tab w:val="left" w:pos="1013"/>
        </w:tabs>
        <w:bidi/>
        <w:spacing w:line="276" w:lineRule="auto"/>
        <w:rPr>
          <w:rFonts w:eastAsia="Times New Roman" w:cs="Times New Roman"/>
          <w:rtl/>
          <w:lang w:eastAsia="fr-FR"/>
        </w:rPr>
      </w:pPr>
      <w:r w:rsidRPr="00A0718A">
        <w:rPr>
          <w:rFonts w:eastAsia="Times New Roman" w:cs="Times New Roman"/>
          <w:rtl/>
          <w:lang w:eastAsia="fr-FR"/>
        </w:rPr>
        <w:t xml:space="preserve">وقدرت شركة ALPHA مبيعات النظارات الشمسية لعام 2024 بـ 2000 وحدة. تعتمد هذه التوقعات بشكل أساسي على تحليل المبيعات السابقة. ولكن بالنسبة لعام 2024، فقد تلقت هذه الشركة طلبًا مؤكدًا لشراء 250 دولارًا من عيادة متخصصة. ونتيجة لذلك، فإن الحجم الإجمالي للمبيعات أو الاحتياجات </w:t>
      </w:r>
      <w:r w:rsidRPr="006979CF">
        <w:rPr>
          <w:rFonts w:eastAsia="Times New Roman" w:cs="Times New Roman"/>
          <w:b/>
          <w:bCs/>
          <w:u w:val="single"/>
          <w:rtl/>
          <w:lang w:eastAsia="fr-FR"/>
        </w:rPr>
        <w:t xml:space="preserve">المستقلة </w:t>
      </w:r>
      <w:r w:rsidRPr="00A0718A">
        <w:rPr>
          <w:rFonts w:eastAsia="Times New Roman" w:cs="Times New Roman"/>
          <w:rtl/>
          <w:lang w:eastAsia="fr-FR"/>
        </w:rPr>
        <w:t>سيكون 250+2000=2250 وحدة.</w:t>
      </w:r>
    </w:p>
    <w:p w:rsidR="00B13224" w:rsidRPr="00A0718A" w:rsidRDefault="00B13224" w:rsidP="00A0718A">
      <w:pPr>
        <w:spacing w:line="276" w:lineRule="auto"/>
        <w:rPr>
          <w:rFonts w:eastAsia="Times New Roman" w:cs="Times New Roman"/>
          <w:rtl/>
          <w:lang w:eastAsia="fr-FR"/>
        </w:rPr>
      </w:pPr>
      <w:r w:rsidRPr="00A0718A">
        <w:rPr>
          <w:rFonts w:eastAsia="Times New Roman"/>
          <w:noProof/>
          <w:lang w:eastAsia="fr-FR"/>
        </w:rPr>
        <w:drawing>
          <wp:inline distT="0" distB="0" distL="0" distR="0">
            <wp:extent cx="4451350" cy="1393371"/>
            <wp:effectExtent l="19050" t="0" r="635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3687" cy="1400363"/>
                    </a:xfrm>
                    <a:prstGeom prst="rect">
                      <a:avLst/>
                    </a:prstGeom>
                    <a:noFill/>
                    <a:ln w="9525">
                      <a:noFill/>
                      <a:miter lim="800000"/>
                      <a:headEnd/>
                      <a:tailEnd/>
                    </a:ln>
                  </pic:spPr>
                </pic:pic>
              </a:graphicData>
            </a:graphic>
          </wp:inline>
        </w:drawing>
      </w:r>
    </w:p>
    <w:p w:rsidR="00B13224" w:rsidRPr="00A0718A" w:rsidRDefault="00B13224" w:rsidP="00AF1CA3">
      <w:pPr>
        <w:tabs>
          <w:tab w:val="left" w:pos="1013"/>
        </w:tabs>
        <w:bidi/>
        <w:spacing w:line="276" w:lineRule="auto"/>
        <w:rPr>
          <w:rFonts w:eastAsia="Times New Roman" w:cs="Times New Roman"/>
          <w:rtl/>
          <w:lang w:eastAsia="fr-FR"/>
        </w:rPr>
      </w:pPr>
      <w:r w:rsidRPr="00A0718A">
        <w:rPr>
          <w:rFonts w:eastAsia="Times New Roman" w:cs="Times New Roman"/>
          <w:b/>
          <w:bCs/>
          <w:rtl/>
          <w:lang w:eastAsia="fr-FR"/>
        </w:rPr>
        <w:t xml:space="preserve">الاحتياجات المستقلة </w:t>
      </w:r>
      <w:r w:rsidRPr="00A0718A">
        <w:rPr>
          <w:rFonts w:eastAsia="Times New Roman" w:cs="Times New Roman"/>
          <w:rtl/>
          <w:lang w:eastAsia="fr-FR"/>
        </w:rPr>
        <w:t>هي كميات المبيعات المحتملة في عام 2024 وهي</w:t>
      </w:r>
    </w:p>
    <w:p w:rsidR="00B13224" w:rsidRPr="00A0718A" w:rsidRDefault="00B13224" w:rsidP="00A0718A">
      <w:pPr>
        <w:tabs>
          <w:tab w:val="left" w:pos="1013"/>
        </w:tabs>
        <w:spacing w:line="276" w:lineRule="auto"/>
        <w:rPr>
          <w:rFonts w:eastAsia="Times New Roman" w:cs="Times New Roman"/>
          <w:rtl/>
          <w:lang w:eastAsia="fr-FR"/>
        </w:rPr>
      </w:pPr>
    </w:p>
    <w:p w:rsidR="00B13224" w:rsidRPr="00A0718A" w:rsidRDefault="00B13224" w:rsidP="00AF1CA3">
      <w:pPr>
        <w:tabs>
          <w:tab w:val="left" w:pos="1013"/>
        </w:tabs>
        <w:bidi/>
        <w:spacing w:line="276" w:lineRule="auto"/>
        <w:rPr>
          <w:rFonts w:eastAsia="Times New Roman" w:cs="Times New Roman"/>
          <w:rtl/>
          <w:lang w:eastAsia="fr-FR"/>
        </w:rPr>
      </w:pPr>
      <w:r w:rsidRPr="00A0718A">
        <w:rPr>
          <w:rFonts w:eastAsia="Times New Roman" w:cs="Times New Roman"/>
          <w:b/>
          <w:bCs/>
          <w:rtl/>
          <w:lang w:eastAsia="fr-FR"/>
        </w:rPr>
        <w:t xml:space="preserve">الاحتياجات التابعة </w:t>
      </w:r>
      <w:r w:rsidRPr="00A0718A">
        <w:rPr>
          <w:rFonts w:eastAsia="Times New Roman" w:cs="Times New Roman"/>
          <w:rtl/>
          <w:lang w:eastAsia="fr-FR"/>
        </w:rPr>
        <w:t xml:space="preserve">عندما نعرف مكونات زوج من النظارات يمكننا تحديد عدد كل مكون. على سبيل المثال عدد البراغي التي ستحتاجها مع العلم أن كل زوج به برغيين هو …2× </w:t>
      </w:r>
      <w:r w:rsidR="00AF1CA3">
        <w:rPr>
          <w:rFonts w:eastAsia="Times New Roman" w:cs="Times New Roman"/>
          <w:rtl/>
          <w:lang w:eastAsia="fr-FR"/>
        </w:rPr>
        <w:t xml:space="preserve">2250= 5500 مسمار. تسمى هذه البراغي بالمتطلبات التابعة لأن عددها يعتمد على كميات المنتج النهائي. يتطلب تحديد الاحتياجات التابعة معرفة تركيبة المنتج. يتم الحصول على هذا التكوين من خلال ما يسمى </w:t>
      </w:r>
      <w:r w:rsidRPr="00AF1CA3">
        <w:rPr>
          <w:rFonts w:eastAsia="Times New Roman" w:cs="Times New Roman"/>
          <w:b/>
          <w:bCs/>
          <w:u w:val="single"/>
          <w:rtl/>
          <w:lang w:eastAsia="fr-FR"/>
        </w:rPr>
        <w:t>التسميات.</w:t>
      </w:r>
      <w:r w:rsidRPr="00A0718A">
        <w:rPr>
          <w:rFonts w:eastAsia="Times New Roman" w:cs="Times New Roman"/>
          <w:rtl/>
          <w:lang w:eastAsia="fr-FR"/>
        </w:rPr>
        <w:t xml:space="preserve">   </w:t>
      </w:r>
    </w:p>
    <w:p w:rsidR="00B81FF3" w:rsidRPr="00AF1CA3" w:rsidRDefault="00AF1CA3" w:rsidP="00AF1CA3">
      <w:pPr>
        <w:bidi/>
        <w:rPr>
          <w:rFonts w:eastAsia="Times New Roman" w:cs="Times New Roman"/>
          <w:b/>
          <w:bCs/>
          <w:sz w:val="22"/>
          <w:szCs w:val="22"/>
          <w:u w:val="single"/>
          <w:rtl/>
          <w:lang w:eastAsia="fr-FR"/>
        </w:rPr>
      </w:pPr>
      <w:r w:rsidRPr="00AF1CA3">
        <w:rPr>
          <w:rFonts w:eastAsia="Times New Roman" w:cs="Times New Roman"/>
          <w:b/>
          <w:bCs/>
          <w:sz w:val="22"/>
          <w:szCs w:val="22"/>
          <w:u w:val="single"/>
          <w:rtl/>
          <w:lang w:eastAsia="fr-FR"/>
        </w:rPr>
        <w:t>خطوات طرق MRP</w:t>
      </w:r>
    </w:p>
    <w:p w:rsidR="00B13224" w:rsidRDefault="00B13224" w:rsidP="00B13224">
      <w:pPr>
        <w:rPr>
          <w:rFonts w:eastAsia="Times New Roman" w:cs="Times New Roman"/>
          <w:sz w:val="22"/>
          <w:szCs w:val="22"/>
          <w:rtl/>
          <w:lang w:eastAsia="fr-FR"/>
        </w:rPr>
      </w:pPr>
    </w:p>
    <w:p w:rsidR="00A0718A" w:rsidRPr="00A0718A" w:rsidRDefault="00A0718A" w:rsidP="00A0718A">
      <w:pPr>
        <w:tabs>
          <w:tab w:val="left" w:pos="1013"/>
        </w:tabs>
        <w:bidi/>
        <w:spacing w:line="276" w:lineRule="auto"/>
        <w:rPr>
          <w:rFonts w:eastAsia="Times New Roman" w:cs="Times New Roman"/>
          <w:b/>
          <w:bCs/>
          <w:rtl/>
          <w:lang w:eastAsia="fr-FR"/>
        </w:rPr>
      </w:pPr>
      <w:r w:rsidRPr="00A0718A">
        <w:rPr>
          <w:rFonts w:eastAsia="Times New Roman" w:cs="Times New Roman"/>
          <w:b/>
          <w:bCs/>
          <w:rtl/>
          <w:lang w:eastAsia="fr-FR"/>
        </w:rPr>
        <w:t>PIC (الخطة الصناعية والتجارية)</w:t>
      </w:r>
    </w:p>
    <w:p w:rsidR="00A0718A" w:rsidRPr="00A0718A" w:rsidRDefault="00A0718A" w:rsidP="0058044F">
      <w:pPr>
        <w:tabs>
          <w:tab w:val="left" w:pos="1013"/>
        </w:tabs>
        <w:bidi/>
        <w:spacing w:line="276" w:lineRule="auto"/>
        <w:rPr>
          <w:rFonts w:eastAsia="Times New Roman" w:cs="Times New Roman"/>
          <w:rtl/>
          <w:lang w:eastAsia="fr-FR"/>
        </w:rPr>
      </w:pPr>
      <w:r w:rsidRPr="00A0718A">
        <w:rPr>
          <w:rFonts w:eastAsia="Times New Roman" w:cs="Times New Roman"/>
          <w:rtl/>
          <w:lang w:eastAsia="fr-FR"/>
        </w:rPr>
        <w:t>ويحدد توقعات المبيعات (من حيث الكمية) ومستوى المخزون المتوقع حسب عائلة المنتج. اعتمادًا على دورة إنتاج الشركة، يتم إنشاء هذه التوقعات حسب الأسبوع أو الشهر أو ربع السنة.</w:t>
      </w:r>
    </w:p>
    <w:p w:rsidR="00A0718A" w:rsidRPr="00A0718A" w:rsidRDefault="00A0718A" w:rsidP="00A0718A">
      <w:pPr>
        <w:tabs>
          <w:tab w:val="left" w:pos="1013"/>
        </w:tabs>
        <w:spacing w:line="276" w:lineRule="auto"/>
        <w:rPr>
          <w:rFonts w:eastAsia="Times New Roman" w:cs="Times New Roman"/>
          <w:rtl/>
          <w:lang w:eastAsia="fr-FR"/>
        </w:rPr>
      </w:pPr>
    </w:p>
    <w:p w:rsidR="00B13224" w:rsidRDefault="00B13224" w:rsidP="00B81FF3">
      <w:pPr>
        <w:pStyle w:val="Default"/>
        <w:numPr>
          <w:ilvl w:val="0"/>
          <w:numId w:val="11"/>
        </w:numPr>
        <w:bidi/>
        <w:rPr>
          <w:sz w:val="28"/>
          <w:szCs w:val="28"/>
          <w:rtl/>
        </w:rPr>
      </w:pPr>
      <w:r>
        <w:rPr>
          <w:b/>
          <w:bCs/>
          <w:i/>
          <w:iCs/>
          <w:sz w:val="28"/>
          <w:szCs w:val="28"/>
          <w:rtl/>
        </w:rPr>
        <w:lastRenderedPageBreak/>
        <w:t>برنامج الإنتاج الرئيسي</w:t>
      </w:r>
    </w:p>
    <w:p w:rsidR="00B13224" w:rsidRDefault="00B13224" w:rsidP="00A0718A">
      <w:pPr>
        <w:pStyle w:val="Default"/>
        <w:bidi/>
        <w:rPr>
          <w:sz w:val="23"/>
          <w:szCs w:val="23"/>
          <w:rtl/>
        </w:rPr>
      </w:pPr>
      <w:r>
        <w:rPr>
          <w:sz w:val="23"/>
          <w:szCs w:val="23"/>
          <w:rtl/>
        </w:rPr>
        <w:t>تتعلق خطة الإنتاج الرئيسية بالمنتج النهائي. ويتضمن ذلك تحديد الكميات التي يجب إنتاجها لكل فترة (أسبوع مثلاً). ولا نتوقف عند هذا الحد، بل يجب علينا أيضًا تحديد تاريخ بدء تصنيعها.</w:t>
      </w:r>
    </w:p>
    <w:p w:rsidR="00B13224" w:rsidRDefault="00B13224" w:rsidP="00B13224">
      <w:pPr>
        <w:pStyle w:val="Default"/>
        <w:bidi/>
        <w:rPr>
          <w:sz w:val="23"/>
          <w:szCs w:val="23"/>
          <w:rtl/>
        </w:rPr>
      </w:pPr>
      <w:r>
        <w:rPr>
          <w:sz w:val="23"/>
          <w:szCs w:val="23"/>
          <w:rtl/>
        </w:rPr>
        <w:t>لتطوير هذه الخطة نحتاج إلى المعلومات التالية:</w:t>
      </w:r>
    </w:p>
    <w:p w:rsidR="00B13224" w:rsidRPr="00B848F1" w:rsidRDefault="00B13224" w:rsidP="00B13224">
      <w:pPr>
        <w:pStyle w:val="Default"/>
        <w:numPr>
          <w:ilvl w:val="0"/>
          <w:numId w:val="4"/>
        </w:numPr>
        <w:bidi/>
        <w:rPr>
          <w:rFonts w:ascii="Cambria" w:hAnsi="Cambria" w:cs="Cambria"/>
          <w:color w:val="auto"/>
          <w:rtl/>
        </w:rPr>
      </w:pPr>
      <w:r>
        <w:rPr>
          <w:sz w:val="23"/>
          <w:szCs w:val="23"/>
          <w:rtl/>
        </w:rPr>
        <w:t>توقعات المبيعات</w:t>
      </w:r>
    </w:p>
    <w:p w:rsidR="00B13224" w:rsidRPr="00B848F1" w:rsidRDefault="00B13224" w:rsidP="00B13224">
      <w:pPr>
        <w:pStyle w:val="Default"/>
        <w:numPr>
          <w:ilvl w:val="0"/>
          <w:numId w:val="4"/>
        </w:numPr>
        <w:bidi/>
        <w:rPr>
          <w:rFonts w:ascii="Cambria" w:hAnsi="Cambria" w:cs="Cambria"/>
          <w:color w:val="auto"/>
          <w:rtl/>
        </w:rPr>
      </w:pPr>
      <w:r>
        <w:rPr>
          <w:sz w:val="23"/>
          <w:szCs w:val="23"/>
          <w:rtl/>
        </w:rPr>
        <w:t>مستوى المخزون المتاح قبل الفترة</w:t>
      </w:r>
    </w:p>
    <w:p w:rsidR="00B13224" w:rsidRDefault="00B13224" w:rsidP="00B13224">
      <w:pPr>
        <w:pStyle w:val="Default"/>
        <w:numPr>
          <w:ilvl w:val="0"/>
          <w:numId w:val="4"/>
        </w:numPr>
        <w:bidi/>
        <w:rPr>
          <w:color w:val="auto"/>
          <w:rtl/>
        </w:rPr>
      </w:pPr>
      <w:r>
        <w:rPr>
          <w:sz w:val="23"/>
          <w:szCs w:val="23"/>
          <w:rtl/>
        </w:rPr>
        <w:t>أوقات التصنيع. في هذه الشركة اسبوع واحد (1)</w:t>
      </w:r>
    </w:p>
    <w:p w:rsidR="00B13224" w:rsidRDefault="00B13224" w:rsidP="00B13224">
      <w:pPr>
        <w:bidi/>
        <w:rPr>
          <w:rFonts w:ascii="Times New Roman" w:hAnsi="Times New Roman" w:cs="Times New Roman"/>
          <w:sz w:val="23"/>
          <w:szCs w:val="23"/>
          <w:rtl/>
        </w:rPr>
      </w:pPr>
      <w:r>
        <w:rPr>
          <w:rFonts w:ascii="Times New Roman" w:hAnsi="Times New Roman" w:cs="Times New Roman"/>
          <w:sz w:val="23"/>
          <w:szCs w:val="23"/>
          <w:rtl/>
        </w:rPr>
        <w:t>.</w:t>
      </w:r>
    </w:p>
    <w:p w:rsidR="00B13224" w:rsidRPr="00A0718A" w:rsidRDefault="00B13224" w:rsidP="00B13224">
      <w:pPr>
        <w:bidi/>
        <w:rPr>
          <w:rFonts w:cs="Times New Roman"/>
          <w:b/>
          <w:bCs/>
          <w:rtl/>
        </w:rPr>
      </w:pPr>
      <w:r w:rsidRPr="00A0718A">
        <w:rPr>
          <w:rFonts w:ascii="Times New Roman" w:hAnsi="Times New Roman" w:cs="Times New Roman"/>
          <w:b/>
          <w:bCs/>
          <w:sz w:val="23"/>
          <w:szCs w:val="23"/>
          <w:rtl/>
        </w:rPr>
        <w:t>مثال</w:t>
      </w:r>
    </w:p>
    <w:p w:rsidR="00B13224" w:rsidRDefault="00B13224" w:rsidP="00791F9F">
      <w:pPr>
        <w:rPr>
          <w:rFonts w:cs="Times New Roman"/>
          <w:rtl/>
        </w:rPr>
      </w:pPr>
      <w:r>
        <w:rPr>
          <w:rFonts w:cs="Times New Roman"/>
          <w:rtl/>
        </w:rPr>
        <w:t>تزودنا شركة ALPHA بمبيعاتها المتوقعة للأسابيع السبعة القادمة</w:t>
      </w:r>
    </w:p>
    <w:p w:rsidR="00B13224" w:rsidRDefault="00B13224" w:rsidP="00B13224">
      <w:pPr>
        <w:rPr>
          <w:rFonts w:cs="Times New Roman"/>
          <w:rtl/>
        </w:rPr>
      </w:pPr>
    </w:p>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B13224" w:rsidP="00414865">
            <w:pPr>
              <w:bidi/>
              <w:rPr>
                <w:rFonts w:cs="Times New Roman"/>
                <w:b/>
                <w:bCs/>
                <w:sz w:val="20"/>
                <w:szCs w:val="20"/>
                <w:rtl/>
              </w:rPr>
            </w:pPr>
            <w:r w:rsidRPr="00D053FB">
              <w:rPr>
                <w:rFonts w:cs="Times New Roman"/>
                <w:b/>
                <w:bCs/>
                <w:sz w:val="20"/>
                <w:szCs w:val="20"/>
                <w:rtl/>
              </w:rPr>
              <w:t>أسبوع</w:t>
            </w:r>
          </w:p>
        </w:tc>
        <w:tc>
          <w:tcPr>
            <w:tcW w:w="118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1</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2</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الأسبوع3</w:t>
            </w:r>
          </w:p>
        </w:tc>
        <w:tc>
          <w:tcPr>
            <w:tcW w:w="110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الأسبوع4</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سيامين5</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الأسبوع6</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السابع</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الأسبوع8</w:t>
            </w:r>
          </w:p>
        </w:tc>
      </w:tr>
      <w:tr w:rsidR="00B13224" w:rsidRPr="00B848F1" w:rsidTr="00414865">
        <w:tc>
          <w:tcPr>
            <w:tcW w:w="2093" w:type="dxa"/>
          </w:tcPr>
          <w:p w:rsidR="00B13224" w:rsidRDefault="00B13224" w:rsidP="00414865">
            <w:pPr>
              <w:bidi/>
              <w:rPr>
                <w:rFonts w:cs="Times New Roman"/>
                <w:sz w:val="20"/>
                <w:szCs w:val="20"/>
                <w:rtl/>
              </w:rPr>
            </w:pPr>
            <w:r>
              <w:rPr>
                <w:rFonts w:cs="Times New Roman"/>
                <w:sz w:val="20"/>
                <w:szCs w:val="20"/>
                <w:rtl/>
              </w:rPr>
              <w:t>المبيعات المتوقعة</w:t>
            </w:r>
          </w:p>
          <w:p w:rsidR="00B13224" w:rsidRDefault="00B13224" w:rsidP="00414865">
            <w:pPr>
              <w:rPr>
                <w:rFonts w:cs="Times New Roman"/>
                <w:sz w:val="20"/>
                <w:szCs w:val="20"/>
                <w:rtl/>
              </w:rPr>
            </w:pP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التنبؤ</w:t>
            </w: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أوامر حازمة</w:t>
            </w:r>
          </w:p>
        </w:tc>
        <w:tc>
          <w:tcPr>
            <w:tcW w:w="1189" w:type="dxa"/>
          </w:tcPr>
          <w:p w:rsidR="00B13224" w:rsidRPr="00B848F1" w:rsidRDefault="00B13224" w:rsidP="00414865">
            <w:pPr>
              <w:rPr>
                <w:rFonts w:cs="Times New Roman"/>
                <w:sz w:val="20"/>
                <w:szCs w:val="20"/>
                <w:rtl/>
              </w:rPr>
            </w:pPr>
          </w:p>
        </w:tc>
        <w:tc>
          <w:tcPr>
            <w:tcW w:w="1114"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200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250</w:t>
            </w:r>
          </w:p>
          <w:p w:rsidR="00B13224" w:rsidRPr="00B848F1" w:rsidRDefault="00B13224" w:rsidP="001309CB">
            <w:pPr>
              <w:bidi/>
              <w:jc w:val="center"/>
              <w:rPr>
                <w:rFonts w:cs="Times New Roman"/>
                <w:sz w:val="20"/>
                <w:szCs w:val="20"/>
                <w:rtl/>
              </w:rPr>
            </w:pPr>
            <w:r>
              <w:rPr>
                <w:rFonts w:cs="Times New Roman"/>
                <w:sz w:val="20"/>
                <w:szCs w:val="20"/>
                <w:rtl/>
              </w:rPr>
              <w:t>120</w:t>
            </w:r>
          </w:p>
        </w:tc>
        <w:tc>
          <w:tcPr>
            <w:tcW w:w="1103"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290</w:t>
            </w:r>
          </w:p>
          <w:p w:rsidR="00B13224" w:rsidRPr="00B848F1" w:rsidRDefault="00B13224" w:rsidP="001309CB">
            <w:pPr>
              <w:bidi/>
              <w:jc w:val="center"/>
              <w:rPr>
                <w:rFonts w:cs="Times New Roman"/>
                <w:sz w:val="20"/>
                <w:szCs w:val="20"/>
                <w:rtl/>
              </w:rPr>
            </w:pPr>
            <w:r>
              <w:rPr>
                <w:rFonts w:cs="Times New Roman"/>
                <w:sz w:val="20"/>
                <w:szCs w:val="20"/>
                <w:rtl/>
              </w:rPr>
              <w:t>130</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320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295</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114"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360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285</w:t>
            </w:r>
          </w:p>
          <w:p w:rsidR="00B13224" w:rsidRPr="00B848F1" w:rsidRDefault="00B13224" w:rsidP="001309CB">
            <w:pPr>
              <w:bidi/>
              <w:jc w:val="center"/>
              <w:rPr>
                <w:rFonts w:cs="Times New Roman"/>
                <w:sz w:val="20"/>
                <w:szCs w:val="20"/>
                <w:rtl/>
              </w:rPr>
            </w:pPr>
            <w:r>
              <w:rPr>
                <w:rFonts w:cs="Times New Roman"/>
                <w:sz w:val="20"/>
                <w:szCs w:val="20"/>
                <w:rtl/>
              </w:rPr>
              <w:t>-</w:t>
            </w:r>
          </w:p>
        </w:tc>
      </w:tr>
      <w:tr w:rsidR="00B13224" w:rsidRPr="00B848F1" w:rsidTr="00414865">
        <w:tc>
          <w:tcPr>
            <w:tcW w:w="209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الاحتياجات الإجمالية</w:t>
            </w:r>
          </w:p>
        </w:tc>
        <w:tc>
          <w:tcPr>
            <w:tcW w:w="1189" w:type="dxa"/>
          </w:tcPr>
          <w:p w:rsidR="00B13224" w:rsidRPr="00D053FB" w:rsidRDefault="00B13224" w:rsidP="00414865">
            <w:pPr>
              <w:rPr>
                <w:rFonts w:cs="Times New Roman"/>
                <w:b/>
                <w:bCs/>
                <w:sz w:val="20"/>
                <w:szCs w:val="20"/>
                <w:rtl/>
              </w:rPr>
            </w:pPr>
          </w:p>
        </w:tc>
        <w:tc>
          <w:tcPr>
            <w:tcW w:w="1114"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200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370</w:t>
            </w:r>
          </w:p>
        </w:tc>
        <w:tc>
          <w:tcPr>
            <w:tcW w:w="1103"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420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320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295</w:t>
            </w:r>
          </w:p>
        </w:tc>
        <w:tc>
          <w:tcPr>
            <w:tcW w:w="1114"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360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285</w:t>
            </w:r>
          </w:p>
        </w:tc>
      </w:tr>
    </w:tbl>
    <w:p w:rsidR="00B13224" w:rsidRPr="00B848F1" w:rsidRDefault="00B13224" w:rsidP="00B13224">
      <w:pPr>
        <w:rPr>
          <w:rFonts w:cs="Times New Roman"/>
          <w:rtl/>
        </w:rPr>
      </w:pPr>
      <w:r>
        <w:rPr>
          <w:rFonts w:cs="Times New Roman"/>
          <w:rtl/>
        </w:rPr>
        <w:t xml:space="preserve"> </w:t>
      </w:r>
    </w:p>
    <w:p w:rsidR="00B13224" w:rsidRDefault="00B13224" w:rsidP="00513038">
      <w:pPr>
        <w:rPr>
          <w:rFonts w:cs="Times New Roman"/>
          <w:rtl/>
        </w:rPr>
      </w:pPr>
      <w:r>
        <w:rPr>
          <w:rFonts w:cs="Times New Roman"/>
          <w:rtl/>
        </w:rPr>
        <w:t>ومع ذلك، في بداية الأسبوع الثاني، كان لدى هذه الشركة مخزون من النظارات يصل إلى 210 وحدة. ولذلك سيتعين علينا تصحيح تقديراتنا لتأخذ بعين الاعتبار وجود هذا المخزون. بعد إدخال المخزون الأولي للأسبوع 2 تتغير الاحتياجات، فمثلا خلال الأسبوع 2 احتياجات الإنتاج الفعلية و 0. سوف نسمي هذه الاحتياجات "الاحتياجات الصافية".</w:t>
      </w:r>
    </w:p>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B13224" w:rsidP="00414865">
            <w:pPr>
              <w:bidi/>
              <w:rPr>
                <w:rFonts w:cs="Times New Roman"/>
                <w:b/>
                <w:bCs/>
                <w:sz w:val="20"/>
                <w:szCs w:val="20"/>
                <w:rtl/>
              </w:rPr>
            </w:pPr>
            <w:r w:rsidRPr="00D053FB">
              <w:rPr>
                <w:rFonts w:cs="Times New Roman"/>
                <w:b/>
                <w:bCs/>
                <w:sz w:val="20"/>
                <w:szCs w:val="20"/>
                <w:rtl/>
              </w:rPr>
              <w:t>أسبوع</w:t>
            </w:r>
          </w:p>
        </w:tc>
        <w:tc>
          <w:tcPr>
            <w:tcW w:w="118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1</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2</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الأسبوع3</w:t>
            </w:r>
          </w:p>
        </w:tc>
        <w:tc>
          <w:tcPr>
            <w:tcW w:w="110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الأسبوع4</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سيامين5</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الأسبوع6</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السابع</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الأسبوع8</w:t>
            </w:r>
          </w:p>
        </w:tc>
      </w:tr>
      <w:tr w:rsidR="00B13224" w:rsidRPr="00B848F1" w:rsidTr="00414865">
        <w:tc>
          <w:tcPr>
            <w:tcW w:w="2093" w:type="dxa"/>
          </w:tcPr>
          <w:p w:rsidR="00B13224" w:rsidRDefault="00B13224" w:rsidP="00414865">
            <w:pPr>
              <w:bidi/>
              <w:rPr>
                <w:rFonts w:cs="Times New Roman"/>
                <w:sz w:val="20"/>
                <w:szCs w:val="20"/>
                <w:rtl/>
              </w:rPr>
            </w:pPr>
            <w:r>
              <w:rPr>
                <w:rFonts w:cs="Times New Roman"/>
                <w:sz w:val="20"/>
                <w:szCs w:val="20"/>
                <w:rtl/>
              </w:rPr>
              <w:t>المبيعات المتوقعة</w:t>
            </w:r>
          </w:p>
          <w:p w:rsidR="00B13224" w:rsidRDefault="00B13224" w:rsidP="00414865">
            <w:pPr>
              <w:rPr>
                <w:rFonts w:cs="Times New Roman"/>
                <w:sz w:val="20"/>
                <w:szCs w:val="20"/>
                <w:rtl/>
              </w:rPr>
            </w:pP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التنبؤ</w:t>
            </w: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أوامر حازمة</w:t>
            </w:r>
          </w:p>
        </w:tc>
        <w:tc>
          <w:tcPr>
            <w:tcW w:w="1189" w:type="dxa"/>
          </w:tcPr>
          <w:p w:rsidR="00B13224" w:rsidRPr="00B848F1" w:rsidRDefault="00B13224" w:rsidP="00414865">
            <w:pPr>
              <w:rPr>
                <w:rFonts w:cs="Times New Roman"/>
                <w:sz w:val="20"/>
                <w:szCs w:val="20"/>
                <w:rtl/>
              </w:rPr>
            </w:pPr>
          </w:p>
        </w:tc>
        <w:tc>
          <w:tcPr>
            <w:tcW w:w="1114"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200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250</w:t>
            </w:r>
          </w:p>
          <w:p w:rsidR="00B13224" w:rsidRPr="00B848F1" w:rsidRDefault="00B13224" w:rsidP="001309CB">
            <w:pPr>
              <w:bidi/>
              <w:jc w:val="center"/>
              <w:rPr>
                <w:rFonts w:cs="Times New Roman"/>
                <w:sz w:val="20"/>
                <w:szCs w:val="20"/>
                <w:rtl/>
              </w:rPr>
            </w:pPr>
            <w:r>
              <w:rPr>
                <w:rFonts w:cs="Times New Roman"/>
                <w:sz w:val="20"/>
                <w:szCs w:val="20"/>
                <w:rtl/>
              </w:rPr>
              <w:t>120</w:t>
            </w:r>
          </w:p>
        </w:tc>
        <w:tc>
          <w:tcPr>
            <w:tcW w:w="1103"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290</w:t>
            </w:r>
          </w:p>
          <w:p w:rsidR="00B13224" w:rsidRPr="00B848F1" w:rsidRDefault="00B13224" w:rsidP="001309CB">
            <w:pPr>
              <w:bidi/>
              <w:jc w:val="center"/>
              <w:rPr>
                <w:rFonts w:cs="Times New Roman"/>
                <w:sz w:val="20"/>
                <w:szCs w:val="20"/>
                <w:rtl/>
              </w:rPr>
            </w:pPr>
            <w:r>
              <w:rPr>
                <w:rFonts w:cs="Times New Roman"/>
                <w:sz w:val="20"/>
                <w:szCs w:val="20"/>
                <w:rtl/>
              </w:rPr>
              <w:t>130</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320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295</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114"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360</w:t>
            </w:r>
          </w:p>
          <w:p w:rsidR="00B13224" w:rsidRPr="00B848F1" w:rsidRDefault="00B13224" w:rsidP="001309CB">
            <w:pPr>
              <w:bidi/>
              <w:jc w:val="center"/>
              <w:rPr>
                <w:rFonts w:cs="Times New Roman"/>
                <w:sz w:val="20"/>
                <w:szCs w:val="20"/>
                <w:rtl/>
              </w:rPr>
            </w:pPr>
            <w:r>
              <w:rPr>
                <w:rFonts w:cs="Times New Roman"/>
                <w:sz w:val="20"/>
                <w:szCs w:val="20"/>
                <w:rtl/>
              </w:rPr>
              <w:t>-</w:t>
            </w:r>
          </w:p>
        </w:tc>
        <w:tc>
          <w:tcPr>
            <w:tcW w:w="1039" w:type="dxa"/>
          </w:tcPr>
          <w:p w:rsidR="00B13224" w:rsidRDefault="00B13224" w:rsidP="001309CB">
            <w:pPr>
              <w:jc w:val="center"/>
              <w:rPr>
                <w:rFonts w:cs="Times New Roman"/>
                <w:sz w:val="20"/>
                <w:szCs w:val="20"/>
                <w:rtl/>
              </w:rPr>
            </w:pPr>
          </w:p>
          <w:p w:rsidR="00B13224" w:rsidRDefault="00B13224" w:rsidP="001309CB">
            <w:pPr>
              <w:jc w:val="center"/>
              <w:rPr>
                <w:rFonts w:cs="Times New Roman"/>
                <w:sz w:val="20"/>
                <w:szCs w:val="20"/>
                <w:rtl/>
              </w:rPr>
            </w:pPr>
          </w:p>
          <w:p w:rsidR="00B13224" w:rsidRDefault="00B13224" w:rsidP="001309CB">
            <w:pPr>
              <w:bidi/>
              <w:jc w:val="center"/>
              <w:rPr>
                <w:rFonts w:cs="Times New Roman"/>
                <w:sz w:val="20"/>
                <w:szCs w:val="20"/>
                <w:rtl/>
              </w:rPr>
            </w:pPr>
            <w:r>
              <w:rPr>
                <w:rFonts w:cs="Times New Roman"/>
                <w:sz w:val="20"/>
                <w:szCs w:val="20"/>
                <w:rtl/>
              </w:rPr>
              <w:t>285</w:t>
            </w:r>
          </w:p>
          <w:p w:rsidR="00B13224" w:rsidRPr="00B848F1" w:rsidRDefault="00B13224" w:rsidP="001309CB">
            <w:pPr>
              <w:bidi/>
              <w:jc w:val="center"/>
              <w:rPr>
                <w:rFonts w:cs="Times New Roman"/>
                <w:sz w:val="20"/>
                <w:szCs w:val="20"/>
                <w:rtl/>
              </w:rPr>
            </w:pPr>
            <w:r>
              <w:rPr>
                <w:rFonts w:cs="Times New Roman"/>
                <w:sz w:val="20"/>
                <w:szCs w:val="20"/>
                <w:rtl/>
              </w:rPr>
              <w:t>-</w:t>
            </w:r>
          </w:p>
        </w:tc>
      </w:tr>
      <w:tr w:rsidR="00B13224" w:rsidRPr="00B848F1" w:rsidTr="00414865">
        <w:tc>
          <w:tcPr>
            <w:tcW w:w="209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الاحتياجات الإجمالية</w:t>
            </w:r>
          </w:p>
        </w:tc>
        <w:tc>
          <w:tcPr>
            <w:tcW w:w="1189" w:type="dxa"/>
          </w:tcPr>
          <w:p w:rsidR="00B13224" w:rsidRPr="00D053FB" w:rsidRDefault="00B13224" w:rsidP="001309CB">
            <w:pPr>
              <w:jc w:val="center"/>
              <w:rPr>
                <w:rFonts w:cs="Times New Roman"/>
                <w:b/>
                <w:bCs/>
                <w:sz w:val="20"/>
                <w:szCs w:val="20"/>
                <w:rtl/>
              </w:rPr>
            </w:pPr>
          </w:p>
        </w:tc>
        <w:tc>
          <w:tcPr>
            <w:tcW w:w="1114"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200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370</w:t>
            </w:r>
          </w:p>
        </w:tc>
        <w:tc>
          <w:tcPr>
            <w:tcW w:w="1103"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420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320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295</w:t>
            </w:r>
          </w:p>
        </w:tc>
        <w:tc>
          <w:tcPr>
            <w:tcW w:w="1114"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360</w:t>
            </w:r>
          </w:p>
        </w:tc>
        <w:tc>
          <w:tcPr>
            <w:tcW w:w="1039" w:type="dxa"/>
          </w:tcPr>
          <w:p w:rsidR="00B13224" w:rsidRPr="00D053FB" w:rsidRDefault="00B13224" w:rsidP="001309CB">
            <w:pPr>
              <w:bidi/>
              <w:jc w:val="center"/>
              <w:rPr>
                <w:rFonts w:cs="Times New Roman"/>
                <w:b/>
                <w:bCs/>
                <w:sz w:val="20"/>
                <w:szCs w:val="20"/>
                <w:rtl/>
              </w:rPr>
            </w:pPr>
            <w:r w:rsidRPr="00D053FB">
              <w:rPr>
                <w:rFonts w:cs="Times New Roman"/>
                <w:b/>
                <w:bCs/>
                <w:sz w:val="20"/>
                <w:szCs w:val="20"/>
                <w:rtl/>
              </w:rPr>
              <w:t>285</w:t>
            </w:r>
          </w:p>
        </w:tc>
      </w:tr>
      <w:tr w:rsidR="00B13224" w:rsidRPr="00B848F1" w:rsidTr="00414865">
        <w:tc>
          <w:tcPr>
            <w:tcW w:w="2093" w:type="dxa"/>
          </w:tcPr>
          <w:p w:rsidR="00B13224" w:rsidRPr="00D053FB" w:rsidRDefault="00B13224" w:rsidP="00414865">
            <w:pPr>
              <w:bidi/>
              <w:rPr>
                <w:rFonts w:cs="Times New Roman"/>
                <w:b/>
                <w:bCs/>
                <w:sz w:val="20"/>
                <w:szCs w:val="20"/>
                <w:rtl/>
              </w:rPr>
            </w:pPr>
            <w:r>
              <w:rPr>
                <w:rFonts w:cs="Times New Roman"/>
                <w:b/>
                <w:bCs/>
                <w:sz w:val="20"/>
                <w:szCs w:val="20"/>
                <w:rtl/>
              </w:rPr>
              <w:t>مخزون</w:t>
            </w:r>
          </w:p>
        </w:tc>
        <w:tc>
          <w:tcPr>
            <w:tcW w:w="1189" w:type="dxa"/>
          </w:tcPr>
          <w:p w:rsidR="00B13224" w:rsidRPr="00D053FB" w:rsidRDefault="001309CB" w:rsidP="001309CB">
            <w:pPr>
              <w:jc w:val="center"/>
              <w:rPr>
                <w:rFonts w:cs="Times New Roman"/>
                <w:b/>
                <w:bCs/>
                <w:sz w:val="20"/>
                <w:szCs w:val="20"/>
                <w:rtl/>
              </w:rPr>
            </w:pPr>
            <w:r>
              <w:rPr>
                <w:rFonts w:cs="Times New Roman"/>
                <w:b/>
                <w:bCs/>
                <w:sz w:val="20"/>
                <w:szCs w:val="20"/>
              </w:rPr>
              <w:t>210</w:t>
            </w:r>
          </w:p>
        </w:tc>
        <w:tc>
          <w:tcPr>
            <w:tcW w:w="1114" w:type="dxa"/>
          </w:tcPr>
          <w:p w:rsidR="00B13224" w:rsidRPr="00D053FB" w:rsidRDefault="001309CB" w:rsidP="001309CB">
            <w:pPr>
              <w:jc w:val="center"/>
              <w:rPr>
                <w:rFonts w:cs="Times New Roman"/>
                <w:b/>
                <w:bCs/>
                <w:sz w:val="20"/>
                <w:szCs w:val="20"/>
                <w:rtl/>
              </w:rPr>
            </w:pPr>
            <w:r>
              <w:rPr>
                <w:rFonts w:cs="Times New Roman"/>
                <w:b/>
                <w:bCs/>
                <w:sz w:val="20"/>
                <w:szCs w:val="20"/>
              </w:rPr>
              <w:t>10</w:t>
            </w:r>
          </w:p>
        </w:tc>
        <w:tc>
          <w:tcPr>
            <w:tcW w:w="1039" w:type="dxa"/>
          </w:tcPr>
          <w:p w:rsidR="00B13224" w:rsidRPr="00D053FB" w:rsidRDefault="001309CB" w:rsidP="001309CB">
            <w:pPr>
              <w:jc w:val="center"/>
              <w:rPr>
                <w:rFonts w:cs="Times New Roman"/>
                <w:b/>
                <w:bCs/>
                <w:sz w:val="20"/>
                <w:szCs w:val="20"/>
                <w:rtl/>
              </w:rPr>
            </w:pPr>
            <w:r>
              <w:rPr>
                <w:rFonts w:cs="Times New Roman"/>
                <w:b/>
                <w:bCs/>
                <w:sz w:val="20"/>
                <w:szCs w:val="20"/>
              </w:rPr>
              <w:t>0</w:t>
            </w:r>
          </w:p>
        </w:tc>
        <w:tc>
          <w:tcPr>
            <w:tcW w:w="1103" w:type="dxa"/>
          </w:tcPr>
          <w:p w:rsidR="00B13224" w:rsidRPr="00D053FB" w:rsidRDefault="00B13224" w:rsidP="001309CB">
            <w:pPr>
              <w:jc w:val="center"/>
              <w:rPr>
                <w:rFonts w:cs="Times New Roman"/>
                <w:b/>
                <w:bCs/>
                <w:sz w:val="20"/>
                <w:szCs w:val="20"/>
                <w:rtl/>
              </w:rPr>
            </w:pPr>
          </w:p>
        </w:tc>
        <w:tc>
          <w:tcPr>
            <w:tcW w:w="1039" w:type="dxa"/>
          </w:tcPr>
          <w:p w:rsidR="00B13224" w:rsidRPr="00D053FB" w:rsidRDefault="00B13224" w:rsidP="001309CB">
            <w:pPr>
              <w:jc w:val="center"/>
              <w:rPr>
                <w:rFonts w:cs="Times New Roman"/>
                <w:b/>
                <w:bCs/>
                <w:sz w:val="20"/>
                <w:szCs w:val="20"/>
                <w:rtl/>
              </w:rPr>
            </w:pPr>
          </w:p>
        </w:tc>
        <w:tc>
          <w:tcPr>
            <w:tcW w:w="1039" w:type="dxa"/>
          </w:tcPr>
          <w:p w:rsidR="00B13224" w:rsidRPr="00D053FB" w:rsidRDefault="00B13224" w:rsidP="001309CB">
            <w:pPr>
              <w:jc w:val="center"/>
              <w:rPr>
                <w:rFonts w:cs="Times New Roman"/>
                <w:b/>
                <w:bCs/>
                <w:sz w:val="20"/>
                <w:szCs w:val="20"/>
                <w:rtl/>
              </w:rPr>
            </w:pPr>
          </w:p>
        </w:tc>
        <w:tc>
          <w:tcPr>
            <w:tcW w:w="1114" w:type="dxa"/>
          </w:tcPr>
          <w:p w:rsidR="00B13224" w:rsidRPr="00D053FB" w:rsidRDefault="00B13224" w:rsidP="001309CB">
            <w:pPr>
              <w:jc w:val="center"/>
              <w:rPr>
                <w:rFonts w:cs="Times New Roman"/>
                <w:b/>
                <w:bCs/>
                <w:sz w:val="20"/>
                <w:szCs w:val="20"/>
                <w:rtl/>
              </w:rPr>
            </w:pPr>
          </w:p>
        </w:tc>
        <w:tc>
          <w:tcPr>
            <w:tcW w:w="1039" w:type="dxa"/>
          </w:tcPr>
          <w:p w:rsidR="00B13224" w:rsidRPr="00D053FB" w:rsidRDefault="00B13224" w:rsidP="001309CB">
            <w:pPr>
              <w:jc w:val="center"/>
              <w:rPr>
                <w:rFonts w:cs="Times New Roman"/>
                <w:b/>
                <w:bCs/>
                <w:sz w:val="20"/>
                <w:szCs w:val="20"/>
                <w:rtl/>
              </w:rPr>
            </w:pPr>
          </w:p>
        </w:tc>
      </w:tr>
      <w:tr w:rsidR="001309CB" w:rsidRPr="00B848F1" w:rsidTr="00414865">
        <w:tc>
          <w:tcPr>
            <w:tcW w:w="2093" w:type="dxa"/>
          </w:tcPr>
          <w:p w:rsidR="001309CB" w:rsidRDefault="001309CB" w:rsidP="00414865">
            <w:pPr>
              <w:bidi/>
              <w:rPr>
                <w:rFonts w:cs="Times New Roman"/>
                <w:b/>
                <w:bCs/>
                <w:sz w:val="20"/>
                <w:szCs w:val="20"/>
                <w:rtl/>
              </w:rPr>
            </w:pPr>
            <w:r>
              <w:rPr>
                <w:rFonts w:cs="Times New Roman"/>
                <w:b/>
                <w:bCs/>
                <w:sz w:val="20"/>
                <w:szCs w:val="20"/>
                <w:rtl/>
              </w:rPr>
              <w:t>صافي الاحتياجات</w:t>
            </w:r>
          </w:p>
        </w:tc>
        <w:tc>
          <w:tcPr>
            <w:tcW w:w="1189" w:type="dxa"/>
          </w:tcPr>
          <w:p w:rsidR="001309CB" w:rsidRDefault="001309CB" w:rsidP="001309CB">
            <w:pPr>
              <w:jc w:val="center"/>
              <w:rPr>
                <w:rFonts w:cs="Times New Roman"/>
                <w:b/>
                <w:bCs/>
                <w:sz w:val="20"/>
                <w:szCs w:val="20"/>
                <w:rtl/>
              </w:rPr>
            </w:pPr>
          </w:p>
        </w:tc>
        <w:tc>
          <w:tcPr>
            <w:tcW w:w="1114" w:type="dxa"/>
          </w:tcPr>
          <w:p w:rsidR="001309CB" w:rsidRDefault="001309CB" w:rsidP="001309CB">
            <w:pPr>
              <w:jc w:val="center"/>
              <w:rPr>
                <w:rFonts w:cs="Times New Roman"/>
                <w:b/>
                <w:bCs/>
                <w:sz w:val="20"/>
                <w:szCs w:val="20"/>
                <w:rtl/>
              </w:rPr>
            </w:pPr>
            <w:r>
              <w:rPr>
                <w:rFonts w:cs="Times New Roman"/>
                <w:b/>
                <w:bCs/>
                <w:sz w:val="20"/>
                <w:szCs w:val="20"/>
              </w:rPr>
              <w:t>0</w:t>
            </w:r>
          </w:p>
        </w:tc>
        <w:tc>
          <w:tcPr>
            <w:tcW w:w="1039" w:type="dxa"/>
          </w:tcPr>
          <w:p w:rsidR="001309CB" w:rsidRDefault="001309CB" w:rsidP="001309CB">
            <w:pPr>
              <w:jc w:val="center"/>
              <w:rPr>
                <w:rFonts w:cs="Times New Roman"/>
                <w:b/>
                <w:bCs/>
                <w:sz w:val="20"/>
                <w:szCs w:val="20"/>
                <w:rtl/>
              </w:rPr>
            </w:pPr>
            <w:r>
              <w:rPr>
                <w:rFonts w:cs="Times New Roman"/>
                <w:b/>
                <w:bCs/>
                <w:sz w:val="20"/>
                <w:szCs w:val="20"/>
              </w:rPr>
              <w:t>360</w:t>
            </w:r>
          </w:p>
        </w:tc>
        <w:tc>
          <w:tcPr>
            <w:tcW w:w="1103" w:type="dxa"/>
          </w:tcPr>
          <w:p w:rsidR="001309CB" w:rsidRPr="00D053FB" w:rsidRDefault="001309CB" w:rsidP="001309CB">
            <w:pPr>
              <w:bidi/>
              <w:jc w:val="center"/>
              <w:rPr>
                <w:rFonts w:cs="Times New Roman"/>
                <w:b/>
                <w:bCs/>
                <w:sz w:val="20"/>
                <w:szCs w:val="20"/>
                <w:rtl/>
              </w:rPr>
            </w:pPr>
            <w:r w:rsidRPr="00D053FB">
              <w:rPr>
                <w:rFonts w:cs="Times New Roman"/>
                <w:b/>
                <w:bCs/>
                <w:sz w:val="20"/>
                <w:szCs w:val="20"/>
                <w:rtl/>
              </w:rPr>
              <w:t>420</w:t>
            </w:r>
          </w:p>
        </w:tc>
        <w:tc>
          <w:tcPr>
            <w:tcW w:w="1039" w:type="dxa"/>
          </w:tcPr>
          <w:p w:rsidR="001309CB" w:rsidRPr="00D053FB" w:rsidRDefault="001309CB" w:rsidP="001309CB">
            <w:pPr>
              <w:bidi/>
              <w:jc w:val="center"/>
              <w:rPr>
                <w:rFonts w:cs="Times New Roman"/>
                <w:b/>
                <w:bCs/>
                <w:sz w:val="20"/>
                <w:szCs w:val="20"/>
                <w:rtl/>
              </w:rPr>
            </w:pPr>
            <w:r w:rsidRPr="00D053FB">
              <w:rPr>
                <w:rFonts w:cs="Times New Roman"/>
                <w:b/>
                <w:bCs/>
                <w:sz w:val="20"/>
                <w:szCs w:val="20"/>
                <w:rtl/>
              </w:rPr>
              <w:t>320</w:t>
            </w:r>
          </w:p>
        </w:tc>
        <w:tc>
          <w:tcPr>
            <w:tcW w:w="1039" w:type="dxa"/>
          </w:tcPr>
          <w:p w:rsidR="001309CB" w:rsidRPr="00D053FB" w:rsidRDefault="001309CB" w:rsidP="001309CB">
            <w:pPr>
              <w:bidi/>
              <w:jc w:val="center"/>
              <w:rPr>
                <w:rFonts w:cs="Times New Roman"/>
                <w:b/>
                <w:bCs/>
                <w:sz w:val="20"/>
                <w:szCs w:val="20"/>
                <w:rtl/>
              </w:rPr>
            </w:pPr>
            <w:r w:rsidRPr="00D053FB">
              <w:rPr>
                <w:rFonts w:cs="Times New Roman"/>
                <w:b/>
                <w:bCs/>
                <w:sz w:val="20"/>
                <w:szCs w:val="20"/>
                <w:rtl/>
              </w:rPr>
              <w:t>295</w:t>
            </w:r>
          </w:p>
        </w:tc>
        <w:tc>
          <w:tcPr>
            <w:tcW w:w="1114" w:type="dxa"/>
          </w:tcPr>
          <w:p w:rsidR="001309CB" w:rsidRPr="00D053FB" w:rsidRDefault="001309CB" w:rsidP="001309CB">
            <w:pPr>
              <w:bidi/>
              <w:jc w:val="center"/>
              <w:rPr>
                <w:rFonts w:cs="Times New Roman"/>
                <w:b/>
                <w:bCs/>
                <w:sz w:val="20"/>
                <w:szCs w:val="20"/>
                <w:rtl/>
              </w:rPr>
            </w:pPr>
            <w:r w:rsidRPr="00D053FB">
              <w:rPr>
                <w:rFonts w:cs="Times New Roman"/>
                <w:b/>
                <w:bCs/>
                <w:sz w:val="20"/>
                <w:szCs w:val="20"/>
                <w:rtl/>
              </w:rPr>
              <w:t>360</w:t>
            </w:r>
          </w:p>
        </w:tc>
        <w:tc>
          <w:tcPr>
            <w:tcW w:w="1039" w:type="dxa"/>
          </w:tcPr>
          <w:p w:rsidR="001309CB" w:rsidRPr="00D053FB" w:rsidRDefault="001309CB" w:rsidP="001309CB">
            <w:pPr>
              <w:bidi/>
              <w:jc w:val="center"/>
              <w:rPr>
                <w:rFonts w:cs="Times New Roman"/>
                <w:b/>
                <w:bCs/>
                <w:sz w:val="20"/>
                <w:szCs w:val="20"/>
                <w:rtl/>
              </w:rPr>
            </w:pPr>
            <w:r w:rsidRPr="00D053FB">
              <w:rPr>
                <w:rFonts w:cs="Times New Roman"/>
                <w:b/>
                <w:bCs/>
                <w:sz w:val="20"/>
                <w:szCs w:val="20"/>
                <w:rtl/>
              </w:rPr>
              <w:t>285</w:t>
            </w:r>
          </w:p>
        </w:tc>
      </w:tr>
    </w:tbl>
    <w:p w:rsidR="00B13224" w:rsidRDefault="00B13224" w:rsidP="00B13224">
      <w:pPr>
        <w:rPr>
          <w:rFonts w:cs="Times New Roman"/>
          <w:rtl/>
        </w:rPr>
      </w:pPr>
    </w:p>
    <w:p w:rsidR="00B13224" w:rsidRDefault="00B13224" w:rsidP="00B13224">
      <w:pPr>
        <w:rPr>
          <w:rFonts w:cs="Times New Roman"/>
          <w:rtl/>
        </w:rPr>
      </w:pPr>
      <w:r>
        <w:rPr>
          <w:rFonts w:cs="Times New Roman"/>
          <w:rtl/>
        </w:rPr>
        <w:t xml:space="preserve">إذن في الأسبوع الثالث تكون الحاجة الفعلية 360 وحدة. الآن، يستمر التصنيع لمدة أسبوع في المتوسط. وينتج عن ذلك ضرورة تحديد التاريخ الدقيق لبدء التصنيع والذي سيطلق عليه </w:t>
      </w:r>
      <w:r w:rsidRPr="005E3C0B">
        <w:rPr>
          <w:rFonts w:cs="Times New Roman"/>
          <w:b/>
          <w:bCs/>
          <w:rtl/>
        </w:rPr>
        <w:t>أوامر التصنيع.</w:t>
      </w:r>
      <w:r>
        <w:rPr>
          <w:rFonts w:cs="Times New Roman"/>
          <w:rtl/>
        </w:rPr>
        <w:t xml:space="preserve"> </w:t>
      </w:r>
    </w:p>
    <w:p w:rsidR="00150729" w:rsidRDefault="00150729" w:rsidP="00B13224">
      <w:pPr>
        <w:rPr>
          <w:rFonts w:cs="Times New Roman"/>
          <w:rtl/>
        </w:rPr>
      </w:pPr>
    </w:p>
    <w:tbl>
      <w:tblPr>
        <w:tblStyle w:val="Grilledutableau"/>
        <w:tblW w:w="10769" w:type="dxa"/>
        <w:tblLook w:val="04A0"/>
      </w:tblPr>
      <w:tblGrid>
        <w:gridCol w:w="2093"/>
        <w:gridCol w:w="1189"/>
        <w:gridCol w:w="1114"/>
        <w:gridCol w:w="1039"/>
        <w:gridCol w:w="1103"/>
        <w:gridCol w:w="1039"/>
        <w:gridCol w:w="1039"/>
        <w:gridCol w:w="1114"/>
        <w:gridCol w:w="1039"/>
      </w:tblGrid>
      <w:tr w:rsidR="00B13224" w:rsidRPr="00B848F1" w:rsidTr="00414865">
        <w:tc>
          <w:tcPr>
            <w:tcW w:w="2093" w:type="dxa"/>
          </w:tcPr>
          <w:p w:rsidR="00B13224" w:rsidRPr="00D053FB" w:rsidRDefault="00A0718A" w:rsidP="00414865">
            <w:pPr>
              <w:bidi/>
              <w:rPr>
                <w:rFonts w:cs="Times New Roman"/>
                <w:b/>
                <w:bCs/>
                <w:sz w:val="20"/>
                <w:szCs w:val="20"/>
                <w:rtl/>
              </w:rPr>
            </w:pPr>
            <w:r>
              <w:rPr>
                <w:rFonts w:ascii="LucidaSans-Italic" w:hAnsi="LucidaSans-Italic" w:cs="LucidaSans-Italic"/>
                <w:i/>
                <w:iCs/>
                <w:sz w:val="21"/>
                <w:szCs w:val="21"/>
                <w:rtl/>
              </w:rPr>
              <w:t xml:space="preserve"> </w:t>
            </w:r>
            <w:r w:rsidR="00B13224" w:rsidRPr="00D053FB">
              <w:rPr>
                <w:rFonts w:cs="Times New Roman"/>
                <w:b/>
                <w:bCs/>
                <w:sz w:val="20"/>
                <w:szCs w:val="20"/>
                <w:rtl/>
              </w:rPr>
              <w:t>أسبوع</w:t>
            </w:r>
          </w:p>
        </w:tc>
        <w:tc>
          <w:tcPr>
            <w:tcW w:w="118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1</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2</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الأسبوع3</w:t>
            </w:r>
          </w:p>
        </w:tc>
        <w:tc>
          <w:tcPr>
            <w:tcW w:w="110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الأسبوع4</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سيامين5</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الأسبوع6</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 السابع</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الأسبوع8</w:t>
            </w:r>
          </w:p>
        </w:tc>
      </w:tr>
      <w:tr w:rsidR="00B13224" w:rsidRPr="00B848F1" w:rsidTr="00414865">
        <w:tc>
          <w:tcPr>
            <w:tcW w:w="2093" w:type="dxa"/>
          </w:tcPr>
          <w:p w:rsidR="00B13224" w:rsidRDefault="00B13224" w:rsidP="00414865">
            <w:pPr>
              <w:bidi/>
              <w:rPr>
                <w:rFonts w:cs="Times New Roman"/>
                <w:sz w:val="20"/>
                <w:szCs w:val="20"/>
                <w:rtl/>
              </w:rPr>
            </w:pPr>
            <w:r>
              <w:rPr>
                <w:rFonts w:cs="Times New Roman"/>
                <w:sz w:val="20"/>
                <w:szCs w:val="20"/>
                <w:rtl/>
              </w:rPr>
              <w:t>المبيعات المتوقعة</w:t>
            </w:r>
          </w:p>
          <w:p w:rsidR="00B13224" w:rsidRDefault="00B13224" w:rsidP="00414865">
            <w:pPr>
              <w:rPr>
                <w:rFonts w:cs="Times New Roman"/>
                <w:sz w:val="20"/>
                <w:szCs w:val="20"/>
                <w:rtl/>
              </w:rPr>
            </w:pP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التنبؤ</w:t>
            </w:r>
          </w:p>
          <w:p w:rsidR="00B13224" w:rsidRPr="00D053FB" w:rsidRDefault="00B13224" w:rsidP="00B13224">
            <w:pPr>
              <w:pStyle w:val="Paragraphedeliste"/>
              <w:numPr>
                <w:ilvl w:val="0"/>
                <w:numId w:val="5"/>
              </w:numPr>
              <w:tabs>
                <w:tab w:val="left" w:pos="142"/>
              </w:tabs>
              <w:bidi/>
              <w:ind w:left="0" w:firstLine="0"/>
              <w:jc w:val="left"/>
              <w:rPr>
                <w:rFonts w:cs="Times New Roman"/>
                <w:sz w:val="20"/>
                <w:szCs w:val="20"/>
                <w:rtl/>
              </w:rPr>
            </w:pPr>
            <w:r w:rsidRPr="00D053FB">
              <w:rPr>
                <w:rFonts w:cs="Times New Roman"/>
                <w:sz w:val="20"/>
                <w:szCs w:val="20"/>
                <w:rtl/>
              </w:rPr>
              <w:t>أوامر حازمة</w:t>
            </w:r>
          </w:p>
        </w:tc>
        <w:tc>
          <w:tcPr>
            <w:tcW w:w="1189" w:type="dxa"/>
          </w:tcPr>
          <w:p w:rsidR="00B13224" w:rsidRPr="00B848F1" w:rsidRDefault="00B13224" w:rsidP="00414865">
            <w:pPr>
              <w:rPr>
                <w:rFonts w:cs="Times New Roman"/>
                <w:sz w:val="20"/>
                <w:szCs w:val="20"/>
                <w:rtl/>
              </w:rPr>
            </w:pPr>
          </w:p>
        </w:tc>
        <w:tc>
          <w:tcPr>
            <w:tcW w:w="1114"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200</w:t>
            </w:r>
          </w:p>
          <w:p w:rsidR="00B13224" w:rsidRPr="00B848F1" w:rsidRDefault="00B13224" w:rsidP="00414865">
            <w:pPr>
              <w:bidi/>
              <w:rPr>
                <w:rFonts w:cs="Times New Roman"/>
                <w:sz w:val="20"/>
                <w:szCs w:val="20"/>
                <w:rtl/>
              </w:rPr>
            </w:pPr>
            <w:r>
              <w:rPr>
                <w:rFonts w:cs="Times New Roman"/>
                <w:sz w:val="20"/>
                <w:szCs w:val="20"/>
                <w:rtl/>
              </w:rPr>
              <w:t>-</w:t>
            </w:r>
          </w:p>
        </w:tc>
        <w:tc>
          <w:tcPr>
            <w:tcW w:w="1039"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250</w:t>
            </w:r>
          </w:p>
          <w:p w:rsidR="00B13224" w:rsidRPr="00B848F1" w:rsidRDefault="00B13224" w:rsidP="00414865">
            <w:pPr>
              <w:bidi/>
              <w:rPr>
                <w:rFonts w:cs="Times New Roman"/>
                <w:sz w:val="20"/>
                <w:szCs w:val="20"/>
                <w:rtl/>
              </w:rPr>
            </w:pPr>
            <w:r>
              <w:rPr>
                <w:rFonts w:cs="Times New Roman"/>
                <w:sz w:val="20"/>
                <w:szCs w:val="20"/>
                <w:rtl/>
              </w:rPr>
              <w:t>120</w:t>
            </w:r>
          </w:p>
        </w:tc>
        <w:tc>
          <w:tcPr>
            <w:tcW w:w="1103"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290</w:t>
            </w:r>
          </w:p>
          <w:p w:rsidR="00B13224" w:rsidRPr="00B848F1" w:rsidRDefault="00B13224" w:rsidP="00414865">
            <w:pPr>
              <w:bidi/>
              <w:rPr>
                <w:rFonts w:cs="Times New Roman"/>
                <w:sz w:val="20"/>
                <w:szCs w:val="20"/>
                <w:rtl/>
              </w:rPr>
            </w:pPr>
            <w:r>
              <w:rPr>
                <w:rFonts w:cs="Times New Roman"/>
                <w:sz w:val="20"/>
                <w:szCs w:val="20"/>
                <w:rtl/>
              </w:rPr>
              <w:t>130</w:t>
            </w:r>
          </w:p>
        </w:tc>
        <w:tc>
          <w:tcPr>
            <w:tcW w:w="1039"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320</w:t>
            </w:r>
          </w:p>
          <w:p w:rsidR="00B13224" w:rsidRPr="00B848F1" w:rsidRDefault="00B13224" w:rsidP="00414865">
            <w:pPr>
              <w:bidi/>
              <w:rPr>
                <w:rFonts w:cs="Times New Roman"/>
                <w:sz w:val="20"/>
                <w:szCs w:val="20"/>
                <w:rtl/>
              </w:rPr>
            </w:pPr>
            <w:r>
              <w:rPr>
                <w:rFonts w:cs="Times New Roman"/>
                <w:sz w:val="20"/>
                <w:szCs w:val="20"/>
                <w:rtl/>
              </w:rPr>
              <w:t>-</w:t>
            </w:r>
          </w:p>
        </w:tc>
        <w:tc>
          <w:tcPr>
            <w:tcW w:w="1039"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295</w:t>
            </w:r>
          </w:p>
          <w:p w:rsidR="00B13224" w:rsidRPr="00B848F1" w:rsidRDefault="00B13224" w:rsidP="00414865">
            <w:pPr>
              <w:bidi/>
              <w:rPr>
                <w:rFonts w:cs="Times New Roman"/>
                <w:sz w:val="20"/>
                <w:szCs w:val="20"/>
                <w:rtl/>
              </w:rPr>
            </w:pPr>
            <w:r>
              <w:rPr>
                <w:rFonts w:cs="Times New Roman"/>
                <w:sz w:val="20"/>
                <w:szCs w:val="20"/>
                <w:rtl/>
              </w:rPr>
              <w:t>-</w:t>
            </w:r>
          </w:p>
        </w:tc>
        <w:tc>
          <w:tcPr>
            <w:tcW w:w="1114"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360</w:t>
            </w:r>
          </w:p>
          <w:p w:rsidR="00B13224" w:rsidRPr="00B848F1" w:rsidRDefault="00B13224" w:rsidP="00414865">
            <w:pPr>
              <w:bidi/>
              <w:rPr>
                <w:rFonts w:cs="Times New Roman"/>
                <w:sz w:val="20"/>
                <w:szCs w:val="20"/>
                <w:rtl/>
              </w:rPr>
            </w:pPr>
            <w:r>
              <w:rPr>
                <w:rFonts w:cs="Times New Roman"/>
                <w:sz w:val="20"/>
                <w:szCs w:val="20"/>
                <w:rtl/>
              </w:rPr>
              <w:t>-</w:t>
            </w:r>
          </w:p>
        </w:tc>
        <w:tc>
          <w:tcPr>
            <w:tcW w:w="1039" w:type="dxa"/>
          </w:tcPr>
          <w:p w:rsidR="00B13224" w:rsidRDefault="00B13224" w:rsidP="00414865">
            <w:pPr>
              <w:rPr>
                <w:rFonts w:cs="Times New Roman"/>
                <w:sz w:val="20"/>
                <w:szCs w:val="20"/>
                <w:rtl/>
              </w:rPr>
            </w:pPr>
          </w:p>
          <w:p w:rsidR="00B13224" w:rsidRDefault="00B13224" w:rsidP="00414865">
            <w:pPr>
              <w:rPr>
                <w:rFonts w:cs="Times New Roman"/>
                <w:sz w:val="20"/>
                <w:szCs w:val="20"/>
                <w:rtl/>
              </w:rPr>
            </w:pPr>
          </w:p>
          <w:p w:rsidR="00B13224" w:rsidRDefault="00B13224" w:rsidP="00414865">
            <w:pPr>
              <w:bidi/>
              <w:rPr>
                <w:rFonts w:cs="Times New Roman"/>
                <w:sz w:val="20"/>
                <w:szCs w:val="20"/>
                <w:rtl/>
              </w:rPr>
            </w:pPr>
            <w:r>
              <w:rPr>
                <w:rFonts w:cs="Times New Roman"/>
                <w:sz w:val="20"/>
                <w:szCs w:val="20"/>
                <w:rtl/>
              </w:rPr>
              <w:t>285</w:t>
            </w:r>
          </w:p>
          <w:p w:rsidR="00B13224" w:rsidRPr="00B848F1" w:rsidRDefault="00B13224" w:rsidP="00414865">
            <w:pPr>
              <w:bidi/>
              <w:rPr>
                <w:rFonts w:cs="Times New Roman"/>
                <w:sz w:val="20"/>
                <w:szCs w:val="20"/>
                <w:rtl/>
              </w:rPr>
            </w:pPr>
            <w:r>
              <w:rPr>
                <w:rFonts w:cs="Times New Roman"/>
                <w:sz w:val="20"/>
                <w:szCs w:val="20"/>
                <w:rtl/>
              </w:rPr>
              <w:t>-</w:t>
            </w:r>
          </w:p>
        </w:tc>
      </w:tr>
      <w:tr w:rsidR="00B13224" w:rsidRPr="00B848F1" w:rsidTr="00414865">
        <w:tc>
          <w:tcPr>
            <w:tcW w:w="2093" w:type="dxa"/>
          </w:tcPr>
          <w:p w:rsidR="00B13224" w:rsidRPr="00D053FB" w:rsidRDefault="00B13224" w:rsidP="00414865">
            <w:pPr>
              <w:bidi/>
              <w:rPr>
                <w:rFonts w:cs="Times New Roman"/>
                <w:b/>
                <w:bCs/>
                <w:sz w:val="20"/>
                <w:szCs w:val="20"/>
                <w:rtl/>
              </w:rPr>
            </w:pPr>
            <w:r w:rsidRPr="00D053FB">
              <w:rPr>
                <w:rFonts w:cs="Times New Roman"/>
                <w:b/>
                <w:bCs/>
                <w:sz w:val="20"/>
                <w:szCs w:val="20"/>
                <w:rtl/>
              </w:rPr>
              <w:t>الاحتياجات الإجمالية</w:t>
            </w:r>
          </w:p>
        </w:tc>
        <w:tc>
          <w:tcPr>
            <w:tcW w:w="1189" w:type="dxa"/>
          </w:tcPr>
          <w:p w:rsidR="00B13224" w:rsidRPr="00D053FB" w:rsidRDefault="00B13224" w:rsidP="00414865">
            <w:pPr>
              <w:rPr>
                <w:rFonts w:cs="Times New Roman"/>
                <w:b/>
                <w:bCs/>
                <w:sz w:val="20"/>
                <w:szCs w:val="20"/>
                <w:rtl/>
              </w:rPr>
            </w:pP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200</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370</w:t>
            </w:r>
          </w:p>
        </w:tc>
        <w:tc>
          <w:tcPr>
            <w:tcW w:w="1103" w:type="dxa"/>
          </w:tcPr>
          <w:p w:rsidR="00B13224" w:rsidRPr="00D053FB" w:rsidRDefault="00B13224" w:rsidP="00414865">
            <w:pPr>
              <w:bidi/>
              <w:rPr>
                <w:rFonts w:cs="Times New Roman"/>
                <w:b/>
                <w:bCs/>
                <w:sz w:val="20"/>
                <w:szCs w:val="20"/>
                <w:rtl/>
              </w:rPr>
            </w:pPr>
            <w:r w:rsidRPr="00D053FB">
              <w:rPr>
                <w:rFonts w:cs="Times New Roman"/>
                <w:b/>
                <w:bCs/>
                <w:sz w:val="20"/>
                <w:szCs w:val="20"/>
                <w:rtl/>
              </w:rPr>
              <w:t>420</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320</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295</w:t>
            </w:r>
          </w:p>
        </w:tc>
        <w:tc>
          <w:tcPr>
            <w:tcW w:w="1114" w:type="dxa"/>
          </w:tcPr>
          <w:p w:rsidR="00B13224" w:rsidRPr="00D053FB" w:rsidRDefault="00B13224" w:rsidP="00414865">
            <w:pPr>
              <w:bidi/>
              <w:rPr>
                <w:rFonts w:cs="Times New Roman"/>
                <w:b/>
                <w:bCs/>
                <w:sz w:val="20"/>
                <w:szCs w:val="20"/>
                <w:rtl/>
              </w:rPr>
            </w:pPr>
            <w:r w:rsidRPr="00D053FB">
              <w:rPr>
                <w:rFonts w:cs="Times New Roman"/>
                <w:b/>
                <w:bCs/>
                <w:sz w:val="20"/>
                <w:szCs w:val="20"/>
                <w:rtl/>
              </w:rPr>
              <w:t>360</w:t>
            </w:r>
          </w:p>
        </w:tc>
        <w:tc>
          <w:tcPr>
            <w:tcW w:w="1039" w:type="dxa"/>
          </w:tcPr>
          <w:p w:rsidR="00B13224" w:rsidRPr="00D053FB" w:rsidRDefault="00B13224" w:rsidP="00414865">
            <w:pPr>
              <w:bidi/>
              <w:rPr>
                <w:rFonts w:cs="Times New Roman"/>
                <w:b/>
                <w:bCs/>
                <w:sz w:val="20"/>
                <w:szCs w:val="20"/>
                <w:rtl/>
              </w:rPr>
            </w:pPr>
            <w:r w:rsidRPr="00D053FB">
              <w:rPr>
                <w:rFonts w:cs="Times New Roman"/>
                <w:b/>
                <w:bCs/>
                <w:sz w:val="20"/>
                <w:szCs w:val="20"/>
                <w:rtl/>
              </w:rPr>
              <w:t>285</w:t>
            </w:r>
          </w:p>
        </w:tc>
      </w:tr>
      <w:tr w:rsidR="001309CB" w:rsidRPr="00B848F1" w:rsidTr="00414865">
        <w:tc>
          <w:tcPr>
            <w:tcW w:w="2093" w:type="dxa"/>
          </w:tcPr>
          <w:p w:rsidR="001309CB" w:rsidRPr="00D053FB" w:rsidRDefault="001309CB" w:rsidP="00414865">
            <w:pPr>
              <w:bidi/>
              <w:rPr>
                <w:rFonts w:cs="Times New Roman"/>
                <w:b/>
                <w:bCs/>
                <w:sz w:val="20"/>
                <w:szCs w:val="20"/>
                <w:rtl/>
              </w:rPr>
            </w:pPr>
            <w:r>
              <w:rPr>
                <w:rFonts w:cs="Times New Roman"/>
                <w:b/>
                <w:bCs/>
                <w:sz w:val="20"/>
                <w:szCs w:val="20"/>
                <w:rtl/>
              </w:rPr>
              <w:t>مخزون</w:t>
            </w:r>
          </w:p>
        </w:tc>
        <w:tc>
          <w:tcPr>
            <w:tcW w:w="1189" w:type="dxa"/>
          </w:tcPr>
          <w:p w:rsidR="001309CB" w:rsidRPr="00D053FB" w:rsidRDefault="001309CB" w:rsidP="0017447C">
            <w:pPr>
              <w:jc w:val="center"/>
              <w:rPr>
                <w:rFonts w:cs="Times New Roman"/>
                <w:b/>
                <w:bCs/>
                <w:sz w:val="20"/>
                <w:szCs w:val="20"/>
                <w:rtl/>
              </w:rPr>
            </w:pPr>
            <w:r>
              <w:rPr>
                <w:rFonts w:cs="Times New Roman"/>
                <w:b/>
                <w:bCs/>
                <w:sz w:val="20"/>
                <w:szCs w:val="20"/>
              </w:rPr>
              <w:t>210</w:t>
            </w:r>
          </w:p>
        </w:tc>
        <w:tc>
          <w:tcPr>
            <w:tcW w:w="1114" w:type="dxa"/>
          </w:tcPr>
          <w:p w:rsidR="001309CB" w:rsidRPr="00D053FB" w:rsidRDefault="001309CB" w:rsidP="0017447C">
            <w:pPr>
              <w:jc w:val="center"/>
              <w:rPr>
                <w:rFonts w:cs="Times New Roman"/>
                <w:b/>
                <w:bCs/>
                <w:sz w:val="20"/>
                <w:szCs w:val="20"/>
                <w:rtl/>
              </w:rPr>
            </w:pPr>
            <w:r>
              <w:rPr>
                <w:rFonts w:cs="Times New Roman"/>
                <w:b/>
                <w:bCs/>
                <w:sz w:val="20"/>
                <w:szCs w:val="20"/>
              </w:rPr>
              <w:t>10</w:t>
            </w:r>
          </w:p>
        </w:tc>
        <w:tc>
          <w:tcPr>
            <w:tcW w:w="1039" w:type="dxa"/>
          </w:tcPr>
          <w:p w:rsidR="001309CB" w:rsidRPr="00D053FB" w:rsidRDefault="001309CB" w:rsidP="0017447C">
            <w:pPr>
              <w:jc w:val="center"/>
              <w:rPr>
                <w:rFonts w:cs="Times New Roman"/>
                <w:b/>
                <w:bCs/>
                <w:sz w:val="20"/>
                <w:szCs w:val="20"/>
                <w:rtl/>
              </w:rPr>
            </w:pPr>
            <w:r>
              <w:rPr>
                <w:rFonts w:cs="Times New Roman"/>
                <w:b/>
                <w:bCs/>
                <w:sz w:val="20"/>
                <w:szCs w:val="20"/>
              </w:rPr>
              <w:t>0</w:t>
            </w:r>
          </w:p>
        </w:tc>
        <w:tc>
          <w:tcPr>
            <w:tcW w:w="1103" w:type="dxa"/>
          </w:tcPr>
          <w:p w:rsidR="001309CB" w:rsidRPr="00D053FB" w:rsidRDefault="001309CB" w:rsidP="0017447C">
            <w:pPr>
              <w:jc w:val="center"/>
              <w:rPr>
                <w:rFonts w:cs="Times New Roman"/>
                <w:b/>
                <w:bCs/>
                <w:sz w:val="20"/>
                <w:szCs w:val="20"/>
                <w:rtl/>
              </w:rPr>
            </w:pPr>
          </w:p>
        </w:tc>
        <w:tc>
          <w:tcPr>
            <w:tcW w:w="1039" w:type="dxa"/>
          </w:tcPr>
          <w:p w:rsidR="001309CB" w:rsidRPr="00D053FB" w:rsidRDefault="001309CB" w:rsidP="0017447C">
            <w:pPr>
              <w:jc w:val="center"/>
              <w:rPr>
                <w:rFonts w:cs="Times New Roman"/>
                <w:b/>
                <w:bCs/>
                <w:sz w:val="20"/>
                <w:szCs w:val="20"/>
                <w:rtl/>
              </w:rPr>
            </w:pPr>
          </w:p>
        </w:tc>
        <w:tc>
          <w:tcPr>
            <w:tcW w:w="1039" w:type="dxa"/>
          </w:tcPr>
          <w:p w:rsidR="001309CB" w:rsidRPr="00D053FB" w:rsidRDefault="001309CB" w:rsidP="0017447C">
            <w:pPr>
              <w:jc w:val="center"/>
              <w:rPr>
                <w:rFonts w:cs="Times New Roman"/>
                <w:b/>
                <w:bCs/>
                <w:sz w:val="20"/>
                <w:szCs w:val="20"/>
                <w:rtl/>
              </w:rPr>
            </w:pPr>
          </w:p>
        </w:tc>
        <w:tc>
          <w:tcPr>
            <w:tcW w:w="1114" w:type="dxa"/>
          </w:tcPr>
          <w:p w:rsidR="001309CB" w:rsidRPr="00D053FB" w:rsidRDefault="001309CB" w:rsidP="0017447C">
            <w:pPr>
              <w:jc w:val="center"/>
              <w:rPr>
                <w:rFonts w:cs="Times New Roman"/>
                <w:b/>
                <w:bCs/>
                <w:sz w:val="20"/>
                <w:szCs w:val="20"/>
                <w:rtl/>
              </w:rPr>
            </w:pPr>
          </w:p>
        </w:tc>
        <w:tc>
          <w:tcPr>
            <w:tcW w:w="1039" w:type="dxa"/>
          </w:tcPr>
          <w:p w:rsidR="001309CB" w:rsidRPr="00D053FB" w:rsidRDefault="001309CB" w:rsidP="0017447C">
            <w:pPr>
              <w:jc w:val="center"/>
              <w:rPr>
                <w:rFonts w:cs="Times New Roman"/>
                <w:b/>
                <w:bCs/>
                <w:sz w:val="20"/>
                <w:szCs w:val="20"/>
                <w:rtl/>
              </w:rPr>
            </w:pPr>
          </w:p>
        </w:tc>
      </w:tr>
      <w:tr w:rsidR="001309CB" w:rsidRPr="00B848F1" w:rsidTr="00414865">
        <w:tc>
          <w:tcPr>
            <w:tcW w:w="2093" w:type="dxa"/>
          </w:tcPr>
          <w:p w:rsidR="001309CB" w:rsidRDefault="001309CB" w:rsidP="00414865">
            <w:pPr>
              <w:bidi/>
              <w:rPr>
                <w:rFonts w:cs="Times New Roman"/>
                <w:b/>
                <w:bCs/>
                <w:sz w:val="20"/>
                <w:szCs w:val="20"/>
                <w:rtl/>
              </w:rPr>
            </w:pPr>
            <w:r>
              <w:rPr>
                <w:rFonts w:cs="Times New Roman"/>
                <w:b/>
                <w:bCs/>
                <w:sz w:val="20"/>
                <w:szCs w:val="20"/>
                <w:rtl/>
              </w:rPr>
              <w:t>صافي الاحتياجات</w:t>
            </w:r>
          </w:p>
        </w:tc>
        <w:tc>
          <w:tcPr>
            <w:tcW w:w="1189" w:type="dxa"/>
          </w:tcPr>
          <w:p w:rsidR="001309CB" w:rsidRDefault="001309CB" w:rsidP="0017447C">
            <w:pPr>
              <w:jc w:val="center"/>
              <w:rPr>
                <w:rFonts w:cs="Times New Roman"/>
                <w:b/>
                <w:bCs/>
                <w:sz w:val="20"/>
                <w:szCs w:val="20"/>
                <w:rtl/>
              </w:rPr>
            </w:pPr>
          </w:p>
        </w:tc>
        <w:tc>
          <w:tcPr>
            <w:tcW w:w="1114" w:type="dxa"/>
          </w:tcPr>
          <w:p w:rsidR="001309CB" w:rsidRDefault="001309CB" w:rsidP="0017447C">
            <w:pPr>
              <w:jc w:val="center"/>
              <w:rPr>
                <w:rFonts w:cs="Times New Roman"/>
                <w:b/>
                <w:bCs/>
                <w:sz w:val="20"/>
                <w:szCs w:val="20"/>
                <w:rtl/>
              </w:rPr>
            </w:pPr>
            <w:r>
              <w:rPr>
                <w:rFonts w:cs="Times New Roman"/>
                <w:b/>
                <w:bCs/>
                <w:sz w:val="20"/>
                <w:szCs w:val="20"/>
              </w:rPr>
              <w:t>0</w:t>
            </w:r>
          </w:p>
        </w:tc>
        <w:tc>
          <w:tcPr>
            <w:tcW w:w="1039" w:type="dxa"/>
          </w:tcPr>
          <w:p w:rsidR="001309CB" w:rsidRDefault="001309CB" w:rsidP="0017447C">
            <w:pPr>
              <w:jc w:val="center"/>
              <w:rPr>
                <w:rFonts w:cs="Times New Roman"/>
                <w:b/>
                <w:bCs/>
                <w:sz w:val="20"/>
                <w:szCs w:val="20"/>
                <w:rtl/>
              </w:rPr>
            </w:pPr>
            <w:r>
              <w:rPr>
                <w:rFonts w:cs="Times New Roman"/>
                <w:b/>
                <w:bCs/>
                <w:sz w:val="20"/>
                <w:szCs w:val="20"/>
              </w:rPr>
              <w:t>360</w:t>
            </w:r>
          </w:p>
        </w:tc>
        <w:tc>
          <w:tcPr>
            <w:tcW w:w="1103"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420</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320</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295</w:t>
            </w:r>
          </w:p>
        </w:tc>
        <w:tc>
          <w:tcPr>
            <w:tcW w:w="1114"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360</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285</w:t>
            </w:r>
          </w:p>
        </w:tc>
      </w:tr>
      <w:tr w:rsidR="001309CB" w:rsidRPr="00B848F1" w:rsidTr="00414865">
        <w:tc>
          <w:tcPr>
            <w:tcW w:w="2093" w:type="dxa"/>
          </w:tcPr>
          <w:p w:rsidR="001309CB" w:rsidRDefault="001309CB" w:rsidP="00414865">
            <w:pPr>
              <w:bidi/>
              <w:rPr>
                <w:rFonts w:cs="Times New Roman"/>
                <w:b/>
                <w:bCs/>
                <w:sz w:val="20"/>
                <w:szCs w:val="20"/>
                <w:rtl/>
              </w:rPr>
            </w:pPr>
            <w:r>
              <w:rPr>
                <w:rFonts w:cs="Times New Roman"/>
                <w:b/>
                <w:bCs/>
                <w:sz w:val="20"/>
                <w:szCs w:val="20"/>
                <w:rtl/>
              </w:rPr>
              <w:t>أمر الإنتاج</w:t>
            </w:r>
          </w:p>
        </w:tc>
        <w:tc>
          <w:tcPr>
            <w:tcW w:w="1189" w:type="dxa"/>
          </w:tcPr>
          <w:p w:rsidR="001309CB" w:rsidRDefault="001309CB" w:rsidP="00414865">
            <w:pPr>
              <w:rPr>
                <w:rFonts w:cs="Times New Roman"/>
                <w:b/>
                <w:bCs/>
                <w:sz w:val="20"/>
                <w:szCs w:val="20"/>
                <w:rtl/>
              </w:rPr>
            </w:pPr>
          </w:p>
        </w:tc>
        <w:tc>
          <w:tcPr>
            <w:tcW w:w="1114" w:type="dxa"/>
          </w:tcPr>
          <w:p w:rsidR="001309CB" w:rsidRDefault="001309CB" w:rsidP="0017447C">
            <w:pPr>
              <w:jc w:val="center"/>
              <w:rPr>
                <w:rFonts w:cs="Times New Roman"/>
                <w:b/>
                <w:bCs/>
                <w:sz w:val="20"/>
                <w:szCs w:val="20"/>
                <w:rtl/>
              </w:rPr>
            </w:pPr>
            <w:r>
              <w:rPr>
                <w:rFonts w:cs="Times New Roman"/>
                <w:b/>
                <w:bCs/>
                <w:sz w:val="20"/>
                <w:szCs w:val="20"/>
              </w:rPr>
              <w:t>360</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420</w:t>
            </w:r>
          </w:p>
        </w:tc>
        <w:tc>
          <w:tcPr>
            <w:tcW w:w="1103"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320</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295</w:t>
            </w:r>
          </w:p>
        </w:tc>
        <w:tc>
          <w:tcPr>
            <w:tcW w:w="1039"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360</w:t>
            </w:r>
          </w:p>
        </w:tc>
        <w:tc>
          <w:tcPr>
            <w:tcW w:w="1114" w:type="dxa"/>
          </w:tcPr>
          <w:p w:rsidR="001309CB" w:rsidRPr="00D053FB" w:rsidRDefault="001309CB" w:rsidP="0017447C">
            <w:pPr>
              <w:bidi/>
              <w:jc w:val="center"/>
              <w:rPr>
                <w:rFonts w:cs="Times New Roman"/>
                <w:b/>
                <w:bCs/>
                <w:sz w:val="20"/>
                <w:szCs w:val="20"/>
                <w:rtl/>
              </w:rPr>
            </w:pPr>
            <w:r w:rsidRPr="00D053FB">
              <w:rPr>
                <w:rFonts w:cs="Times New Roman"/>
                <w:b/>
                <w:bCs/>
                <w:sz w:val="20"/>
                <w:szCs w:val="20"/>
                <w:rtl/>
              </w:rPr>
              <w:t>285</w:t>
            </w:r>
          </w:p>
        </w:tc>
        <w:tc>
          <w:tcPr>
            <w:tcW w:w="1039" w:type="dxa"/>
          </w:tcPr>
          <w:p w:rsidR="001309CB" w:rsidRPr="00D053FB" w:rsidRDefault="001309CB" w:rsidP="00414865">
            <w:pPr>
              <w:rPr>
                <w:rFonts w:cs="Times New Roman"/>
                <w:b/>
                <w:bCs/>
                <w:sz w:val="20"/>
                <w:szCs w:val="20"/>
                <w:rtl/>
              </w:rPr>
            </w:pPr>
          </w:p>
        </w:tc>
      </w:tr>
    </w:tbl>
    <w:p w:rsidR="002C2AA6" w:rsidRDefault="00F83820" w:rsidP="00F83820">
      <w:pPr>
        <w:bidi/>
        <w:rPr>
          <w:rFonts w:ascii="Times New Roman" w:hAnsi="Times New Roman" w:cs="Times New Roman"/>
          <w:sz w:val="23"/>
          <w:szCs w:val="23"/>
          <w:rtl/>
        </w:rPr>
      </w:pPr>
      <w:r>
        <w:rPr>
          <w:rFonts w:cs="Times New Roman"/>
          <w:rtl/>
        </w:rPr>
        <w:t xml:space="preserve"> </w:t>
      </w:r>
    </w:p>
    <w:p w:rsidR="00513038" w:rsidRDefault="00513038"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p w:rsidR="001309CB" w:rsidRDefault="001309CB" w:rsidP="00513038">
      <w:pPr>
        <w:pStyle w:val="Default"/>
        <w:ind w:left="360"/>
        <w:rPr>
          <w:b/>
          <w:bCs/>
          <w:i/>
          <w:iCs/>
          <w:color w:val="000000" w:themeColor="text1"/>
          <w:sz w:val="28"/>
          <w:szCs w:val="28"/>
        </w:rPr>
      </w:pPr>
    </w:p>
    <w:sectPr w:rsidR="001309CB" w:rsidSect="00CB7810">
      <w:footerReference w:type="default" r:id="rId8"/>
      <w:pgSz w:w="11906" w:h="16838"/>
      <w:pgMar w:top="568" w:right="282"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25" w:rsidRDefault="00166125" w:rsidP="00B13224">
      <w:pPr>
        <w:rPr>
          <w:rFonts w:cs="Times New Roman"/>
          <w:rtl/>
        </w:rPr>
      </w:pPr>
      <w:r>
        <w:separator/>
      </w:r>
    </w:p>
  </w:endnote>
  <w:endnote w:type="continuationSeparator" w:id="1">
    <w:p w:rsidR="00166125" w:rsidRDefault="00166125" w:rsidP="00B13224">
      <w:pPr>
        <w:rPr>
          <w:rFonts w:cs="Times New Roman"/>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San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1524"/>
      <w:docPartObj>
        <w:docPartGallery w:val="Page Numbers (Bottom of Page)"/>
        <w:docPartUnique/>
      </w:docPartObj>
    </w:sdtPr>
    <w:sdtContent>
      <w:p w:rsidR="00B77069" w:rsidRDefault="00A67D2E">
        <w:pPr>
          <w:pStyle w:val="Pieddepage"/>
          <w:jc w:val="right"/>
          <w:rPr>
            <w:rFonts w:cs="Times New Roman"/>
            <w:rtl/>
          </w:rPr>
        </w:pPr>
        <w:r>
          <w:fldChar w:fldCharType="begin"/>
        </w:r>
        <w:r w:rsidR="00971711">
          <w:rPr>
            <w:rFonts w:cs="Times New Roman"/>
            <w:rtl/>
          </w:rPr>
          <w:instrText xml:space="preserve"> PAGE   \* MERGEFORMAT </w:instrText>
        </w:r>
        <w:r>
          <w:fldChar w:fldCharType="separate"/>
        </w:r>
        <w:r w:rsidR="00166125">
          <w:rPr>
            <w:rFonts w:cs="Times New Roman"/>
            <w:noProof/>
          </w:rPr>
          <w:t>1</w:t>
        </w:r>
        <w:r>
          <w:fldChar w:fldCharType="end"/>
        </w:r>
      </w:p>
    </w:sdtContent>
  </w:sdt>
  <w:p w:rsidR="00B77069" w:rsidRDefault="00B77069">
    <w:pPr>
      <w:pStyle w:val="Pieddepage"/>
      <w:rPr>
        <w:rFonts w:cs="Times New Roman"/>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25" w:rsidRDefault="00166125" w:rsidP="00B13224">
      <w:pPr>
        <w:rPr>
          <w:rFonts w:cs="Times New Roman"/>
          <w:rtl/>
        </w:rPr>
      </w:pPr>
      <w:r>
        <w:separator/>
      </w:r>
    </w:p>
  </w:footnote>
  <w:footnote w:type="continuationSeparator" w:id="1">
    <w:p w:rsidR="00166125" w:rsidRDefault="00166125" w:rsidP="00B13224">
      <w:pPr>
        <w:rPr>
          <w:rFonts w:cs="Times New Roman"/>
          <w:rt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E16"/>
    <w:multiLevelType w:val="hybridMultilevel"/>
    <w:tmpl w:val="6E3686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11C8D"/>
    <w:multiLevelType w:val="hybridMultilevel"/>
    <w:tmpl w:val="F9388B94"/>
    <w:lvl w:ilvl="0" w:tplc="B7B653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16745AD"/>
    <w:multiLevelType w:val="hybridMultilevel"/>
    <w:tmpl w:val="91AA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252F4"/>
    <w:multiLevelType w:val="hybridMultilevel"/>
    <w:tmpl w:val="46E42D7C"/>
    <w:lvl w:ilvl="0" w:tplc="C7A6B9F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63960"/>
    <w:multiLevelType w:val="hybridMultilevel"/>
    <w:tmpl w:val="9BFA388A"/>
    <w:lvl w:ilvl="0" w:tplc="323441E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2844F40"/>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3D5452"/>
    <w:multiLevelType w:val="hybridMultilevel"/>
    <w:tmpl w:val="649E6D88"/>
    <w:lvl w:ilvl="0" w:tplc="651C76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933DAC"/>
    <w:multiLevelType w:val="hybridMultilevel"/>
    <w:tmpl w:val="0B1A20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E71377"/>
    <w:multiLevelType w:val="hybridMultilevel"/>
    <w:tmpl w:val="D81C67E0"/>
    <w:lvl w:ilvl="0" w:tplc="97DAF4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F376C2"/>
    <w:multiLevelType w:val="hybridMultilevel"/>
    <w:tmpl w:val="9FC0F8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5848C7"/>
    <w:multiLevelType w:val="hybridMultilevel"/>
    <w:tmpl w:val="149AD9D0"/>
    <w:lvl w:ilvl="0" w:tplc="9E0475A2">
      <w:start w:val="1"/>
      <w:numFmt w:val="decimal"/>
      <w:lvlText w:val="%1."/>
      <w:lvlJc w:val="left"/>
      <w:pPr>
        <w:ind w:left="64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E022D2"/>
    <w:multiLevelType w:val="hybridMultilevel"/>
    <w:tmpl w:val="313C5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8241B8"/>
    <w:multiLevelType w:val="hybridMultilevel"/>
    <w:tmpl w:val="77C2AC0C"/>
    <w:lvl w:ilvl="0" w:tplc="B4D24AB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2673EA"/>
    <w:multiLevelType w:val="hybridMultilevel"/>
    <w:tmpl w:val="3A4E4470"/>
    <w:lvl w:ilvl="0" w:tplc="FB102B3E">
      <w:numFmt w:val="bullet"/>
      <w:lvlText w:val="-"/>
      <w:lvlJc w:val="left"/>
      <w:pPr>
        <w:ind w:left="1113" w:hanging="360"/>
      </w:pPr>
      <w:rPr>
        <w:rFonts w:ascii="Times New Roman" w:eastAsia="Times New Roman" w:hAnsi="Times New Roman" w:cs="Times New Roman"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abstractNum w:abstractNumId="14">
    <w:nsid w:val="5467396F"/>
    <w:multiLevelType w:val="hybridMultilevel"/>
    <w:tmpl w:val="A7CE32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584D33"/>
    <w:multiLevelType w:val="hybridMultilevel"/>
    <w:tmpl w:val="AFDC18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200369"/>
    <w:multiLevelType w:val="hybridMultilevel"/>
    <w:tmpl w:val="AAE6CBB2"/>
    <w:lvl w:ilvl="0" w:tplc="E5267A6C">
      <w:start w:val="1"/>
      <w:numFmt w:val="lowerLetter"/>
      <w:lvlText w:val="%1."/>
      <w:lvlJc w:val="left"/>
      <w:pPr>
        <w:ind w:left="644" w:hanging="360"/>
      </w:pPr>
      <w:rPr>
        <w:rFonts w:eastAsiaTheme="minorHAns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30C7DA8"/>
    <w:multiLevelType w:val="hybridMultilevel"/>
    <w:tmpl w:val="1EDC46E2"/>
    <w:lvl w:ilvl="0" w:tplc="09A432E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7300B0"/>
    <w:multiLevelType w:val="hybridMultilevel"/>
    <w:tmpl w:val="FF38D6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7C53B3A"/>
    <w:multiLevelType w:val="hybridMultilevel"/>
    <w:tmpl w:val="6888B68A"/>
    <w:lvl w:ilvl="0" w:tplc="F39EA9E0">
      <w:start w:val="1"/>
      <w:numFmt w:val="decimal"/>
      <w:lvlText w:val="%1."/>
      <w:lvlJc w:val="left"/>
      <w:pPr>
        <w:ind w:left="720" w:hanging="360"/>
      </w:pPr>
      <w:rPr>
        <w:rFonts w:ascii="Times New Roman" w:hAnsi="Times New Roman" w:cs="Times New Roman" w:hint="default"/>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1D74CC"/>
    <w:multiLevelType w:val="hybridMultilevel"/>
    <w:tmpl w:val="DD84C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83096C"/>
    <w:multiLevelType w:val="hybridMultilevel"/>
    <w:tmpl w:val="6FE65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19"/>
  </w:num>
  <w:num w:numId="5">
    <w:abstractNumId w:val="3"/>
  </w:num>
  <w:num w:numId="6">
    <w:abstractNumId w:val="17"/>
  </w:num>
  <w:num w:numId="7">
    <w:abstractNumId w:val="13"/>
  </w:num>
  <w:num w:numId="8">
    <w:abstractNumId w:val="0"/>
  </w:num>
  <w:num w:numId="9">
    <w:abstractNumId w:val="15"/>
  </w:num>
  <w:num w:numId="10">
    <w:abstractNumId w:val="1"/>
  </w:num>
  <w:num w:numId="11">
    <w:abstractNumId w:val="16"/>
  </w:num>
  <w:num w:numId="12">
    <w:abstractNumId w:val="8"/>
  </w:num>
  <w:num w:numId="13">
    <w:abstractNumId w:val="2"/>
  </w:num>
  <w:num w:numId="14">
    <w:abstractNumId w:val="12"/>
  </w:num>
  <w:num w:numId="15">
    <w:abstractNumId w:val="9"/>
  </w:num>
  <w:num w:numId="16">
    <w:abstractNumId w:val="7"/>
  </w:num>
  <w:num w:numId="17">
    <w:abstractNumId w:val="11"/>
  </w:num>
  <w:num w:numId="18">
    <w:abstractNumId w:val="5"/>
  </w:num>
  <w:num w:numId="19">
    <w:abstractNumId w:val="4"/>
  </w:num>
  <w:num w:numId="20">
    <w:abstractNumId w:val="21"/>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savePreviewPicture/>
  <w:footnotePr>
    <w:footnote w:id="0"/>
    <w:footnote w:id="1"/>
  </w:footnotePr>
  <w:endnotePr>
    <w:endnote w:id="0"/>
    <w:endnote w:id="1"/>
  </w:endnotePr>
  <w:compat/>
  <w:rsids>
    <w:rsidRoot w:val="00B13224"/>
    <w:rsid w:val="000640FA"/>
    <w:rsid w:val="00066C25"/>
    <w:rsid w:val="000B3FC7"/>
    <w:rsid w:val="000B469C"/>
    <w:rsid w:val="000E1673"/>
    <w:rsid w:val="000E69A4"/>
    <w:rsid w:val="00106583"/>
    <w:rsid w:val="001309CB"/>
    <w:rsid w:val="00150729"/>
    <w:rsid w:val="00166125"/>
    <w:rsid w:val="001B35B8"/>
    <w:rsid w:val="001F1F46"/>
    <w:rsid w:val="002044AC"/>
    <w:rsid w:val="00204FE4"/>
    <w:rsid w:val="0024146B"/>
    <w:rsid w:val="00243ECF"/>
    <w:rsid w:val="00245EE6"/>
    <w:rsid w:val="00253A9E"/>
    <w:rsid w:val="0025529B"/>
    <w:rsid w:val="00271BA6"/>
    <w:rsid w:val="002C2AA6"/>
    <w:rsid w:val="00327E9F"/>
    <w:rsid w:val="003644D0"/>
    <w:rsid w:val="00393911"/>
    <w:rsid w:val="003C192B"/>
    <w:rsid w:val="003E1355"/>
    <w:rsid w:val="003F6848"/>
    <w:rsid w:val="00414865"/>
    <w:rsid w:val="00447873"/>
    <w:rsid w:val="004564CA"/>
    <w:rsid w:val="0048285F"/>
    <w:rsid w:val="0048692B"/>
    <w:rsid w:val="004B4055"/>
    <w:rsid w:val="004C0899"/>
    <w:rsid w:val="00506463"/>
    <w:rsid w:val="00507D01"/>
    <w:rsid w:val="00513038"/>
    <w:rsid w:val="0052503D"/>
    <w:rsid w:val="005579D8"/>
    <w:rsid w:val="0058044F"/>
    <w:rsid w:val="00587847"/>
    <w:rsid w:val="005B3061"/>
    <w:rsid w:val="005C71AC"/>
    <w:rsid w:val="005E599F"/>
    <w:rsid w:val="005E7E76"/>
    <w:rsid w:val="0060412C"/>
    <w:rsid w:val="006255F8"/>
    <w:rsid w:val="00627804"/>
    <w:rsid w:val="00654D8A"/>
    <w:rsid w:val="006979CF"/>
    <w:rsid w:val="006A2E97"/>
    <w:rsid w:val="006D24B5"/>
    <w:rsid w:val="00725208"/>
    <w:rsid w:val="00747F21"/>
    <w:rsid w:val="007603AB"/>
    <w:rsid w:val="00791F9F"/>
    <w:rsid w:val="007E1150"/>
    <w:rsid w:val="007F0236"/>
    <w:rsid w:val="00820CCD"/>
    <w:rsid w:val="00886439"/>
    <w:rsid w:val="008A3038"/>
    <w:rsid w:val="008C73A4"/>
    <w:rsid w:val="008E7D28"/>
    <w:rsid w:val="008F2FA2"/>
    <w:rsid w:val="00912932"/>
    <w:rsid w:val="00932A1F"/>
    <w:rsid w:val="00935124"/>
    <w:rsid w:val="00950237"/>
    <w:rsid w:val="009705AA"/>
    <w:rsid w:val="00971711"/>
    <w:rsid w:val="00980356"/>
    <w:rsid w:val="00993D8C"/>
    <w:rsid w:val="009C0C26"/>
    <w:rsid w:val="009D24ED"/>
    <w:rsid w:val="00A00314"/>
    <w:rsid w:val="00A0718A"/>
    <w:rsid w:val="00A53007"/>
    <w:rsid w:val="00A67D2E"/>
    <w:rsid w:val="00AF1CA3"/>
    <w:rsid w:val="00B13224"/>
    <w:rsid w:val="00B23825"/>
    <w:rsid w:val="00B77069"/>
    <w:rsid w:val="00B81FF3"/>
    <w:rsid w:val="00BC1A92"/>
    <w:rsid w:val="00CB7810"/>
    <w:rsid w:val="00CC1687"/>
    <w:rsid w:val="00CE173B"/>
    <w:rsid w:val="00CF353F"/>
    <w:rsid w:val="00D05819"/>
    <w:rsid w:val="00D40E42"/>
    <w:rsid w:val="00D573CC"/>
    <w:rsid w:val="00DB6CD6"/>
    <w:rsid w:val="00E009E3"/>
    <w:rsid w:val="00E324AE"/>
    <w:rsid w:val="00E41754"/>
    <w:rsid w:val="00E7379E"/>
    <w:rsid w:val="00EC6E4E"/>
    <w:rsid w:val="00F23983"/>
    <w:rsid w:val="00F323C4"/>
    <w:rsid w:val="00F83820"/>
    <w:rsid w:val="00FE537B"/>
    <w:rsid w:val="00FF03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24"/>
    <w:pPr>
      <w:spacing w:after="0" w:line="240" w:lineRule="auto"/>
      <w:jc w:val="both"/>
    </w:pPr>
    <w:rPr>
      <w:rFonts w:asciiTheme="majorBidi" w:hAnsiTheme="majorBidi" w:cstheme="majorBidi"/>
      <w:sz w:val="24"/>
      <w:szCs w:val="24"/>
    </w:rPr>
  </w:style>
  <w:style w:type="paragraph" w:styleId="Titre1">
    <w:name w:val="heading 1"/>
    <w:basedOn w:val="Normal"/>
    <w:next w:val="Normal"/>
    <w:link w:val="Titre1Car"/>
    <w:uiPriority w:val="9"/>
    <w:qFormat/>
    <w:rsid w:val="00245EE6"/>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3224"/>
    <w:rPr>
      <w:color w:val="0000FF"/>
      <w:u w:val="single"/>
    </w:rPr>
  </w:style>
  <w:style w:type="character" w:styleId="lev">
    <w:name w:val="Strong"/>
    <w:basedOn w:val="Policepardfaut"/>
    <w:uiPriority w:val="22"/>
    <w:qFormat/>
    <w:rsid w:val="00B13224"/>
    <w:rPr>
      <w:b/>
      <w:bCs/>
    </w:rPr>
  </w:style>
  <w:style w:type="paragraph" w:styleId="Paragraphedeliste">
    <w:name w:val="List Paragraph"/>
    <w:basedOn w:val="Normal"/>
    <w:uiPriority w:val="34"/>
    <w:qFormat/>
    <w:rsid w:val="00B13224"/>
    <w:pPr>
      <w:ind w:left="720"/>
      <w:contextualSpacing/>
    </w:pPr>
  </w:style>
  <w:style w:type="table" w:styleId="Grilledutableau">
    <w:name w:val="Table Grid"/>
    <w:basedOn w:val="TableauNormal"/>
    <w:uiPriority w:val="59"/>
    <w:rsid w:val="00B13224"/>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B13224"/>
  </w:style>
  <w:style w:type="paragraph" w:customStyle="1" w:styleId="Default">
    <w:name w:val="Default"/>
    <w:rsid w:val="00B1322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B13224"/>
    <w:rPr>
      <w:rFonts w:ascii="Tahoma" w:hAnsi="Tahoma" w:cs="Tahoma"/>
      <w:sz w:val="16"/>
      <w:szCs w:val="16"/>
    </w:rPr>
  </w:style>
  <w:style w:type="character" w:customStyle="1" w:styleId="TextedebullesCar">
    <w:name w:val="Texte de bulles Car"/>
    <w:basedOn w:val="Policepardfaut"/>
    <w:link w:val="Textedebulles"/>
    <w:uiPriority w:val="99"/>
    <w:semiHidden/>
    <w:rsid w:val="00B13224"/>
    <w:rPr>
      <w:rFonts w:ascii="Tahoma" w:hAnsi="Tahoma" w:cs="Tahoma"/>
      <w:sz w:val="16"/>
      <w:szCs w:val="16"/>
    </w:rPr>
  </w:style>
  <w:style w:type="paragraph" w:styleId="En-tte">
    <w:name w:val="header"/>
    <w:basedOn w:val="Normal"/>
    <w:link w:val="En-tteCar"/>
    <w:uiPriority w:val="99"/>
    <w:semiHidden/>
    <w:unhideWhenUsed/>
    <w:rsid w:val="00B13224"/>
    <w:pPr>
      <w:tabs>
        <w:tab w:val="center" w:pos="4536"/>
        <w:tab w:val="right" w:pos="9072"/>
      </w:tabs>
    </w:pPr>
  </w:style>
  <w:style w:type="character" w:customStyle="1" w:styleId="En-tteCar">
    <w:name w:val="En-tête Car"/>
    <w:basedOn w:val="Policepardfaut"/>
    <w:link w:val="En-tte"/>
    <w:uiPriority w:val="99"/>
    <w:semiHidden/>
    <w:rsid w:val="00B13224"/>
    <w:rPr>
      <w:rFonts w:asciiTheme="majorBidi" w:hAnsiTheme="majorBidi" w:cstheme="majorBidi"/>
      <w:sz w:val="24"/>
      <w:szCs w:val="24"/>
    </w:rPr>
  </w:style>
  <w:style w:type="paragraph" w:styleId="Pieddepage">
    <w:name w:val="footer"/>
    <w:basedOn w:val="Normal"/>
    <w:link w:val="PieddepageCar"/>
    <w:uiPriority w:val="99"/>
    <w:unhideWhenUsed/>
    <w:rsid w:val="00B13224"/>
    <w:pPr>
      <w:tabs>
        <w:tab w:val="center" w:pos="4536"/>
        <w:tab w:val="right" w:pos="9072"/>
      </w:tabs>
    </w:pPr>
  </w:style>
  <w:style w:type="character" w:customStyle="1" w:styleId="PieddepageCar">
    <w:name w:val="Pied de page Car"/>
    <w:basedOn w:val="Policepardfaut"/>
    <w:link w:val="Pieddepage"/>
    <w:uiPriority w:val="99"/>
    <w:rsid w:val="00B13224"/>
    <w:rPr>
      <w:rFonts w:asciiTheme="majorBidi" w:hAnsiTheme="majorBidi" w:cstheme="majorBidi"/>
      <w:sz w:val="24"/>
      <w:szCs w:val="24"/>
    </w:rPr>
  </w:style>
  <w:style w:type="paragraph" w:styleId="Sansinterligne">
    <w:name w:val="No Spacing"/>
    <w:uiPriority w:val="1"/>
    <w:qFormat/>
    <w:rsid w:val="00FE537B"/>
    <w:pPr>
      <w:spacing w:after="0" w:line="360" w:lineRule="auto"/>
      <w:jc w:val="both"/>
    </w:pPr>
    <w:rPr>
      <w:rFonts w:asciiTheme="majorBidi" w:hAnsiTheme="majorBidi" w:cstheme="majorBidi"/>
      <w:sz w:val="24"/>
      <w:szCs w:val="24"/>
      <w:lang w:eastAsia="fr-FR"/>
    </w:rPr>
  </w:style>
  <w:style w:type="character" w:customStyle="1" w:styleId="Titre1Car">
    <w:name w:val="Titre 1 Car"/>
    <w:basedOn w:val="Policepardfaut"/>
    <w:link w:val="Titre1"/>
    <w:uiPriority w:val="9"/>
    <w:rsid w:val="00245E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2024-03-30T01:24:00Z</cp:lastPrinted>
  <dcterms:created xsi:type="dcterms:W3CDTF">2024-03-30T01:52:00Z</dcterms:created>
  <dcterms:modified xsi:type="dcterms:W3CDTF">2024-04-02T01:29:00Z</dcterms:modified>
</cp:coreProperties>
</file>