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AE" w:rsidRPr="00B80C46" w:rsidRDefault="00D10231" w:rsidP="00D102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TD N ° 1 Planification de la production : prévision   des quantités optimales</w:t>
      </w:r>
    </w:p>
    <w:p w:rsidR="003D40AE" w:rsidRPr="00B2435C" w:rsidRDefault="003D40AE" w:rsidP="003D40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D40AE" w:rsidRPr="00B2435C" w:rsidRDefault="00247AA2" w:rsidP="00B75C62">
      <w:pPr>
        <w:spacing w:after="0" w:line="360" w:lineRule="auto"/>
        <w:ind w:left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U</w:t>
      </w:r>
      <w:r w:rsidR="003D40AE" w:rsidRPr="00B2435C">
        <w:rPr>
          <w:rFonts w:asciiTheme="majorBidi" w:hAnsiTheme="majorBidi" w:cstheme="majorBidi"/>
          <w:sz w:val="24"/>
          <w:szCs w:val="24"/>
        </w:rPr>
        <w:t>ne entreprise indu</w:t>
      </w:r>
      <w:r w:rsidR="00E45D6E">
        <w:rPr>
          <w:rFonts w:asciiTheme="majorBidi" w:hAnsiTheme="majorBidi" w:cstheme="majorBidi"/>
          <w:sz w:val="24"/>
          <w:szCs w:val="24"/>
        </w:rPr>
        <w:t>strielle installée -depuis 2004</w:t>
      </w:r>
      <w:r w:rsidR="003D40AE" w:rsidRPr="00B2435C">
        <w:rPr>
          <w:rFonts w:asciiTheme="majorBidi" w:hAnsiTheme="majorBidi" w:cstheme="majorBidi"/>
          <w:sz w:val="24"/>
          <w:szCs w:val="24"/>
        </w:rPr>
        <w:t xml:space="preserve">- dans la zone industrielle d’Es Senia. Elle fabrique </w:t>
      </w:r>
      <w:r w:rsidR="00E67016">
        <w:rPr>
          <w:rFonts w:asciiTheme="majorBidi" w:hAnsiTheme="majorBidi" w:cstheme="majorBidi"/>
          <w:sz w:val="24"/>
          <w:szCs w:val="24"/>
        </w:rPr>
        <w:t>deux</w:t>
      </w:r>
      <w:r w:rsidR="003D40AE">
        <w:rPr>
          <w:rFonts w:asciiTheme="majorBidi" w:hAnsiTheme="majorBidi" w:cstheme="majorBidi"/>
          <w:sz w:val="24"/>
          <w:szCs w:val="24"/>
        </w:rPr>
        <w:t xml:space="preserve"> types de désodorisants</w:t>
      </w:r>
      <w:r w:rsidR="003D40AE" w:rsidRPr="00B2435C">
        <w:rPr>
          <w:rFonts w:asciiTheme="majorBidi" w:hAnsiTheme="majorBidi" w:cstheme="majorBidi"/>
          <w:sz w:val="24"/>
          <w:szCs w:val="24"/>
        </w:rPr>
        <w:t xml:space="preserve"> pour véhicules</w:t>
      </w:r>
      <w:r w:rsidR="00B3614A">
        <w:rPr>
          <w:rFonts w:asciiTheme="majorBidi" w:hAnsiTheme="majorBidi" w:cstheme="majorBidi"/>
          <w:sz w:val="24"/>
          <w:szCs w:val="24"/>
        </w:rPr>
        <w:t xml:space="preserve"> (D1 et D2)</w:t>
      </w:r>
      <w:r w:rsidR="003D40AE" w:rsidRPr="00B2435C">
        <w:rPr>
          <w:rFonts w:asciiTheme="majorBidi" w:hAnsiTheme="majorBidi" w:cstheme="majorBidi"/>
          <w:sz w:val="24"/>
          <w:szCs w:val="24"/>
        </w:rPr>
        <w:t>.</w:t>
      </w:r>
      <w:r w:rsidR="00B75C62">
        <w:rPr>
          <w:rFonts w:asciiTheme="majorBidi" w:hAnsiTheme="majorBidi" w:cstheme="majorBidi"/>
          <w:sz w:val="24"/>
          <w:szCs w:val="24"/>
        </w:rPr>
        <w:t xml:space="preserve"> </w:t>
      </w:r>
      <w:r w:rsidR="003D40AE" w:rsidRPr="00B2435C">
        <w:rPr>
          <w:rFonts w:asciiTheme="majorBidi" w:hAnsiTheme="majorBidi" w:cstheme="majorBidi"/>
          <w:sz w:val="24"/>
          <w:szCs w:val="24"/>
        </w:rPr>
        <w:t>Le directeur  de la production souhaite connaitre le volume de la production  qui peut être  réalisé pour l’année 202</w:t>
      </w:r>
      <w:r w:rsidR="00B3614A">
        <w:rPr>
          <w:rFonts w:asciiTheme="majorBidi" w:hAnsiTheme="majorBidi" w:cstheme="majorBidi"/>
          <w:sz w:val="24"/>
          <w:szCs w:val="24"/>
        </w:rPr>
        <w:t>4</w:t>
      </w:r>
      <w:r w:rsidR="003D40AE" w:rsidRPr="00B2435C">
        <w:rPr>
          <w:rFonts w:asciiTheme="majorBidi" w:hAnsiTheme="majorBidi" w:cstheme="majorBidi"/>
          <w:sz w:val="24"/>
          <w:szCs w:val="24"/>
        </w:rPr>
        <w:t xml:space="preserve">. </w:t>
      </w:r>
      <w:r w:rsidR="003D40AE">
        <w:rPr>
          <w:rFonts w:asciiTheme="majorBidi" w:hAnsiTheme="majorBidi" w:cstheme="majorBidi"/>
          <w:sz w:val="24"/>
          <w:szCs w:val="24"/>
        </w:rPr>
        <w:t>L</w:t>
      </w:r>
      <w:r w:rsidR="00B3614A">
        <w:rPr>
          <w:rFonts w:asciiTheme="majorBidi" w:hAnsiTheme="majorBidi" w:cstheme="majorBidi"/>
          <w:sz w:val="24"/>
          <w:szCs w:val="24"/>
        </w:rPr>
        <w:t xml:space="preserve">a quantité du parfum liquide qui peut être disponible pour l’année 2024 est de  </w:t>
      </w:r>
      <w:r w:rsidR="003D40AE" w:rsidRPr="00B2435C">
        <w:rPr>
          <w:rFonts w:asciiTheme="majorBidi" w:hAnsiTheme="majorBidi" w:cstheme="majorBidi"/>
          <w:sz w:val="24"/>
          <w:szCs w:val="24"/>
        </w:rPr>
        <w:t xml:space="preserve"> </w:t>
      </w:r>
      <w:r w:rsidR="000B724F">
        <w:rPr>
          <w:rFonts w:asciiTheme="majorBidi" w:hAnsiTheme="majorBidi" w:cstheme="majorBidi"/>
          <w:b/>
          <w:bCs/>
          <w:sz w:val="24"/>
          <w:szCs w:val="24"/>
          <w:u w:val="single"/>
        </w:rPr>
        <w:t>170 litre</w:t>
      </w:r>
      <w:r w:rsidR="00B3614A" w:rsidRPr="00B2435C">
        <w:rPr>
          <w:rFonts w:asciiTheme="majorBidi" w:hAnsiTheme="majorBidi" w:cstheme="majorBidi"/>
          <w:sz w:val="24"/>
          <w:szCs w:val="24"/>
        </w:rPr>
        <w:t>.</w:t>
      </w:r>
      <w:r w:rsidR="00B3614A">
        <w:rPr>
          <w:rFonts w:asciiTheme="majorBidi" w:hAnsiTheme="majorBidi" w:cstheme="majorBidi"/>
          <w:sz w:val="24"/>
          <w:szCs w:val="24"/>
        </w:rPr>
        <w:t xml:space="preserve">  </w:t>
      </w:r>
    </w:p>
    <w:p w:rsidR="00B3614A" w:rsidRDefault="00B3614A" w:rsidP="00247AA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3D40AE"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Par ailleurs, </w:t>
      </w:r>
      <w:r w:rsidR="00E45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</w:t>
      </w:r>
      <w:r w:rsidR="003D40AE"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 direction de l’entreprise a décidé de lancer un </w:t>
      </w:r>
      <w:r w:rsidR="003D40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troisième</w:t>
      </w:r>
      <w:r w:rsidR="003D40AE"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type de parfum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(D3).  </w:t>
      </w:r>
      <w:r w:rsidR="003D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3D40AE" w:rsidRPr="00B2435C" w:rsidRDefault="003D40AE" w:rsidP="00247AA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3614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Le tableau suivant présente</w:t>
      </w:r>
      <w:r w:rsidR="00B3614A"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les caractéristiques économiques </w:t>
      </w:r>
      <w:r w:rsidR="00B3614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des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Trois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produits </w:t>
      </w:r>
    </w:p>
    <w:p w:rsidR="003D40AE" w:rsidRPr="00AB69B2" w:rsidRDefault="000A72E2" w:rsidP="00AB6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AB69B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  <w:t>Unité monétaire</w:t>
      </w:r>
    </w:p>
    <w:tbl>
      <w:tblPr>
        <w:tblStyle w:val="Grilledutableau"/>
        <w:tblW w:w="0" w:type="auto"/>
        <w:tblLook w:val="04A0"/>
      </w:tblPr>
      <w:tblGrid>
        <w:gridCol w:w="2452"/>
        <w:gridCol w:w="2323"/>
        <w:gridCol w:w="2324"/>
        <w:gridCol w:w="2189"/>
      </w:tblGrid>
      <w:tr w:rsidR="00E45D6E" w:rsidRPr="00B2435C" w:rsidTr="000A72E2">
        <w:trPr>
          <w:trHeight w:val="284"/>
        </w:trPr>
        <w:tc>
          <w:tcPr>
            <w:tcW w:w="2452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</w:p>
        </w:tc>
        <w:tc>
          <w:tcPr>
            <w:tcW w:w="2323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 xml:space="preserve">Produit </w:t>
            </w:r>
            <w:r w:rsidR="00B3614A">
              <w:rPr>
                <w:lang w:eastAsia="zh-CN"/>
              </w:rPr>
              <w:t>D1</w:t>
            </w:r>
          </w:p>
        </w:tc>
        <w:tc>
          <w:tcPr>
            <w:tcW w:w="2324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 xml:space="preserve">Produit </w:t>
            </w:r>
            <w:r w:rsidR="00B3614A">
              <w:rPr>
                <w:lang w:eastAsia="zh-CN"/>
              </w:rPr>
              <w:t>D2</w:t>
            </w:r>
          </w:p>
        </w:tc>
        <w:tc>
          <w:tcPr>
            <w:tcW w:w="2189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Produit </w:t>
            </w:r>
            <w:r w:rsidR="00B3614A">
              <w:rPr>
                <w:lang w:eastAsia="zh-CN"/>
              </w:rPr>
              <w:t>D3</w:t>
            </w:r>
          </w:p>
        </w:tc>
      </w:tr>
      <w:tr w:rsidR="00E45D6E" w:rsidRPr="00B2435C" w:rsidTr="000A72E2">
        <w:trPr>
          <w:trHeight w:val="284"/>
        </w:trPr>
        <w:tc>
          <w:tcPr>
            <w:tcW w:w="2452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>Prix de vente Unitaire</w:t>
            </w:r>
          </w:p>
        </w:tc>
        <w:tc>
          <w:tcPr>
            <w:tcW w:w="2323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>250</w:t>
            </w:r>
          </w:p>
        </w:tc>
        <w:tc>
          <w:tcPr>
            <w:tcW w:w="2324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>350</w:t>
            </w:r>
          </w:p>
        </w:tc>
        <w:tc>
          <w:tcPr>
            <w:tcW w:w="2189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125</w:t>
            </w:r>
          </w:p>
        </w:tc>
      </w:tr>
      <w:tr w:rsidR="00E45D6E" w:rsidRPr="00B2435C" w:rsidTr="000A72E2">
        <w:trPr>
          <w:trHeight w:val="284"/>
        </w:trPr>
        <w:tc>
          <w:tcPr>
            <w:tcW w:w="2452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>Coût variable unitaire</w:t>
            </w:r>
          </w:p>
        </w:tc>
        <w:tc>
          <w:tcPr>
            <w:tcW w:w="2323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>190</w:t>
            </w:r>
          </w:p>
        </w:tc>
        <w:tc>
          <w:tcPr>
            <w:tcW w:w="2324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>250</w:t>
            </w:r>
          </w:p>
        </w:tc>
        <w:tc>
          <w:tcPr>
            <w:tcW w:w="2189" w:type="dxa"/>
            <w:vAlign w:val="center"/>
          </w:tcPr>
          <w:p w:rsidR="00E45D6E" w:rsidRPr="00B2435C" w:rsidRDefault="00E45D6E" w:rsidP="000A72E2">
            <w:pPr>
              <w:pStyle w:val="Sansinterlign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95</w:t>
            </w:r>
          </w:p>
        </w:tc>
      </w:tr>
    </w:tbl>
    <w:p w:rsidR="000A72E2" w:rsidRDefault="003D40AE" w:rsidP="000A7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Les coûts fixes sont liés aux équipements dans les ateliers. Leur valeur est donnée dans le tableau suivant </w:t>
      </w:r>
    </w:p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A72E2" w:rsidRPr="00B2435C" w:rsidRDefault="000A72E2" w:rsidP="00AB6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="00AB69B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  <w:t>Unité monétaire</w:t>
      </w:r>
    </w:p>
    <w:tbl>
      <w:tblPr>
        <w:tblW w:w="77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60"/>
        <w:gridCol w:w="1200"/>
        <w:gridCol w:w="1200"/>
        <w:gridCol w:w="1200"/>
        <w:gridCol w:w="1200"/>
      </w:tblGrid>
      <w:tr w:rsidR="00DF7D52" w:rsidRPr="000A72E2" w:rsidTr="00DF7D52">
        <w:trPr>
          <w:trHeight w:val="340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0A72E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Atelier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0A72E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0A72E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Ateliers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0A72E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0A72E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Atelier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0A72E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00" w:type="dxa"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Atelier 4</w:t>
            </w:r>
          </w:p>
        </w:tc>
      </w:tr>
      <w:tr w:rsidR="00DF7D52" w:rsidRPr="000A72E2" w:rsidTr="00DF7D52">
        <w:trPr>
          <w:trHeight w:val="340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0A72E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Coûts fixes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15000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20000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15000</w:t>
            </w:r>
          </w:p>
        </w:tc>
        <w:tc>
          <w:tcPr>
            <w:tcW w:w="1200" w:type="dxa"/>
          </w:tcPr>
          <w:p w:rsidR="00DF7D52" w:rsidRPr="000A72E2" w:rsidRDefault="00DF7D52" w:rsidP="000A72E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32000</w:t>
            </w:r>
          </w:p>
        </w:tc>
      </w:tr>
    </w:tbl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0A72E2" w:rsidRPr="00D10231" w:rsidRDefault="000A72E2" w:rsidP="000A72E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10231">
        <w:rPr>
          <w:rFonts w:asciiTheme="majorBidi" w:hAnsiTheme="majorBidi" w:cstheme="majorBidi"/>
          <w:b/>
          <w:bCs/>
          <w:sz w:val="24"/>
          <w:szCs w:val="24"/>
        </w:rPr>
        <w:t xml:space="preserve">Données techniques        </w:t>
      </w:r>
    </w:p>
    <w:p w:rsidR="003D40AE" w:rsidRPr="00B2435C" w:rsidRDefault="003D40AE" w:rsidP="003D4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10231" w:rsidRDefault="003D40AE" w:rsidP="00BA3CB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435C">
        <w:rPr>
          <w:rFonts w:asciiTheme="majorBidi" w:hAnsiTheme="majorBidi" w:cstheme="majorBidi"/>
          <w:sz w:val="24"/>
          <w:szCs w:val="24"/>
        </w:rPr>
        <w:t>La fabrication de</w:t>
      </w:r>
      <w:r w:rsidR="00BA3C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ces </w:t>
      </w:r>
      <w:r w:rsidRPr="00B2435C">
        <w:rPr>
          <w:rFonts w:asciiTheme="majorBidi" w:hAnsiTheme="majorBidi" w:cstheme="majorBidi"/>
          <w:sz w:val="24"/>
          <w:szCs w:val="24"/>
        </w:rPr>
        <w:t xml:space="preserve"> produits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2435C">
        <w:rPr>
          <w:rFonts w:asciiTheme="majorBidi" w:hAnsiTheme="majorBidi" w:cstheme="majorBidi"/>
          <w:sz w:val="24"/>
          <w:szCs w:val="24"/>
        </w:rPr>
        <w:t xml:space="preserve"> passe par </w:t>
      </w:r>
      <w:r w:rsidR="00E45D6E">
        <w:rPr>
          <w:rFonts w:asciiTheme="majorBidi" w:hAnsiTheme="majorBidi" w:cstheme="majorBidi"/>
          <w:sz w:val="24"/>
          <w:szCs w:val="24"/>
        </w:rPr>
        <w:t>quatre atelier</w:t>
      </w:r>
      <w:r w:rsidR="00682926">
        <w:rPr>
          <w:rFonts w:asciiTheme="majorBidi" w:hAnsiTheme="majorBidi" w:cstheme="majorBidi"/>
          <w:sz w:val="24"/>
          <w:szCs w:val="24"/>
        </w:rPr>
        <w:t>s</w:t>
      </w:r>
      <w:r w:rsidR="00E45D6E">
        <w:rPr>
          <w:rFonts w:asciiTheme="majorBidi" w:hAnsiTheme="majorBidi" w:cstheme="majorBidi"/>
          <w:sz w:val="24"/>
          <w:szCs w:val="24"/>
        </w:rPr>
        <w:t xml:space="preserve">. Le tableau suivant </w:t>
      </w:r>
      <w:r w:rsidR="00B3614A">
        <w:rPr>
          <w:rFonts w:asciiTheme="majorBidi" w:hAnsiTheme="majorBidi" w:cstheme="majorBidi"/>
          <w:sz w:val="24"/>
          <w:szCs w:val="24"/>
        </w:rPr>
        <w:t>présent</w:t>
      </w:r>
      <w:r w:rsidR="000A72E2">
        <w:rPr>
          <w:rFonts w:asciiTheme="majorBidi" w:hAnsiTheme="majorBidi" w:cstheme="majorBidi"/>
          <w:sz w:val="24"/>
          <w:szCs w:val="24"/>
        </w:rPr>
        <w:t>e</w:t>
      </w:r>
      <w:r w:rsidR="00682926">
        <w:rPr>
          <w:rFonts w:asciiTheme="majorBidi" w:hAnsiTheme="majorBidi" w:cstheme="majorBidi"/>
          <w:sz w:val="24"/>
          <w:szCs w:val="24"/>
        </w:rPr>
        <w:t xml:space="preserve"> : </w:t>
      </w:r>
      <w:r w:rsidR="008767B9">
        <w:rPr>
          <w:rFonts w:asciiTheme="majorBidi" w:hAnsiTheme="majorBidi" w:cstheme="majorBidi"/>
          <w:sz w:val="24"/>
          <w:szCs w:val="24"/>
        </w:rPr>
        <w:t xml:space="preserve"> </w:t>
      </w:r>
      <w:r w:rsidR="00B3614A" w:rsidRPr="00E45D6E">
        <w:rPr>
          <w:rFonts w:asciiTheme="majorBidi" w:hAnsiTheme="majorBidi" w:cstheme="majorBidi"/>
          <w:sz w:val="24"/>
          <w:szCs w:val="24"/>
        </w:rPr>
        <w:t xml:space="preserve">Le </w:t>
      </w:r>
      <w:r w:rsidR="00E45D6E" w:rsidRPr="00E45D6E">
        <w:rPr>
          <w:rFonts w:asciiTheme="majorBidi" w:hAnsiTheme="majorBidi" w:cstheme="majorBidi"/>
          <w:sz w:val="24"/>
          <w:szCs w:val="24"/>
        </w:rPr>
        <w:t>temps de passage des trois produits dans chaque atelier</w:t>
      </w:r>
      <w:r w:rsidR="00B3614A">
        <w:rPr>
          <w:rFonts w:asciiTheme="majorBidi" w:hAnsiTheme="majorBidi" w:cstheme="majorBidi"/>
          <w:sz w:val="24"/>
          <w:szCs w:val="24"/>
        </w:rPr>
        <w:t> </w:t>
      </w:r>
      <w:r w:rsidR="00682926">
        <w:rPr>
          <w:rFonts w:asciiTheme="majorBidi" w:hAnsiTheme="majorBidi" w:cstheme="majorBidi"/>
          <w:sz w:val="24"/>
          <w:szCs w:val="24"/>
        </w:rPr>
        <w:t xml:space="preserve">, </w:t>
      </w:r>
      <w:r w:rsidR="00B3614A" w:rsidRPr="00E45D6E">
        <w:rPr>
          <w:rFonts w:asciiTheme="majorBidi" w:hAnsiTheme="majorBidi" w:cstheme="majorBidi"/>
          <w:sz w:val="24"/>
          <w:szCs w:val="24"/>
        </w:rPr>
        <w:t xml:space="preserve"> La</w:t>
      </w:r>
      <w:r w:rsidR="00E45D6E" w:rsidRPr="00E45D6E">
        <w:rPr>
          <w:rFonts w:asciiTheme="majorBidi" w:hAnsiTheme="majorBidi" w:cstheme="majorBidi"/>
          <w:sz w:val="24"/>
          <w:szCs w:val="24"/>
        </w:rPr>
        <w:t xml:space="preserve"> consommation unitaire  </w:t>
      </w:r>
      <w:r w:rsidR="00682926">
        <w:rPr>
          <w:rFonts w:asciiTheme="majorBidi" w:hAnsiTheme="majorBidi" w:cstheme="majorBidi"/>
          <w:sz w:val="24"/>
          <w:szCs w:val="24"/>
        </w:rPr>
        <w:t>du parfum liquide</w:t>
      </w:r>
      <w:r w:rsidR="00E45D6E" w:rsidRPr="00E45D6E">
        <w:rPr>
          <w:rFonts w:asciiTheme="majorBidi" w:hAnsiTheme="majorBidi" w:cstheme="majorBidi"/>
          <w:sz w:val="24"/>
          <w:szCs w:val="24"/>
        </w:rPr>
        <w:t xml:space="preserve"> </w:t>
      </w:r>
      <w:r w:rsidR="00E45D6E">
        <w:rPr>
          <w:rFonts w:asciiTheme="majorBidi" w:hAnsiTheme="majorBidi" w:cstheme="majorBidi"/>
          <w:sz w:val="24"/>
          <w:szCs w:val="24"/>
        </w:rPr>
        <w:t xml:space="preserve"> </w:t>
      </w:r>
      <w:r w:rsidR="00682926">
        <w:rPr>
          <w:rFonts w:asciiTheme="majorBidi" w:hAnsiTheme="majorBidi" w:cstheme="majorBidi"/>
          <w:sz w:val="24"/>
          <w:szCs w:val="24"/>
        </w:rPr>
        <w:t>et l</w:t>
      </w:r>
      <w:r w:rsidR="00B3614A" w:rsidRPr="00B3614A">
        <w:rPr>
          <w:rFonts w:asciiTheme="majorBidi" w:hAnsiTheme="majorBidi" w:cstheme="majorBidi"/>
          <w:sz w:val="24"/>
          <w:szCs w:val="24"/>
        </w:rPr>
        <w:t xml:space="preserve">es </w:t>
      </w:r>
      <w:r w:rsidR="00E45D6E" w:rsidRPr="00B3614A">
        <w:rPr>
          <w:rFonts w:asciiTheme="majorBidi" w:hAnsiTheme="majorBidi" w:cstheme="majorBidi"/>
          <w:sz w:val="24"/>
          <w:szCs w:val="24"/>
        </w:rPr>
        <w:t xml:space="preserve">capacités disponibles </w:t>
      </w:r>
      <w:r w:rsidR="00BA3CB2">
        <w:rPr>
          <w:rFonts w:asciiTheme="majorBidi" w:hAnsiTheme="majorBidi" w:cstheme="majorBidi"/>
          <w:sz w:val="24"/>
          <w:szCs w:val="24"/>
        </w:rPr>
        <w:t>dans les</w:t>
      </w:r>
      <w:r w:rsidR="00E45D6E" w:rsidRPr="00B3614A">
        <w:rPr>
          <w:rFonts w:asciiTheme="majorBidi" w:hAnsiTheme="majorBidi" w:cstheme="majorBidi"/>
          <w:sz w:val="24"/>
          <w:szCs w:val="24"/>
        </w:rPr>
        <w:t xml:space="preserve"> </w:t>
      </w:r>
      <w:r w:rsidR="00D10231" w:rsidRPr="00B3614A">
        <w:rPr>
          <w:rFonts w:asciiTheme="majorBidi" w:hAnsiTheme="majorBidi" w:cstheme="majorBidi"/>
          <w:sz w:val="24"/>
          <w:szCs w:val="24"/>
        </w:rPr>
        <w:t>ateliers.</w:t>
      </w:r>
    </w:p>
    <w:p w:rsidR="00D10231" w:rsidRDefault="00D10231" w:rsidP="00B3614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0598" w:type="dxa"/>
        <w:tblLook w:val="04A0"/>
      </w:tblPr>
      <w:tblGrid>
        <w:gridCol w:w="3652"/>
        <w:gridCol w:w="1559"/>
        <w:gridCol w:w="1560"/>
        <w:gridCol w:w="1559"/>
        <w:gridCol w:w="2268"/>
      </w:tblGrid>
      <w:tr w:rsidR="000A72E2" w:rsidRPr="00B2435C" w:rsidTr="00682926">
        <w:trPr>
          <w:trHeight w:val="284"/>
        </w:trPr>
        <w:tc>
          <w:tcPr>
            <w:tcW w:w="3652" w:type="dxa"/>
            <w:vAlign w:val="center"/>
          </w:tcPr>
          <w:p w:rsidR="000A72E2" w:rsidRPr="00B2435C" w:rsidRDefault="000A72E2" w:rsidP="000A72E2">
            <w:pPr>
              <w:pStyle w:val="Sansinterligne"/>
              <w:jc w:val="center"/>
            </w:pPr>
          </w:p>
        </w:tc>
        <w:tc>
          <w:tcPr>
            <w:tcW w:w="1559" w:type="dxa"/>
            <w:vAlign w:val="center"/>
          </w:tcPr>
          <w:p w:rsidR="000A72E2" w:rsidRPr="00B2435C" w:rsidRDefault="000A72E2" w:rsidP="009D316C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 xml:space="preserve">Produit </w:t>
            </w:r>
            <w:r>
              <w:rPr>
                <w:lang w:eastAsia="zh-CN"/>
              </w:rPr>
              <w:t>D1</w:t>
            </w:r>
          </w:p>
        </w:tc>
        <w:tc>
          <w:tcPr>
            <w:tcW w:w="1560" w:type="dxa"/>
            <w:vAlign w:val="center"/>
          </w:tcPr>
          <w:p w:rsidR="000A72E2" w:rsidRPr="00B2435C" w:rsidRDefault="000A72E2" w:rsidP="009D316C">
            <w:pPr>
              <w:pStyle w:val="Sansinterligne"/>
              <w:jc w:val="center"/>
              <w:rPr>
                <w:lang w:eastAsia="zh-CN"/>
              </w:rPr>
            </w:pPr>
            <w:r w:rsidRPr="00B2435C">
              <w:rPr>
                <w:lang w:eastAsia="zh-CN"/>
              </w:rPr>
              <w:t xml:space="preserve">Produit </w:t>
            </w:r>
            <w:r>
              <w:rPr>
                <w:lang w:eastAsia="zh-CN"/>
              </w:rPr>
              <w:t>D2</w:t>
            </w:r>
          </w:p>
        </w:tc>
        <w:tc>
          <w:tcPr>
            <w:tcW w:w="1559" w:type="dxa"/>
            <w:vAlign w:val="center"/>
          </w:tcPr>
          <w:p w:rsidR="000A72E2" w:rsidRPr="00B2435C" w:rsidRDefault="000A72E2" w:rsidP="009D316C">
            <w:pPr>
              <w:pStyle w:val="Sansinterligne"/>
              <w:jc w:val="center"/>
              <w:rPr>
                <w:lang w:eastAsia="zh-CN"/>
              </w:rPr>
            </w:pPr>
            <w:r>
              <w:rPr>
                <w:lang w:eastAsia="zh-CN"/>
              </w:rPr>
              <w:t>Produit D3</w:t>
            </w:r>
          </w:p>
        </w:tc>
        <w:tc>
          <w:tcPr>
            <w:tcW w:w="2268" w:type="dxa"/>
            <w:vAlign w:val="center"/>
          </w:tcPr>
          <w:p w:rsidR="000A72E2" w:rsidRPr="00B2435C" w:rsidRDefault="000A72E2" w:rsidP="000A72E2">
            <w:pPr>
              <w:pStyle w:val="Sansinterligne"/>
              <w:jc w:val="center"/>
            </w:pPr>
            <w:r w:rsidRPr="00B2435C">
              <w:t>Capacité des ateliers</w:t>
            </w:r>
          </w:p>
        </w:tc>
      </w:tr>
      <w:tr w:rsidR="003D40AE" w:rsidRPr="00B2435C" w:rsidTr="00682926">
        <w:trPr>
          <w:trHeight w:val="284"/>
        </w:trPr>
        <w:tc>
          <w:tcPr>
            <w:tcW w:w="3652" w:type="dxa"/>
            <w:vAlign w:val="center"/>
          </w:tcPr>
          <w:p w:rsidR="003D40AE" w:rsidRPr="00B2435C" w:rsidRDefault="003D40AE" w:rsidP="000A72E2">
            <w:pPr>
              <w:pStyle w:val="Sansinterligne"/>
            </w:pPr>
            <w:r w:rsidRPr="00B2435C">
              <w:t xml:space="preserve"> </w:t>
            </w:r>
            <w:r w:rsidR="000A72E2">
              <w:t xml:space="preserve"> </w:t>
            </w:r>
            <w:r w:rsidR="000A72E2" w:rsidRPr="00B2435C">
              <w:t xml:space="preserve">Temps </w:t>
            </w:r>
            <w:r w:rsidRPr="00B2435C">
              <w:t>de passage</w:t>
            </w:r>
            <w:r w:rsidR="000A72E2">
              <w:t xml:space="preserve"> </w:t>
            </w:r>
            <w:r w:rsidR="000A72E2" w:rsidRPr="00B2435C">
              <w:t xml:space="preserve"> Atelier 1 </w:t>
            </w:r>
            <w:r w:rsidR="000A72E2">
              <w:t xml:space="preserve"> 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2 </w:t>
            </w:r>
            <w:r w:rsidRPr="00BA3CB2">
              <w:rPr>
                <w:vertAlign w:val="superscript"/>
              </w:rPr>
              <w:t>heures</w:t>
            </w:r>
          </w:p>
        </w:tc>
        <w:tc>
          <w:tcPr>
            <w:tcW w:w="1560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3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3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0A72E2">
            <w:pPr>
              <w:pStyle w:val="Sansinterligne"/>
              <w:jc w:val="center"/>
            </w:pPr>
            <w:r>
              <w:t>2380</w:t>
            </w:r>
            <w:r w:rsidR="008767B9" w:rsidRPr="00B2435C">
              <w:t xml:space="preserve"> </w:t>
            </w:r>
            <w:r w:rsidR="00BA3CB2" w:rsidRPr="00BA3CB2">
              <w:rPr>
                <w:vertAlign w:val="superscript"/>
              </w:rPr>
              <w:t>heures</w:t>
            </w:r>
          </w:p>
        </w:tc>
      </w:tr>
      <w:tr w:rsidR="003D40AE" w:rsidRPr="00B2435C" w:rsidTr="00682926">
        <w:trPr>
          <w:trHeight w:val="284"/>
        </w:trPr>
        <w:tc>
          <w:tcPr>
            <w:tcW w:w="3652" w:type="dxa"/>
            <w:vAlign w:val="center"/>
          </w:tcPr>
          <w:p w:rsidR="003D40AE" w:rsidRPr="00B2435C" w:rsidRDefault="000A72E2" w:rsidP="000A72E2">
            <w:pPr>
              <w:pStyle w:val="Sansinterligne"/>
            </w:pPr>
            <w:r w:rsidRPr="00B2435C">
              <w:t xml:space="preserve"> </w:t>
            </w:r>
            <w:r>
              <w:t xml:space="preserve"> </w:t>
            </w:r>
            <w:r w:rsidRPr="00B2435C">
              <w:t>Temps de passage</w:t>
            </w:r>
            <w:r>
              <w:t xml:space="preserve"> </w:t>
            </w:r>
            <w:r w:rsidRPr="00B2435C">
              <w:t xml:space="preserve"> Atelier </w:t>
            </w:r>
            <w:r>
              <w:t>2</w:t>
            </w:r>
            <w:r w:rsidRPr="00B2435C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2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1560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2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2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0A72E2">
            <w:pPr>
              <w:pStyle w:val="Sansinterligne"/>
              <w:jc w:val="center"/>
            </w:pPr>
            <w:r>
              <w:t>2000</w:t>
            </w:r>
            <w:r w:rsidR="008767B9" w:rsidRPr="00B2435C">
              <w:t xml:space="preserve"> </w:t>
            </w:r>
            <w:r w:rsidR="00BA3CB2" w:rsidRPr="00BA3CB2">
              <w:rPr>
                <w:vertAlign w:val="superscript"/>
              </w:rPr>
              <w:t>heures</w:t>
            </w:r>
          </w:p>
        </w:tc>
      </w:tr>
      <w:tr w:rsidR="003D40AE" w:rsidRPr="00B2435C" w:rsidTr="00682926">
        <w:trPr>
          <w:trHeight w:val="284"/>
        </w:trPr>
        <w:tc>
          <w:tcPr>
            <w:tcW w:w="3652" w:type="dxa"/>
            <w:vAlign w:val="center"/>
          </w:tcPr>
          <w:p w:rsidR="003D40AE" w:rsidRPr="00B2435C" w:rsidRDefault="000A72E2" w:rsidP="000A72E2">
            <w:pPr>
              <w:pStyle w:val="Sansinterligne"/>
            </w:pPr>
            <w:r w:rsidRPr="00B2435C">
              <w:t xml:space="preserve"> </w:t>
            </w:r>
            <w:r>
              <w:t xml:space="preserve"> </w:t>
            </w:r>
            <w:r w:rsidRPr="00B2435C">
              <w:t>Temps de passage</w:t>
            </w:r>
            <w:r>
              <w:t xml:space="preserve"> </w:t>
            </w:r>
            <w:r w:rsidRPr="00B2435C">
              <w:t xml:space="preserve"> Atelier </w:t>
            </w:r>
            <w:r>
              <w:t>3</w:t>
            </w:r>
            <w:r w:rsidRPr="00B2435C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3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1560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2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</w:t>
            </w:r>
            <w:r w:rsidRPr="00B2435C">
              <w:t xml:space="preserve">2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C91EB3">
            <w:pPr>
              <w:pStyle w:val="Sansinterligne"/>
              <w:jc w:val="center"/>
            </w:pPr>
            <w:r>
              <w:t>21</w:t>
            </w:r>
            <w:r w:rsidR="00C91EB3">
              <w:t>7</w:t>
            </w:r>
            <w:r>
              <w:t>0</w:t>
            </w:r>
            <w:r w:rsidR="008767B9" w:rsidRPr="00B2435C">
              <w:t xml:space="preserve"> </w:t>
            </w:r>
            <w:r w:rsidR="00BA3CB2" w:rsidRPr="00BA3CB2">
              <w:rPr>
                <w:vertAlign w:val="superscript"/>
              </w:rPr>
              <w:t>heures</w:t>
            </w:r>
          </w:p>
        </w:tc>
      </w:tr>
      <w:tr w:rsidR="003D40AE" w:rsidRPr="00B2435C" w:rsidTr="00682926">
        <w:trPr>
          <w:trHeight w:val="284"/>
        </w:trPr>
        <w:tc>
          <w:tcPr>
            <w:tcW w:w="3652" w:type="dxa"/>
            <w:vAlign w:val="center"/>
          </w:tcPr>
          <w:p w:rsidR="003D40AE" w:rsidRPr="00B2435C" w:rsidRDefault="000A72E2" w:rsidP="000A72E2">
            <w:pPr>
              <w:pStyle w:val="Sansinterligne"/>
            </w:pPr>
            <w:r w:rsidRPr="00B2435C">
              <w:t xml:space="preserve"> </w:t>
            </w:r>
            <w:r>
              <w:t xml:space="preserve"> </w:t>
            </w:r>
            <w:r w:rsidRPr="00B2435C">
              <w:t>Temps de passage</w:t>
            </w:r>
            <w:r>
              <w:t xml:space="preserve"> </w:t>
            </w:r>
            <w:r w:rsidRPr="00B2435C">
              <w:t xml:space="preserve"> Atelier </w:t>
            </w:r>
            <w:r>
              <w:t>4</w:t>
            </w:r>
            <w:r w:rsidRPr="00B2435C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,15</w:t>
            </w:r>
            <w:r w:rsidRPr="00B2435C">
              <w:t xml:space="preserve">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1560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,15</w:t>
            </w:r>
            <w:r w:rsidRPr="00B2435C">
              <w:t xml:space="preserve">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1559" w:type="dxa"/>
            <w:vAlign w:val="center"/>
          </w:tcPr>
          <w:p w:rsidR="003D40AE" w:rsidRPr="00B2435C" w:rsidRDefault="008767B9" w:rsidP="000A72E2">
            <w:pPr>
              <w:pStyle w:val="Sansinterligne"/>
              <w:jc w:val="center"/>
            </w:pPr>
            <w:r w:rsidRPr="00B2435C">
              <w:t>0</w:t>
            </w:r>
            <w:r>
              <w:t>,25</w:t>
            </w:r>
            <w:r w:rsidRPr="00B2435C">
              <w:t xml:space="preserve"> </w:t>
            </w:r>
            <w:r w:rsidR="00BA3CB2" w:rsidRPr="00BA3CB2">
              <w:rPr>
                <w:vertAlign w:val="superscript"/>
              </w:rPr>
              <w:t>heures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0A72E2">
            <w:pPr>
              <w:pStyle w:val="Sansinterligne"/>
              <w:jc w:val="center"/>
            </w:pPr>
            <w:r>
              <w:t>1850</w:t>
            </w:r>
            <w:r w:rsidR="008767B9" w:rsidRPr="00B2435C">
              <w:t xml:space="preserve"> </w:t>
            </w:r>
            <w:r w:rsidR="00BA3CB2" w:rsidRPr="00BA3CB2">
              <w:rPr>
                <w:vertAlign w:val="superscript"/>
              </w:rPr>
              <w:t>heures</w:t>
            </w:r>
          </w:p>
        </w:tc>
      </w:tr>
      <w:tr w:rsidR="003D40AE" w:rsidRPr="00B2435C" w:rsidTr="00BA3CB2">
        <w:trPr>
          <w:trHeight w:val="81"/>
        </w:trPr>
        <w:tc>
          <w:tcPr>
            <w:tcW w:w="3652" w:type="dxa"/>
            <w:vAlign w:val="center"/>
          </w:tcPr>
          <w:p w:rsidR="003D40AE" w:rsidRPr="00B2435C" w:rsidRDefault="000A72E2" w:rsidP="000A72E2">
            <w:pPr>
              <w:pStyle w:val="Sansinterligne"/>
              <w:jc w:val="both"/>
            </w:pPr>
            <w:r>
              <w:t xml:space="preserve">Consommation unitaire de parfum  </w:t>
            </w:r>
          </w:p>
        </w:tc>
        <w:tc>
          <w:tcPr>
            <w:tcW w:w="1559" w:type="dxa"/>
            <w:vAlign w:val="center"/>
          </w:tcPr>
          <w:p w:rsidR="003D40AE" w:rsidRPr="00B2435C" w:rsidRDefault="003D40AE" w:rsidP="000A72E2">
            <w:pPr>
              <w:pStyle w:val="Sansinterligne"/>
              <w:jc w:val="center"/>
            </w:pPr>
            <w:r w:rsidRPr="00B2435C">
              <w:t>0.02</w:t>
            </w:r>
            <w:r w:rsidR="00BA3CB2" w:rsidRPr="00BA3CB2">
              <w:rPr>
                <w:vertAlign w:val="superscript"/>
              </w:rPr>
              <w:t xml:space="preserve"> Litre</w:t>
            </w:r>
          </w:p>
        </w:tc>
        <w:tc>
          <w:tcPr>
            <w:tcW w:w="1560" w:type="dxa"/>
            <w:vAlign w:val="center"/>
          </w:tcPr>
          <w:p w:rsidR="003D40AE" w:rsidRPr="00B2435C" w:rsidRDefault="003D40AE" w:rsidP="000A72E2">
            <w:pPr>
              <w:pStyle w:val="Sansinterligne"/>
              <w:jc w:val="center"/>
            </w:pPr>
            <w:r w:rsidRPr="00B2435C">
              <w:t>0.02</w:t>
            </w:r>
            <w:r w:rsidR="00BA3CB2">
              <w:t xml:space="preserve"> </w:t>
            </w:r>
            <w:r w:rsidR="00BA3CB2" w:rsidRPr="00BA3CB2">
              <w:rPr>
                <w:vertAlign w:val="superscript"/>
              </w:rPr>
              <w:t>Litre</w:t>
            </w:r>
          </w:p>
        </w:tc>
        <w:tc>
          <w:tcPr>
            <w:tcW w:w="1559" w:type="dxa"/>
            <w:vAlign w:val="center"/>
          </w:tcPr>
          <w:p w:rsidR="003D40AE" w:rsidRDefault="003D40AE" w:rsidP="000A72E2">
            <w:pPr>
              <w:pStyle w:val="Sansinterligne"/>
              <w:jc w:val="center"/>
            </w:pPr>
            <w:r>
              <w:t>0.01</w:t>
            </w:r>
            <w:r w:rsidR="00BA3CB2">
              <w:t xml:space="preserve"> </w:t>
            </w:r>
            <w:r w:rsidR="00BA3CB2" w:rsidRPr="00BA3CB2">
              <w:rPr>
                <w:vertAlign w:val="superscript"/>
              </w:rPr>
              <w:t>Litre</w:t>
            </w:r>
          </w:p>
        </w:tc>
        <w:tc>
          <w:tcPr>
            <w:tcW w:w="2268" w:type="dxa"/>
            <w:vAlign w:val="center"/>
          </w:tcPr>
          <w:p w:rsidR="003D40AE" w:rsidRPr="00B2435C" w:rsidRDefault="000B724F" w:rsidP="000A72E2">
            <w:pPr>
              <w:pStyle w:val="Sansinterligne"/>
              <w:jc w:val="center"/>
            </w:pPr>
            <w:r>
              <w:t>170</w:t>
            </w:r>
            <w:r w:rsidR="008767B9" w:rsidRPr="00B2435C">
              <w:t xml:space="preserve"> </w:t>
            </w:r>
            <w:r w:rsidR="008767B9" w:rsidRPr="00BA3CB2">
              <w:rPr>
                <w:vertAlign w:val="superscript"/>
              </w:rPr>
              <w:t>Litre</w:t>
            </w:r>
          </w:p>
        </w:tc>
      </w:tr>
    </w:tbl>
    <w:p w:rsidR="003D40AE" w:rsidRDefault="003D40AE" w:rsidP="003D4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</w:p>
    <w:p w:rsidR="00B3614A" w:rsidRDefault="00B3614A" w:rsidP="00B3614A">
      <w:pPr>
        <w:spacing w:line="360" w:lineRule="auto"/>
        <w:ind w:left="60"/>
        <w:jc w:val="both"/>
        <w:rPr>
          <w:rFonts w:asciiTheme="majorBidi" w:hAnsiTheme="majorBidi" w:cstheme="majorBidi"/>
          <w:sz w:val="24"/>
          <w:szCs w:val="24"/>
        </w:rPr>
      </w:pPr>
      <w:r w:rsidRPr="00B3614A">
        <w:rPr>
          <w:rFonts w:asciiTheme="majorBidi" w:hAnsiTheme="majorBidi" w:cstheme="majorBidi"/>
          <w:b/>
          <w:bCs/>
          <w:sz w:val="24"/>
          <w:szCs w:val="24"/>
        </w:rPr>
        <w:t>Données commerciales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3614A" w:rsidRDefault="00B3614A" w:rsidP="00457DDC">
      <w:pPr>
        <w:spacing w:after="0" w:line="360" w:lineRule="auto"/>
        <w:ind w:left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Toute la production de l’entreprise se fait par commande. </w:t>
      </w:r>
      <w:r w:rsidR="007B6E15">
        <w:rPr>
          <w:rFonts w:asciiTheme="majorBidi" w:hAnsiTheme="majorBidi" w:cstheme="majorBidi"/>
          <w:sz w:val="24"/>
          <w:szCs w:val="24"/>
        </w:rPr>
        <w:t>Pour l’année 2024</w:t>
      </w:r>
      <w:r w:rsidR="00DF7D52">
        <w:rPr>
          <w:rFonts w:asciiTheme="majorBidi" w:hAnsiTheme="majorBidi" w:cstheme="majorBidi"/>
          <w:sz w:val="24"/>
          <w:szCs w:val="24"/>
        </w:rPr>
        <w:t>,</w:t>
      </w:r>
      <w:r w:rsidR="007B6E15">
        <w:rPr>
          <w:rFonts w:asciiTheme="majorBidi" w:hAnsiTheme="majorBidi" w:cstheme="majorBidi"/>
          <w:sz w:val="24"/>
          <w:szCs w:val="24"/>
        </w:rPr>
        <w:t xml:space="preserve"> </w:t>
      </w:r>
      <w:r w:rsidR="00DF7D52">
        <w:rPr>
          <w:rFonts w:asciiTheme="majorBidi" w:hAnsiTheme="majorBidi" w:cstheme="majorBidi"/>
          <w:sz w:val="24"/>
          <w:szCs w:val="24"/>
        </w:rPr>
        <w:t>l’</w:t>
      </w:r>
      <w:r>
        <w:rPr>
          <w:rFonts w:asciiTheme="majorBidi" w:hAnsiTheme="majorBidi" w:cstheme="majorBidi"/>
          <w:sz w:val="24"/>
          <w:szCs w:val="24"/>
        </w:rPr>
        <w:t xml:space="preserve">entreprise a reçu deux </w:t>
      </w:r>
      <w:r w:rsidR="00457DDC">
        <w:rPr>
          <w:rFonts w:asciiTheme="majorBidi" w:hAnsiTheme="majorBidi" w:cstheme="majorBidi"/>
          <w:sz w:val="24"/>
          <w:szCs w:val="24"/>
        </w:rPr>
        <w:t xml:space="preserve">commandes </w:t>
      </w:r>
      <w:r>
        <w:rPr>
          <w:rFonts w:asciiTheme="majorBidi" w:hAnsiTheme="majorBidi" w:cstheme="majorBidi"/>
          <w:sz w:val="24"/>
          <w:szCs w:val="24"/>
        </w:rPr>
        <w:t xml:space="preserve">de deux clients différents : </w:t>
      </w:r>
      <w:r w:rsidRPr="00DF7D52">
        <w:rPr>
          <w:rFonts w:asciiTheme="majorBidi" w:hAnsiTheme="majorBidi" w:cstheme="majorBidi"/>
          <w:sz w:val="24"/>
          <w:szCs w:val="24"/>
          <w:u w:val="single"/>
        </w:rPr>
        <w:t>client 1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DF7D52">
        <w:rPr>
          <w:rFonts w:asciiTheme="majorBidi" w:hAnsiTheme="majorBidi" w:cstheme="majorBidi"/>
          <w:sz w:val="24"/>
          <w:szCs w:val="24"/>
          <w:u w:val="single"/>
        </w:rPr>
        <w:t>client 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10231">
        <w:rPr>
          <w:rFonts w:asciiTheme="majorBidi" w:hAnsiTheme="majorBidi" w:cstheme="majorBidi"/>
          <w:sz w:val="24"/>
          <w:szCs w:val="24"/>
        </w:rPr>
        <w:t>Le tableau suivant présente les quantités commandées</w:t>
      </w:r>
      <w:r w:rsidR="00DF7D52">
        <w:rPr>
          <w:rFonts w:asciiTheme="majorBidi" w:hAnsiTheme="majorBidi" w:cstheme="majorBidi"/>
          <w:sz w:val="24"/>
          <w:szCs w:val="24"/>
        </w:rPr>
        <w:t> :</w:t>
      </w:r>
      <w:r w:rsidR="00D10231">
        <w:rPr>
          <w:rFonts w:asciiTheme="majorBidi" w:hAnsiTheme="majorBidi" w:cstheme="majorBidi"/>
          <w:sz w:val="24"/>
          <w:szCs w:val="24"/>
        </w:rPr>
        <w:t xml:space="preserve">       </w:t>
      </w:r>
      <w:r w:rsidR="00AB69B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="00AB69B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  <w:t xml:space="preserve">Unité </w:t>
      </w:r>
      <w:r w:rsid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  <w:t xml:space="preserve"> </w:t>
      </w:r>
    </w:p>
    <w:tbl>
      <w:tblPr>
        <w:tblW w:w="7765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3282"/>
        <w:gridCol w:w="1275"/>
        <w:gridCol w:w="1321"/>
        <w:gridCol w:w="1887"/>
      </w:tblGrid>
      <w:tr w:rsidR="00682926" w:rsidRPr="00D10231" w:rsidTr="00682926">
        <w:trPr>
          <w:trHeight w:val="227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6" w:rsidRPr="00682926" w:rsidRDefault="00503EDE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85pt;margin-top:1.3pt;width:164.55pt;height:38.05pt;z-index:251660288" o:connectortype="straight"/>
              </w:pict>
            </w:r>
          </w:p>
          <w:p w:rsidR="00682926" w:rsidRPr="00682926" w:rsidRDefault="00682926" w:rsidP="00D10231">
            <w:pPr>
              <w:pStyle w:val="Sansinterligne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82926">
              <w:rPr>
                <w:rFonts w:asciiTheme="majorBidi" w:hAnsiTheme="majorBidi" w:cstheme="majorBidi"/>
                <w:sz w:val="24"/>
                <w:szCs w:val="24"/>
              </w:rPr>
              <w:t>produits</w:t>
            </w:r>
          </w:p>
          <w:p w:rsidR="00682926" w:rsidRPr="00682926" w:rsidRDefault="00682926" w:rsidP="00D1023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682926">
              <w:rPr>
                <w:rFonts w:asciiTheme="majorBidi" w:hAnsiTheme="majorBidi" w:cstheme="majorBidi"/>
                <w:sz w:val="24"/>
                <w:szCs w:val="24"/>
              </w:rPr>
              <w:t>clients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6" w:rsidRPr="00682926" w:rsidRDefault="00682926" w:rsidP="009D316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682926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Produit D1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6" w:rsidRPr="00682926" w:rsidRDefault="00682926" w:rsidP="009D316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682926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Produit D2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6" w:rsidRPr="00682926" w:rsidRDefault="00682926" w:rsidP="009D316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682926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Produit D3</w:t>
            </w:r>
          </w:p>
        </w:tc>
      </w:tr>
      <w:tr w:rsidR="00D10231" w:rsidRPr="00D10231" w:rsidTr="00682926">
        <w:trPr>
          <w:trHeight w:val="22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231">
              <w:rPr>
                <w:rFonts w:asciiTheme="majorBidi" w:hAnsiTheme="majorBidi" w:cstheme="majorBidi"/>
                <w:sz w:val="24"/>
                <w:szCs w:val="24"/>
              </w:rPr>
              <w:t>CLIENT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231">
              <w:rPr>
                <w:rFonts w:asciiTheme="majorBidi" w:hAnsiTheme="majorBidi" w:cstheme="majorBidi"/>
                <w:sz w:val="24"/>
                <w:szCs w:val="24"/>
              </w:rPr>
              <w:t>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231">
              <w:rPr>
                <w:rFonts w:asciiTheme="majorBidi" w:hAnsiTheme="majorBidi" w:cstheme="majorBidi"/>
                <w:sz w:val="24"/>
                <w:szCs w:val="24"/>
              </w:rPr>
              <w:t>3600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0B724F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2100</w:t>
            </w:r>
          </w:p>
        </w:tc>
      </w:tr>
      <w:tr w:rsidR="00D10231" w:rsidRPr="00D10231" w:rsidTr="00682926">
        <w:trPr>
          <w:trHeight w:val="227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231">
              <w:rPr>
                <w:rFonts w:asciiTheme="majorBidi" w:hAnsiTheme="majorBidi" w:cstheme="majorBidi"/>
                <w:sz w:val="24"/>
                <w:szCs w:val="24"/>
              </w:rPr>
              <w:t>CLIENT2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231">
              <w:rPr>
                <w:rFonts w:asciiTheme="majorBidi" w:hAnsiTheme="majorBidi" w:cstheme="majorBidi"/>
                <w:sz w:val="24"/>
                <w:szCs w:val="24"/>
              </w:rPr>
              <w:t>3500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231">
              <w:rPr>
                <w:rFonts w:asciiTheme="majorBidi" w:hAnsiTheme="majorBidi" w:cstheme="majorBidi"/>
                <w:sz w:val="24"/>
                <w:szCs w:val="24"/>
              </w:rPr>
              <w:t>2500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31" w:rsidRPr="00D10231" w:rsidRDefault="00D10231" w:rsidP="00D10231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0231">
              <w:rPr>
                <w:rFonts w:asciiTheme="majorBidi" w:hAnsiTheme="majorBidi" w:cstheme="majorBidi"/>
                <w:sz w:val="24"/>
                <w:szCs w:val="24"/>
              </w:rPr>
              <w:t>3100</w:t>
            </w:r>
          </w:p>
        </w:tc>
      </w:tr>
    </w:tbl>
    <w:p w:rsidR="00682926" w:rsidRDefault="00682926" w:rsidP="00D10231">
      <w:pPr>
        <w:spacing w:line="360" w:lineRule="auto"/>
        <w:ind w:left="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D40AE" w:rsidRPr="00682926" w:rsidRDefault="008767B9" w:rsidP="0068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0"/>
        <w:jc w:val="center"/>
        <w:rPr>
          <w:rFonts w:asciiTheme="majorBidi" w:hAnsiTheme="majorBidi" w:cstheme="majorBidi"/>
          <w:sz w:val="28"/>
          <w:szCs w:val="28"/>
        </w:rPr>
      </w:pPr>
      <w:r w:rsidRPr="00682926">
        <w:rPr>
          <w:rFonts w:asciiTheme="majorBidi" w:hAnsiTheme="majorBidi" w:cstheme="majorBidi"/>
          <w:b/>
          <w:bCs/>
          <w:sz w:val="28"/>
          <w:szCs w:val="28"/>
        </w:rPr>
        <w:t>Question</w:t>
      </w:r>
      <w:r w:rsidRPr="00682926">
        <w:rPr>
          <w:rFonts w:asciiTheme="majorBidi" w:hAnsiTheme="majorBidi" w:cstheme="majorBidi"/>
          <w:sz w:val="28"/>
          <w:szCs w:val="28"/>
        </w:rPr>
        <w:t> </w:t>
      </w:r>
      <w:r w:rsidR="00D10231" w:rsidRPr="00682926">
        <w:rPr>
          <w:rFonts w:asciiTheme="majorBidi" w:hAnsiTheme="majorBidi" w:cstheme="majorBidi"/>
          <w:sz w:val="28"/>
          <w:szCs w:val="28"/>
        </w:rPr>
        <w:t>: l’entreprise doit choisir une seule commande ? Laquelle ?</w:t>
      </w:r>
    </w:p>
    <w:p w:rsidR="00D10231" w:rsidRDefault="00D10231" w:rsidP="00D10231">
      <w:pPr>
        <w:spacing w:line="360" w:lineRule="auto"/>
        <w:ind w:left="6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lastRenderedPageBreak/>
        <w:t>Solution TD N°1</w:t>
      </w:r>
    </w:p>
    <w:p w:rsidR="00D10231" w:rsidRPr="00D10231" w:rsidRDefault="00D10231" w:rsidP="00D10231">
      <w:pPr>
        <w:spacing w:line="360" w:lineRule="auto"/>
        <w:ind w:left="6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1023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D102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PREVISION   DES QUANTITES OPTIMALES</w:t>
      </w:r>
      <w:r w:rsidR="00EF05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DE PRODUCTION </w:t>
      </w:r>
    </w:p>
    <w:p w:rsidR="00D10231" w:rsidRPr="00D10231" w:rsidRDefault="00D10231" w:rsidP="00C631AD">
      <w:pPr>
        <w:ind w:left="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D10231">
        <w:rPr>
          <w:rFonts w:asciiTheme="majorBidi" w:hAnsiTheme="majorBidi" w:cstheme="majorBidi"/>
          <w:b/>
          <w:bCs/>
          <w:sz w:val="24"/>
          <w:szCs w:val="24"/>
          <w:lang w:bidi="ar-DZ"/>
        </w:rPr>
        <w:t>Question 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</w:t>
      </w:r>
      <w:r w:rsidRPr="00D10231">
        <w:rPr>
          <w:rFonts w:asciiTheme="majorBidi" w:hAnsiTheme="majorBidi" w:cstheme="majorBidi"/>
          <w:sz w:val="24"/>
          <w:szCs w:val="24"/>
          <w:lang w:bidi="ar-DZ"/>
        </w:rPr>
        <w:t xml:space="preserve">  choisir entre la commande </w:t>
      </w:r>
      <w:r w:rsidRPr="00561D8A">
        <w:rPr>
          <w:rFonts w:asciiTheme="majorBidi" w:hAnsiTheme="majorBidi" w:cstheme="majorBidi"/>
          <w:sz w:val="24"/>
          <w:szCs w:val="24"/>
          <w:u w:val="single"/>
          <w:lang w:bidi="ar-DZ"/>
        </w:rPr>
        <w:t>clients 1</w:t>
      </w:r>
      <w:r w:rsidRPr="00D10231">
        <w:rPr>
          <w:rFonts w:asciiTheme="majorBidi" w:hAnsiTheme="majorBidi" w:cstheme="majorBidi"/>
          <w:sz w:val="24"/>
          <w:szCs w:val="24"/>
          <w:lang w:bidi="ar-DZ"/>
        </w:rPr>
        <w:t xml:space="preserve"> et </w:t>
      </w:r>
      <w:r w:rsidR="00561D8A">
        <w:rPr>
          <w:rFonts w:asciiTheme="majorBidi" w:hAnsiTheme="majorBidi" w:cstheme="majorBidi"/>
          <w:sz w:val="24"/>
          <w:szCs w:val="24"/>
          <w:lang w:bidi="ar-DZ"/>
        </w:rPr>
        <w:t xml:space="preserve">la </w:t>
      </w:r>
      <w:r w:rsidRPr="00D10231">
        <w:rPr>
          <w:rFonts w:asciiTheme="majorBidi" w:hAnsiTheme="majorBidi" w:cstheme="majorBidi"/>
          <w:sz w:val="24"/>
          <w:szCs w:val="24"/>
          <w:lang w:bidi="ar-DZ"/>
        </w:rPr>
        <w:t xml:space="preserve">commande </w:t>
      </w:r>
      <w:r w:rsidRPr="00561D8A">
        <w:rPr>
          <w:rFonts w:asciiTheme="majorBidi" w:hAnsiTheme="majorBidi" w:cstheme="majorBidi"/>
          <w:sz w:val="24"/>
          <w:szCs w:val="24"/>
          <w:u w:val="single"/>
          <w:lang w:bidi="ar-DZ"/>
        </w:rPr>
        <w:t>client 2</w:t>
      </w:r>
      <w:r w:rsidR="00C631AD" w:rsidRPr="00C631AD">
        <w:rPr>
          <w:rFonts w:asciiTheme="majorBidi" w:hAnsiTheme="majorBidi" w:cstheme="majorBidi"/>
          <w:sz w:val="24"/>
          <w:szCs w:val="24"/>
          <w:lang w:bidi="ar-DZ"/>
        </w:rPr>
        <w:t xml:space="preserve"> .</w:t>
      </w:r>
      <w:r w:rsidR="00C631A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D10231">
        <w:rPr>
          <w:rFonts w:asciiTheme="majorBidi" w:hAnsiTheme="majorBidi" w:cstheme="majorBidi"/>
          <w:sz w:val="24"/>
          <w:szCs w:val="24"/>
          <w:lang w:bidi="ar-DZ"/>
        </w:rPr>
        <w:t>Le choix doit se faire sur la base de deux critères</w:t>
      </w:r>
      <w:r w:rsidR="000A72E2">
        <w:rPr>
          <w:rFonts w:asciiTheme="majorBidi" w:hAnsiTheme="majorBidi" w:cstheme="majorBidi"/>
          <w:sz w:val="24"/>
          <w:szCs w:val="24"/>
          <w:lang w:bidi="ar-DZ"/>
        </w:rPr>
        <w:t xml:space="preserve"> : le résultat  maximum et le plein emploi </w:t>
      </w:r>
      <w:r w:rsidRPr="00D1023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590155" w:rsidRPr="00590155" w:rsidRDefault="00590155" w:rsidP="00841C95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841C95">
        <w:rPr>
          <w:rFonts w:asciiTheme="majorBidi" w:hAnsiTheme="majorBidi" w:cstheme="majorBidi"/>
          <w:b/>
          <w:bCs/>
          <w:sz w:val="24"/>
          <w:szCs w:val="24"/>
          <w:lang w:bidi="ar-DZ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  <w:r w:rsidRPr="00590155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LE RESULTAT  MAXIMUM</w:t>
      </w:r>
    </w:p>
    <w:p w:rsidR="00D10231" w:rsidRDefault="00590155" w:rsidP="00841C95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841C9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1.1  </w:t>
      </w:r>
      <w:r w:rsidR="00561D8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R1 </w:t>
      </w:r>
      <w:r w:rsidR="00841C95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: </w:t>
      </w:r>
      <w:r w:rsidR="00841C95" w:rsidRPr="000A72E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Résultat</w:t>
      </w:r>
      <w:r w:rsidR="000A72E2" w:rsidRPr="000A72E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 si l’entreprise accepte la commande client1 </w:t>
      </w:r>
      <w:r w:rsidR="000A72E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</w:p>
    <w:p w:rsidR="00FE469F" w:rsidRPr="00B2435C" w:rsidRDefault="00FE469F" w:rsidP="00755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Le résultat réalisé par la vente de 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trois (03)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produits est appelé (</w:t>
      </w:r>
      <w:r w:rsidRPr="00B24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.). Ce résultat est égale 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:</w:t>
      </w:r>
    </w:p>
    <w:p w:rsidR="00FE469F" w:rsidRDefault="00FE469F" w:rsidP="00755F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243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R= chiffre d’affaire – (les charges totales)= Chiffres d’affaire- charges variables- charges fixes</w:t>
      </w:r>
    </w:p>
    <w:p w:rsidR="00590155" w:rsidRDefault="00FE469F" w:rsidP="00DF7D52">
      <w:pPr>
        <w:spacing w:after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55F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</w:t>
      </w:r>
      <w:r w:rsidR="00590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</w:t>
      </w:r>
      <w:r w:rsidR="00DF7D5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  <w:t>Unité monétaire</w:t>
      </w:r>
    </w:p>
    <w:tbl>
      <w:tblPr>
        <w:tblStyle w:val="Grilledutableau"/>
        <w:tblW w:w="0" w:type="auto"/>
        <w:tblInd w:w="60" w:type="dxa"/>
        <w:tblLook w:val="04A0"/>
      </w:tblPr>
      <w:tblGrid>
        <w:gridCol w:w="2600"/>
        <w:gridCol w:w="2268"/>
        <w:gridCol w:w="1843"/>
        <w:gridCol w:w="1679"/>
        <w:gridCol w:w="2098"/>
      </w:tblGrid>
      <w:tr w:rsidR="00682926" w:rsidTr="00FC508D">
        <w:trPr>
          <w:trHeight w:val="582"/>
        </w:trPr>
        <w:tc>
          <w:tcPr>
            <w:tcW w:w="2600" w:type="dxa"/>
          </w:tcPr>
          <w:p w:rsidR="00AB2EAD" w:rsidRDefault="00AB2EAD" w:rsidP="00AB2EAD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</w:p>
          <w:p w:rsidR="00AB2EAD" w:rsidRDefault="000B724F" w:rsidP="009221EC">
            <w:pPr>
              <w:pStyle w:val="Sansinterligne"/>
              <w:jc w:val="center"/>
              <w:rPr>
                <w:lang w:bidi="ar-DZ"/>
              </w:rPr>
            </w:pPr>
            <w:r w:rsidRPr="000A72E2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C</w:t>
            </w:r>
            <w:r w:rsidR="00AB2EAD" w:rsidRPr="000A72E2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lient</w:t>
            </w:r>
            <w:r w:rsidR="00841C95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1</w:t>
            </w:r>
          </w:p>
        </w:tc>
        <w:tc>
          <w:tcPr>
            <w:tcW w:w="2268" w:type="dxa"/>
            <w:vAlign w:val="center"/>
          </w:tcPr>
          <w:p w:rsidR="00682926" w:rsidRPr="00841C95" w:rsidRDefault="00682926" w:rsidP="00AB2EAD">
            <w:pPr>
              <w:pStyle w:val="Sansinterligne"/>
              <w:jc w:val="center"/>
              <w:rPr>
                <w:b/>
                <w:bCs/>
                <w:lang w:eastAsia="zh-CN"/>
              </w:rPr>
            </w:pPr>
            <w:r w:rsidRPr="00841C95">
              <w:rPr>
                <w:b/>
                <w:bCs/>
                <w:lang w:eastAsia="zh-CN"/>
              </w:rPr>
              <w:t>Produit D1</w:t>
            </w:r>
          </w:p>
        </w:tc>
        <w:tc>
          <w:tcPr>
            <w:tcW w:w="1843" w:type="dxa"/>
            <w:vAlign w:val="center"/>
          </w:tcPr>
          <w:p w:rsidR="00682926" w:rsidRPr="00841C95" w:rsidRDefault="00682926" w:rsidP="00AB2EAD">
            <w:pPr>
              <w:pStyle w:val="Sansinterligne"/>
              <w:jc w:val="center"/>
              <w:rPr>
                <w:b/>
                <w:bCs/>
                <w:lang w:eastAsia="zh-CN"/>
              </w:rPr>
            </w:pPr>
            <w:r w:rsidRPr="00841C95">
              <w:rPr>
                <w:b/>
                <w:bCs/>
                <w:lang w:eastAsia="zh-CN"/>
              </w:rPr>
              <w:t>Produit D2</w:t>
            </w:r>
          </w:p>
        </w:tc>
        <w:tc>
          <w:tcPr>
            <w:tcW w:w="1679" w:type="dxa"/>
            <w:vAlign w:val="center"/>
          </w:tcPr>
          <w:p w:rsidR="00682926" w:rsidRPr="00841C95" w:rsidRDefault="00682926" w:rsidP="00AB2EAD">
            <w:pPr>
              <w:pStyle w:val="Sansinterligne"/>
              <w:jc w:val="center"/>
              <w:rPr>
                <w:b/>
                <w:bCs/>
                <w:lang w:eastAsia="zh-CN"/>
              </w:rPr>
            </w:pPr>
            <w:r w:rsidRPr="00841C95">
              <w:rPr>
                <w:b/>
                <w:bCs/>
                <w:lang w:eastAsia="zh-CN"/>
              </w:rPr>
              <w:t>Produit D3</w:t>
            </w:r>
          </w:p>
        </w:tc>
        <w:tc>
          <w:tcPr>
            <w:tcW w:w="2098" w:type="dxa"/>
            <w:vAlign w:val="center"/>
          </w:tcPr>
          <w:p w:rsidR="00682926" w:rsidRPr="00841C95" w:rsidRDefault="00AB2EAD" w:rsidP="00AB2EAD">
            <w:pPr>
              <w:pStyle w:val="Sansinterligne"/>
              <w:jc w:val="center"/>
              <w:rPr>
                <w:b/>
                <w:bCs/>
                <w:lang w:bidi="ar-DZ"/>
              </w:rPr>
            </w:pPr>
            <w:r w:rsidRPr="00841C95">
              <w:rPr>
                <w:b/>
                <w:bCs/>
                <w:lang w:bidi="ar-DZ"/>
              </w:rPr>
              <w:t xml:space="preserve">Total </w:t>
            </w:r>
          </w:p>
        </w:tc>
      </w:tr>
      <w:tr w:rsidR="00682926" w:rsidTr="00FC508D">
        <w:trPr>
          <w:trHeight w:val="946"/>
        </w:trPr>
        <w:tc>
          <w:tcPr>
            <w:tcW w:w="2600" w:type="dxa"/>
          </w:tcPr>
          <w:p w:rsidR="00841C95" w:rsidRDefault="00841C95" w:rsidP="00AB2EAD">
            <w:pPr>
              <w:pStyle w:val="Sansinterligne"/>
              <w:rPr>
                <w:lang w:bidi="ar-DZ"/>
              </w:rPr>
            </w:pPr>
          </w:p>
          <w:p w:rsidR="00682926" w:rsidRDefault="00682926" w:rsidP="00AB2EAD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 xml:space="preserve">Chiffre d’affaires </w:t>
            </w:r>
            <w:r w:rsidR="00AB2EAD">
              <w:rPr>
                <w:lang w:bidi="ar-DZ"/>
              </w:rPr>
              <w:t>(CA)</w:t>
            </w:r>
          </w:p>
        </w:tc>
        <w:tc>
          <w:tcPr>
            <w:tcW w:w="2268" w:type="dxa"/>
            <w:vAlign w:val="center"/>
          </w:tcPr>
          <w:p w:rsidR="00682926" w:rsidRDefault="00682926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250x3800</w:t>
            </w:r>
          </w:p>
          <w:p w:rsidR="00682926" w:rsidRDefault="00682926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=950000</w:t>
            </w:r>
          </w:p>
        </w:tc>
        <w:tc>
          <w:tcPr>
            <w:tcW w:w="1843" w:type="dxa"/>
            <w:vAlign w:val="center"/>
          </w:tcPr>
          <w:p w:rsidR="00682926" w:rsidRDefault="00682926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=350x 3600</w:t>
            </w:r>
          </w:p>
          <w:p w:rsidR="00682926" w:rsidRDefault="00682926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=1.260.000</w:t>
            </w:r>
          </w:p>
        </w:tc>
        <w:tc>
          <w:tcPr>
            <w:tcW w:w="1679" w:type="dxa"/>
            <w:vAlign w:val="center"/>
          </w:tcPr>
          <w:p w:rsidR="00682926" w:rsidRDefault="00682926" w:rsidP="000B724F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=125x</w:t>
            </w:r>
            <w:r w:rsidR="000B724F">
              <w:rPr>
                <w:lang w:bidi="ar-DZ"/>
              </w:rPr>
              <w:t>2100</w:t>
            </w:r>
          </w:p>
          <w:p w:rsidR="00682926" w:rsidRDefault="00682926" w:rsidP="000B724F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=2</w:t>
            </w:r>
            <w:r w:rsidR="000B724F">
              <w:rPr>
                <w:lang w:bidi="ar-DZ"/>
              </w:rPr>
              <w:t>62.5</w:t>
            </w:r>
            <w:r>
              <w:rPr>
                <w:lang w:bidi="ar-DZ"/>
              </w:rPr>
              <w:t>00</w:t>
            </w:r>
          </w:p>
        </w:tc>
        <w:tc>
          <w:tcPr>
            <w:tcW w:w="2098" w:type="dxa"/>
            <w:vAlign w:val="center"/>
          </w:tcPr>
          <w:p w:rsidR="00682926" w:rsidRDefault="00682926" w:rsidP="000B724F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2.4</w:t>
            </w:r>
            <w:r w:rsidR="000B724F">
              <w:rPr>
                <w:lang w:bidi="ar-DZ"/>
              </w:rPr>
              <w:t>72.5</w:t>
            </w:r>
            <w:r>
              <w:rPr>
                <w:lang w:bidi="ar-DZ"/>
              </w:rPr>
              <w:t>00</w:t>
            </w:r>
          </w:p>
        </w:tc>
      </w:tr>
      <w:tr w:rsidR="00682926" w:rsidTr="00FC508D">
        <w:trPr>
          <w:trHeight w:val="748"/>
        </w:trPr>
        <w:tc>
          <w:tcPr>
            <w:tcW w:w="2600" w:type="dxa"/>
          </w:tcPr>
          <w:p w:rsidR="00AB2EAD" w:rsidRDefault="00AB2EAD" w:rsidP="00AB2EAD">
            <w:pPr>
              <w:pStyle w:val="Sansinterligne"/>
              <w:rPr>
                <w:lang w:bidi="ar-DZ"/>
              </w:rPr>
            </w:pPr>
          </w:p>
          <w:p w:rsidR="00682926" w:rsidRDefault="00682926" w:rsidP="00DF7D52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Co</w:t>
            </w:r>
            <w:r w:rsidR="00DF7D52">
              <w:rPr>
                <w:lang w:bidi="ar-DZ"/>
              </w:rPr>
              <w:t>û</w:t>
            </w:r>
            <w:r>
              <w:rPr>
                <w:lang w:bidi="ar-DZ"/>
              </w:rPr>
              <w:t xml:space="preserve">ts variables </w:t>
            </w:r>
            <w:r w:rsidR="00AB2EAD">
              <w:rPr>
                <w:lang w:bidi="ar-DZ"/>
              </w:rPr>
              <w:t>(CV)</w:t>
            </w:r>
          </w:p>
        </w:tc>
        <w:tc>
          <w:tcPr>
            <w:tcW w:w="2268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</w:p>
          <w:p w:rsidR="00682926" w:rsidRDefault="00682926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190x3800</w:t>
            </w:r>
          </w:p>
          <w:p w:rsidR="00682926" w:rsidRDefault="00682926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=722.000</w:t>
            </w:r>
          </w:p>
        </w:tc>
        <w:tc>
          <w:tcPr>
            <w:tcW w:w="1843" w:type="dxa"/>
            <w:vAlign w:val="center"/>
          </w:tcPr>
          <w:p w:rsidR="00682926" w:rsidRDefault="00682926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=250x3600</w:t>
            </w:r>
          </w:p>
          <w:p w:rsidR="00682926" w:rsidRDefault="00682926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900.000</w:t>
            </w:r>
          </w:p>
        </w:tc>
        <w:tc>
          <w:tcPr>
            <w:tcW w:w="1679" w:type="dxa"/>
            <w:vAlign w:val="center"/>
          </w:tcPr>
          <w:p w:rsidR="00682926" w:rsidRDefault="00682926" w:rsidP="000B724F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95x</w:t>
            </w:r>
            <w:r w:rsidR="000B724F">
              <w:rPr>
                <w:lang w:bidi="ar-DZ"/>
              </w:rPr>
              <w:t>2100</w:t>
            </w:r>
          </w:p>
          <w:p w:rsidR="00682926" w:rsidRDefault="00682926" w:rsidP="009F6906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= </w:t>
            </w:r>
            <w:r w:rsidR="009F6906">
              <w:rPr>
                <w:lang w:bidi="ar-DZ"/>
              </w:rPr>
              <w:t>199500</w:t>
            </w:r>
          </w:p>
        </w:tc>
        <w:tc>
          <w:tcPr>
            <w:tcW w:w="2098" w:type="dxa"/>
            <w:vAlign w:val="center"/>
          </w:tcPr>
          <w:p w:rsidR="00682926" w:rsidRDefault="00682926" w:rsidP="009F6906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1.</w:t>
            </w:r>
            <w:r w:rsidR="009F6906">
              <w:rPr>
                <w:lang w:bidi="ar-DZ"/>
              </w:rPr>
              <w:t>821</w:t>
            </w:r>
            <w:r>
              <w:rPr>
                <w:lang w:bidi="ar-DZ"/>
              </w:rPr>
              <w:t>.</w:t>
            </w:r>
            <w:r w:rsidR="009F6906">
              <w:rPr>
                <w:lang w:bidi="ar-DZ"/>
              </w:rPr>
              <w:t>5</w:t>
            </w:r>
            <w:r>
              <w:rPr>
                <w:lang w:bidi="ar-DZ"/>
              </w:rPr>
              <w:t>00</w:t>
            </w:r>
          </w:p>
        </w:tc>
      </w:tr>
      <w:tr w:rsidR="00682926" w:rsidTr="00FC508D">
        <w:trPr>
          <w:trHeight w:val="605"/>
        </w:trPr>
        <w:tc>
          <w:tcPr>
            <w:tcW w:w="2600" w:type="dxa"/>
            <w:vAlign w:val="center"/>
          </w:tcPr>
          <w:p w:rsidR="00682926" w:rsidRDefault="00682926" w:rsidP="00DF7D52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Co</w:t>
            </w:r>
            <w:r w:rsidR="00DF7D52">
              <w:rPr>
                <w:lang w:bidi="ar-DZ"/>
              </w:rPr>
              <w:t>û</w:t>
            </w:r>
            <w:r>
              <w:rPr>
                <w:lang w:bidi="ar-DZ"/>
              </w:rPr>
              <w:t xml:space="preserve">ts fixes  </w:t>
            </w:r>
            <w:r w:rsidR="00AB2EAD">
              <w:rPr>
                <w:lang w:bidi="ar-DZ"/>
              </w:rPr>
              <w:t>(</w:t>
            </w:r>
            <w:r>
              <w:rPr>
                <w:lang w:bidi="ar-DZ"/>
              </w:rPr>
              <w:t>CF)</w:t>
            </w:r>
          </w:p>
        </w:tc>
        <w:tc>
          <w:tcPr>
            <w:tcW w:w="5790" w:type="dxa"/>
            <w:gridSpan w:val="3"/>
            <w:vAlign w:val="center"/>
          </w:tcPr>
          <w:p w:rsidR="00AB2EAD" w:rsidRPr="00FC508D" w:rsidRDefault="00AB2EAD" w:rsidP="00AB2EAD">
            <w:pPr>
              <w:pStyle w:val="Sansinterligne"/>
              <w:jc w:val="center"/>
              <w:rPr>
                <w:lang w:val="en-US" w:bidi="ar-DZ"/>
              </w:rPr>
            </w:pPr>
          </w:p>
          <w:p w:rsidR="00682926" w:rsidRPr="00FC508D" w:rsidRDefault="00AB2EAD" w:rsidP="00AB2EAD">
            <w:pPr>
              <w:pStyle w:val="Sansinterligne"/>
              <w:jc w:val="center"/>
              <w:rPr>
                <w:lang w:val="en-US" w:bidi="ar-DZ"/>
              </w:rPr>
            </w:pPr>
            <w:r w:rsidRPr="00FC508D">
              <w:rPr>
                <w:lang w:val="en-US" w:bidi="ar-DZ"/>
              </w:rPr>
              <w:t>CF a</w:t>
            </w:r>
            <w:r w:rsidR="00682926" w:rsidRPr="00FC508D">
              <w:rPr>
                <w:lang w:val="en-US" w:bidi="ar-DZ"/>
              </w:rPr>
              <w:t>teliers 1</w:t>
            </w:r>
            <w:r w:rsidRPr="00FC508D">
              <w:rPr>
                <w:lang w:val="en-US" w:bidi="ar-DZ"/>
              </w:rPr>
              <w:t>+ CF atelier 2+ CF atelier 3</w:t>
            </w:r>
            <w:r w:rsidR="00FC508D" w:rsidRPr="00FC508D">
              <w:rPr>
                <w:lang w:val="en-US" w:bidi="ar-DZ"/>
              </w:rPr>
              <w:t>+CF at</w:t>
            </w:r>
            <w:r w:rsidR="00FC508D">
              <w:rPr>
                <w:lang w:val="en-US" w:bidi="ar-DZ"/>
              </w:rPr>
              <w:t>elier 4</w:t>
            </w:r>
          </w:p>
          <w:p w:rsidR="00682926" w:rsidRPr="00FC508D" w:rsidRDefault="00682926" w:rsidP="00AB2EAD">
            <w:pPr>
              <w:pStyle w:val="Sansinterligne"/>
              <w:jc w:val="center"/>
              <w:rPr>
                <w:lang w:val="en-US" w:bidi="ar-DZ"/>
              </w:rPr>
            </w:pPr>
          </w:p>
        </w:tc>
        <w:tc>
          <w:tcPr>
            <w:tcW w:w="2098" w:type="dxa"/>
            <w:vAlign w:val="center"/>
          </w:tcPr>
          <w:p w:rsidR="00682926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82000</w:t>
            </w:r>
          </w:p>
        </w:tc>
      </w:tr>
      <w:tr w:rsidR="00AB2EAD" w:rsidTr="00FC508D">
        <w:trPr>
          <w:trHeight w:val="507"/>
        </w:trPr>
        <w:tc>
          <w:tcPr>
            <w:tcW w:w="2600" w:type="dxa"/>
            <w:vAlign w:val="center"/>
          </w:tcPr>
          <w:p w:rsidR="00AB2EAD" w:rsidRPr="00AB2EAD" w:rsidRDefault="00AB2EAD" w:rsidP="00AB2EAD">
            <w:pPr>
              <w:pStyle w:val="Sansinterligne"/>
              <w:jc w:val="center"/>
              <w:rPr>
                <w:b/>
                <w:bCs/>
                <w:lang w:bidi="ar-DZ"/>
              </w:rPr>
            </w:pPr>
          </w:p>
          <w:p w:rsidR="00AB2EAD" w:rsidRPr="00AB2EAD" w:rsidRDefault="00AB2EAD" w:rsidP="00AB2EAD">
            <w:pPr>
              <w:pStyle w:val="Sansinterligne"/>
              <w:jc w:val="center"/>
              <w:rPr>
                <w:b/>
                <w:bCs/>
                <w:lang w:bidi="ar-DZ"/>
              </w:rPr>
            </w:pPr>
            <w:r w:rsidRPr="00AB2EAD">
              <w:rPr>
                <w:b/>
                <w:bCs/>
                <w:lang w:bidi="ar-DZ"/>
              </w:rPr>
              <w:t>Résultat  R1</w:t>
            </w:r>
          </w:p>
        </w:tc>
        <w:tc>
          <w:tcPr>
            <w:tcW w:w="5790" w:type="dxa"/>
            <w:gridSpan w:val="3"/>
            <w:vAlign w:val="center"/>
          </w:tcPr>
          <w:p w:rsidR="00AB2EAD" w:rsidRPr="00AB2EAD" w:rsidRDefault="00AB2EAD" w:rsidP="000B724F">
            <w:pPr>
              <w:pStyle w:val="Sansinterligne"/>
              <w:jc w:val="center"/>
              <w:rPr>
                <w:b/>
                <w:bCs/>
                <w:lang w:bidi="ar-DZ"/>
              </w:rPr>
            </w:pPr>
            <w:r w:rsidRPr="00AB2EAD">
              <w:rPr>
                <w:b/>
                <w:bCs/>
                <w:lang w:bidi="ar-DZ"/>
              </w:rPr>
              <w:t>2.4</w:t>
            </w:r>
            <w:r w:rsidR="000B724F">
              <w:rPr>
                <w:b/>
                <w:bCs/>
                <w:lang w:bidi="ar-DZ"/>
              </w:rPr>
              <w:t>72</w:t>
            </w:r>
            <w:r w:rsidRPr="00AB2EAD">
              <w:rPr>
                <w:b/>
                <w:bCs/>
                <w:lang w:bidi="ar-DZ"/>
              </w:rPr>
              <w:t>.000-1.</w:t>
            </w:r>
            <w:r w:rsidR="000B724F">
              <w:rPr>
                <w:b/>
                <w:bCs/>
                <w:lang w:bidi="ar-DZ"/>
              </w:rPr>
              <w:t>884</w:t>
            </w:r>
            <w:r w:rsidRPr="00AB2EAD">
              <w:rPr>
                <w:b/>
                <w:bCs/>
                <w:lang w:bidi="ar-DZ"/>
              </w:rPr>
              <w:t>.000-82000</w:t>
            </w:r>
          </w:p>
        </w:tc>
        <w:tc>
          <w:tcPr>
            <w:tcW w:w="2098" w:type="dxa"/>
            <w:vAlign w:val="center"/>
          </w:tcPr>
          <w:p w:rsidR="00AB2EAD" w:rsidRPr="00AB2EAD" w:rsidRDefault="000B724F" w:rsidP="00AB2EAD">
            <w:pPr>
              <w:pStyle w:val="Sansinterligne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569</w:t>
            </w:r>
            <w:r w:rsidR="00AB2EAD" w:rsidRPr="00AB2EAD">
              <w:rPr>
                <w:b/>
                <w:bCs/>
                <w:lang w:bidi="ar-DZ"/>
              </w:rPr>
              <w:t>.000</w:t>
            </w:r>
          </w:p>
        </w:tc>
      </w:tr>
    </w:tbl>
    <w:p w:rsidR="00682926" w:rsidRDefault="00682926" w:rsidP="000A72E2">
      <w:pPr>
        <w:spacing w:line="360" w:lineRule="auto"/>
        <w:ind w:left="6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AB2EAD" w:rsidRDefault="00AB2EAD" w:rsidP="00561D8A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841C95">
        <w:rPr>
          <w:rFonts w:asciiTheme="majorBidi" w:hAnsiTheme="majorBidi" w:cstheme="majorBidi"/>
          <w:b/>
          <w:bCs/>
          <w:sz w:val="24"/>
          <w:szCs w:val="24"/>
          <w:lang w:bidi="ar-DZ"/>
        </w:rPr>
        <w:t>1</w:t>
      </w:r>
      <w:r w:rsidR="00590155" w:rsidRPr="00841C9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.2 </w:t>
      </w:r>
      <w:r w:rsidRPr="00841C9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561D8A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R2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R</w:t>
      </w:r>
      <w:r w:rsidRPr="000A72E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ésultat  si l’entreprise accepte la commande client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2 </w:t>
      </w:r>
      <w:r w:rsidRPr="000A72E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</w:t>
      </w:r>
    </w:p>
    <w:p w:rsidR="00561D8A" w:rsidRDefault="00561D8A" w:rsidP="00561D8A">
      <w:pPr>
        <w:ind w:left="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R1   = chiffre d’affaires – charge totales = chiffre d’affaires – (charges variables+ charge fixes) </w:t>
      </w:r>
    </w:p>
    <w:p w:rsidR="00590155" w:rsidRDefault="00C631AD" w:rsidP="00C631A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</w:t>
      </w:r>
      <w:r w:rsidR="0059015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="00DF7D52" w:rsidRPr="00AB69B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  <w:t>Unité monétaire</w:t>
      </w:r>
    </w:p>
    <w:tbl>
      <w:tblPr>
        <w:tblStyle w:val="Grilledutableau"/>
        <w:tblW w:w="0" w:type="auto"/>
        <w:tblInd w:w="60" w:type="dxa"/>
        <w:tblLook w:val="04A0"/>
      </w:tblPr>
      <w:tblGrid>
        <w:gridCol w:w="2742"/>
        <w:gridCol w:w="2126"/>
        <w:gridCol w:w="1843"/>
        <w:gridCol w:w="1679"/>
        <w:gridCol w:w="2098"/>
      </w:tblGrid>
      <w:tr w:rsidR="00AB2EAD" w:rsidTr="00FC508D">
        <w:tc>
          <w:tcPr>
            <w:tcW w:w="2742" w:type="dxa"/>
          </w:tcPr>
          <w:p w:rsidR="000B724F" w:rsidRDefault="00AB2EAD" w:rsidP="000B724F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 xml:space="preserve">    </w:t>
            </w:r>
            <w:r w:rsidR="000B724F" w:rsidRPr="000A72E2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Client</w:t>
            </w:r>
            <w:r w:rsidR="00841C95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</w:t>
            </w:r>
            <w:r w:rsidR="000B724F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2</w:t>
            </w:r>
          </w:p>
          <w:p w:rsidR="00AB2EAD" w:rsidRDefault="00AB2EAD" w:rsidP="009D316C">
            <w:pPr>
              <w:pStyle w:val="Sansinterligne"/>
              <w:rPr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AB2EAD" w:rsidRPr="00841C95" w:rsidRDefault="00AB2EAD" w:rsidP="009D316C">
            <w:pPr>
              <w:pStyle w:val="Sansinterligne"/>
              <w:jc w:val="center"/>
              <w:rPr>
                <w:b/>
                <w:bCs/>
                <w:lang w:eastAsia="zh-CN"/>
              </w:rPr>
            </w:pPr>
            <w:r w:rsidRPr="00841C95">
              <w:rPr>
                <w:b/>
                <w:bCs/>
                <w:lang w:eastAsia="zh-CN"/>
              </w:rPr>
              <w:t>Produit D1</w:t>
            </w:r>
          </w:p>
        </w:tc>
        <w:tc>
          <w:tcPr>
            <w:tcW w:w="1843" w:type="dxa"/>
            <w:vAlign w:val="center"/>
          </w:tcPr>
          <w:p w:rsidR="00AB2EAD" w:rsidRPr="00841C95" w:rsidRDefault="00AB2EAD" w:rsidP="009D316C">
            <w:pPr>
              <w:pStyle w:val="Sansinterligne"/>
              <w:jc w:val="center"/>
              <w:rPr>
                <w:b/>
                <w:bCs/>
                <w:lang w:eastAsia="zh-CN"/>
              </w:rPr>
            </w:pPr>
            <w:r w:rsidRPr="00841C95">
              <w:rPr>
                <w:b/>
                <w:bCs/>
                <w:lang w:eastAsia="zh-CN"/>
              </w:rPr>
              <w:t>Produit D2</w:t>
            </w:r>
          </w:p>
        </w:tc>
        <w:tc>
          <w:tcPr>
            <w:tcW w:w="1679" w:type="dxa"/>
            <w:vAlign w:val="center"/>
          </w:tcPr>
          <w:p w:rsidR="00AB2EAD" w:rsidRPr="00841C95" w:rsidRDefault="00AB2EAD" w:rsidP="009D316C">
            <w:pPr>
              <w:pStyle w:val="Sansinterligne"/>
              <w:jc w:val="center"/>
              <w:rPr>
                <w:b/>
                <w:bCs/>
                <w:lang w:eastAsia="zh-CN"/>
              </w:rPr>
            </w:pPr>
            <w:r w:rsidRPr="00841C95">
              <w:rPr>
                <w:b/>
                <w:bCs/>
                <w:lang w:eastAsia="zh-CN"/>
              </w:rPr>
              <w:t>Produit D3</w:t>
            </w:r>
          </w:p>
        </w:tc>
        <w:tc>
          <w:tcPr>
            <w:tcW w:w="2098" w:type="dxa"/>
            <w:vAlign w:val="center"/>
          </w:tcPr>
          <w:p w:rsidR="00AB2EAD" w:rsidRPr="00841C95" w:rsidRDefault="00AB2EAD" w:rsidP="009D316C">
            <w:pPr>
              <w:pStyle w:val="Sansinterligne"/>
              <w:jc w:val="center"/>
              <w:rPr>
                <w:b/>
                <w:bCs/>
                <w:lang w:bidi="ar-DZ"/>
              </w:rPr>
            </w:pPr>
            <w:r w:rsidRPr="00841C95">
              <w:rPr>
                <w:b/>
                <w:bCs/>
                <w:lang w:bidi="ar-DZ"/>
              </w:rPr>
              <w:t xml:space="preserve">Total </w:t>
            </w:r>
          </w:p>
        </w:tc>
      </w:tr>
      <w:tr w:rsidR="00AB2EAD" w:rsidTr="00FC508D">
        <w:trPr>
          <w:trHeight w:val="837"/>
        </w:trPr>
        <w:tc>
          <w:tcPr>
            <w:tcW w:w="2742" w:type="dxa"/>
          </w:tcPr>
          <w:p w:rsidR="009221EC" w:rsidRDefault="009221EC" w:rsidP="009D316C">
            <w:pPr>
              <w:pStyle w:val="Sansinterligne"/>
              <w:rPr>
                <w:lang w:bidi="ar-DZ"/>
              </w:rPr>
            </w:pPr>
          </w:p>
          <w:p w:rsidR="00AB2EAD" w:rsidRDefault="00AB2EAD" w:rsidP="009D316C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Chiffre d’</w:t>
            </w:r>
            <w:r w:rsidR="00A63AFB">
              <w:rPr>
                <w:lang w:bidi="ar-DZ"/>
              </w:rPr>
              <w:t>0</w:t>
            </w:r>
            <w:r>
              <w:rPr>
                <w:lang w:bidi="ar-DZ"/>
              </w:rPr>
              <w:t>affaires (CA)</w:t>
            </w:r>
          </w:p>
        </w:tc>
        <w:tc>
          <w:tcPr>
            <w:tcW w:w="2126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250x3500</w:t>
            </w:r>
          </w:p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=875000</w:t>
            </w:r>
          </w:p>
        </w:tc>
        <w:tc>
          <w:tcPr>
            <w:tcW w:w="1843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=350x 2500</w:t>
            </w:r>
          </w:p>
          <w:p w:rsidR="00AB2EAD" w:rsidRDefault="00AB2EAD" w:rsidP="009D316C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=875000</w:t>
            </w:r>
          </w:p>
        </w:tc>
        <w:tc>
          <w:tcPr>
            <w:tcW w:w="1679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=125x3100</w:t>
            </w:r>
          </w:p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=294.500</w:t>
            </w:r>
          </w:p>
        </w:tc>
        <w:tc>
          <w:tcPr>
            <w:tcW w:w="2098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2.137.500</w:t>
            </w:r>
          </w:p>
        </w:tc>
      </w:tr>
      <w:tr w:rsidR="00AB2EAD" w:rsidTr="00FC508D">
        <w:tc>
          <w:tcPr>
            <w:tcW w:w="2742" w:type="dxa"/>
          </w:tcPr>
          <w:p w:rsidR="00291CB1" w:rsidRDefault="00291CB1" w:rsidP="009D316C">
            <w:pPr>
              <w:pStyle w:val="Sansinterligne"/>
              <w:rPr>
                <w:lang w:bidi="ar-DZ"/>
              </w:rPr>
            </w:pPr>
          </w:p>
          <w:p w:rsidR="00AB2EAD" w:rsidRDefault="00AB2EAD" w:rsidP="009D316C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Couts variables (CV)</w:t>
            </w:r>
          </w:p>
          <w:p w:rsidR="00291CB1" w:rsidRDefault="00291CB1" w:rsidP="009D316C">
            <w:pPr>
              <w:pStyle w:val="Sansinterligne"/>
              <w:rPr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190x3500</w:t>
            </w:r>
          </w:p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=665.000</w:t>
            </w:r>
          </w:p>
        </w:tc>
        <w:tc>
          <w:tcPr>
            <w:tcW w:w="1843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=250x2500</w:t>
            </w:r>
          </w:p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625.000</w:t>
            </w:r>
          </w:p>
        </w:tc>
        <w:tc>
          <w:tcPr>
            <w:tcW w:w="1679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95x3100</w:t>
            </w:r>
          </w:p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294.500</w:t>
            </w:r>
          </w:p>
        </w:tc>
        <w:tc>
          <w:tcPr>
            <w:tcW w:w="2098" w:type="dxa"/>
            <w:vAlign w:val="center"/>
          </w:tcPr>
          <w:p w:rsidR="00AB2EAD" w:rsidRDefault="00AB2EAD" w:rsidP="00AB2EAD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1.584.500</w:t>
            </w:r>
          </w:p>
        </w:tc>
      </w:tr>
      <w:tr w:rsidR="00AB2EAD" w:rsidTr="00FC508D">
        <w:trPr>
          <w:trHeight w:val="694"/>
        </w:trPr>
        <w:tc>
          <w:tcPr>
            <w:tcW w:w="2742" w:type="dxa"/>
          </w:tcPr>
          <w:p w:rsidR="004E73F6" w:rsidRDefault="004E73F6" w:rsidP="00841C95">
            <w:pPr>
              <w:pStyle w:val="Sansinterligne"/>
              <w:rPr>
                <w:lang w:bidi="ar-DZ"/>
              </w:rPr>
            </w:pPr>
          </w:p>
          <w:p w:rsidR="00291CB1" w:rsidRDefault="00AB2EAD" w:rsidP="00841C95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Couts fixes  (CF)</w:t>
            </w:r>
          </w:p>
        </w:tc>
        <w:tc>
          <w:tcPr>
            <w:tcW w:w="5648" w:type="dxa"/>
            <w:gridSpan w:val="3"/>
            <w:vAlign w:val="center"/>
          </w:tcPr>
          <w:p w:rsidR="004E73F6" w:rsidRDefault="004E73F6" w:rsidP="00FC508D">
            <w:pPr>
              <w:pStyle w:val="Sansinterligne"/>
              <w:jc w:val="center"/>
              <w:rPr>
                <w:lang w:val="en-US" w:bidi="ar-DZ"/>
              </w:rPr>
            </w:pPr>
          </w:p>
          <w:p w:rsidR="00FC508D" w:rsidRPr="00FC508D" w:rsidRDefault="00FC508D" w:rsidP="00FC508D">
            <w:pPr>
              <w:pStyle w:val="Sansinterligne"/>
              <w:jc w:val="center"/>
              <w:rPr>
                <w:lang w:val="en-US" w:bidi="ar-DZ"/>
              </w:rPr>
            </w:pPr>
            <w:r w:rsidRPr="00FC508D">
              <w:rPr>
                <w:lang w:val="en-US" w:bidi="ar-DZ"/>
              </w:rPr>
              <w:t>CF ateliers 1+ CF atelier 2+ CF atelier 3+CF at</w:t>
            </w:r>
            <w:r>
              <w:rPr>
                <w:lang w:val="en-US" w:bidi="ar-DZ"/>
              </w:rPr>
              <w:t>elier 4</w:t>
            </w:r>
          </w:p>
          <w:p w:rsidR="00AB2EAD" w:rsidRDefault="00AB2EAD" w:rsidP="00841C95">
            <w:pPr>
              <w:pStyle w:val="Sansinterligne"/>
              <w:jc w:val="center"/>
              <w:rPr>
                <w:lang w:bidi="ar-DZ"/>
              </w:rPr>
            </w:pPr>
          </w:p>
        </w:tc>
        <w:tc>
          <w:tcPr>
            <w:tcW w:w="2098" w:type="dxa"/>
            <w:vAlign w:val="center"/>
          </w:tcPr>
          <w:p w:rsidR="00AB2EAD" w:rsidRDefault="00AB2EAD" w:rsidP="009D316C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82000</w:t>
            </w:r>
          </w:p>
        </w:tc>
      </w:tr>
      <w:tr w:rsidR="00AB2EAD" w:rsidTr="00FC508D">
        <w:tc>
          <w:tcPr>
            <w:tcW w:w="2742" w:type="dxa"/>
          </w:tcPr>
          <w:p w:rsidR="00AB2EAD" w:rsidRPr="00AB2EAD" w:rsidRDefault="00AB2EAD" w:rsidP="009D316C">
            <w:pPr>
              <w:pStyle w:val="Sansinterligne"/>
              <w:rPr>
                <w:b/>
                <w:bCs/>
                <w:lang w:bidi="ar-DZ"/>
              </w:rPr>
            </w:pPr>
          </w:p>
          <w:p w:rsidR="00AB2EAD" w:rsidRPr="00AB2EAD" w:rsidRDefault="00AB2EAD" w:rsidP="009D316C">
            <w:pPr>
              <w:pStyle w:val="Sansinterligne"/>
              <w:rPr>
                <w:b/>
                <w:bCs/>
                <w:lang w:bidi="ar-DZ"/>
              </w:rPr>
            </w:pPr>
            <w:r w:rsidRPr="00AB2EAD">
              <w:rPr>
                <w:b/>
                <w:bCs/>
                <w:lang w:bidi="ar-DZ"/>
              </w:rPr>
              <w:t xml:space="preserve">Résultat  R1 </w:t>
            </w:r>
          </w:p>
        </w:tc>
        <w:tc>
          <w:tcPr>
            <w:tcW w:w="5648" w:type="dxa"/>
            <w:gridSpan w:val="3"/>
            <w:vAlign w:val="center"/>
          </w:tcPr>
          <w:p w:rsidR="00AB2EAD" w:rsidRPr="00AB2EAD" w:rsidRDefault="00AB2EAD" w:rsidP="009D316C">
            <w:pPr>
              <w:pStyle w:val="Sansinterligne"/>
              <w:jc w:val="center"/>
              <w:rPr>
                <w:b/>
                <w:bCs/>
                <w:lang w:bidi="ar-DZ"/>
              </w:rPr>
            </w:pPr>
            <w:r w:rsidRPr="00AB2EAD">
              <w:rPr>
                <w:b/>
                <w:bCs/>
                <w:lang w:bidi="ar-DZ"/>
              </w:rPr>
              <w:t>2.137.500-1.584.500-82000</w:t>
            </w:r>
          </w:p>
        </w:tc>
        <w:tc>
          <w:tcPr>
            <w:tcW w:w="2098" w:type="dxa"/>
            <w:vAlign w:val="center"/>
          </w:tcPr>
          <w:p w:rsidR="00AB2EAD" w:rsidRPr="00AB2EAD" w:rsidRDefault="00AB2EAD" w:rsidP="009D316C">
            <w:pPr>
              <w:pStyle w:val="Sansinterligne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471</w:t>
            </w:r>
            <w:r w:rsidRPr="00AB2EAD">
              <w:rPr>
                <w:b/>
                <w:bCs/>
                <w:lang w:bidi="ar-DZ"/>
              </w:rPr>
              <w:t>.000</w:t>
            </w:r>
          </w:p>
        </w:tc>
      </w:tr>
    </w:tbl>
    <w:p w:rsidR="00D10231" w:rsidRDefault="00D10231" w:rsidP="00590155">
      <w:pPr>
        <w:spacing w:after="0" w:line="360" w:lineRule="auto"/>
        <w:ind w:left="60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C631AD" w:rsidRDefault="00EF05B2" w:rsidP="00C631A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>Remarque 1</w:t>
      </w:r>
      <w:r w:rsidR="00EE0E65"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="004E73F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590155">
        <w:rPr>
          <w:rFonts w:asciiTheme="majorBidi" w:hAnsiTheme="majorBidi" w:cstheme="majorBidi"/>
          <w:sz w:val="24"/>
          <w:szCs w:val="24"/>
          <w:lang w:bidi="ar-DZ"/>
        </w:rPr>
        <w:t xml:space="preserve">Selon le critère du résultat, on peut remarquer que le résultat </w:t>
      </w:r>
      <w:r w:rsidRP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>R1</w:t>
      </w:r>
      <w:r w:rsidRPr="00590155">
        <w:rPr>
          <w:rFonts w:asciiTheme="majorBidi" w:hAnsiTheme="majorBidi" w:cstheme="majorBidi"/>
          <w:sz w:val="24"/>
          <w:szCs w:val="24"/>
          <w:lang w:bidi="ar-DZ"/>
        </w:rPr>
        <w:t xml:space="preserve"> de la commande du client 1 est </w:t>
      </w:r>
      <w:r w:rsidR="00590155" w:rsidRPr="00590155">
        <w:rPr>
          <w:rFonts w:asciiTheme="majorBidi" w:hAnsiTheme="majorBidi" w:cstheme="majorBidi"/>
          <w:sz w:val="24"/>
          <w:szCs w:val="24"/>
          <w:lang w:bidi="ar-DZ"/>
        </w:rPr>
        <w:t>supérieur</w:t>
      </w:r>
      <w:r w:rsidRPr="00590155">
        <w:rPr>
          <w:rFonts w:asciiTheme="majorBidi" w:hAnsiTheme="majorBidi" w:cstheme="majorBidi"/>
          <w:sz w:val="24"/>
          <w:szCs w:val="24"/>
          <w:lang w:bidi="ar-DZ"/>
        </w:rPr>
        <w:t xml:space="preserve"> au </w:t>
      </w:r>
      <w:r w:rsidR="00590155" w:rsidRPr="00590155">
        <w:rPr>
          <w:rFonts w:asciiTheme="majorBidi" w:hAnsiTheme="majorBidi" w:cstheme="majorBidi"/>
          <w:sz w:val="24"/>
          <w:szCs w:val="24"/>
          <w:lang w:bidi="ar-DZ"/>
        </w:rPr>
        <w:t xml:space="preserve">résultat </w:t>
      </w:r>
      <w:r w:rsidRPr="0059015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90155" w:rsidRP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>R2</w:t>
      </w:r>
      <w:r w:rsidR="00590155" w:rsidRPr="00590155">
        <w:rPr>
          <w:rFonts w:asciiTheme="majorBidi" w:hAnsiTheme="majorBidi" w:cstheme="majorBidi"/>
          <w:sz w:val="24"/>
          <w:szCs w:val="24"/>
          <w:lang w:bidi="ar-DZ"/>
        </w:rPr>
        <w:t xml:space="preserve">  de la commande du client 2 </w:t>
      </w:r>
      <w:r w:rsidRPr="0059015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90155" w:rsidRPr="00590155">
        <w:rPr>
          <w:rFonts w:asciiTheme="majorBidi" w:hAnsiTheme="majorBidi" w:cstheme="majorBidi"/>
          <w:sz w:val="24"/>
          <w:szCs w:val="24"/>
          <w:lang w:bidi="ar-DZ"/>
        </w:rPr>
        <w:t>(</w:t>
      </w:r>
      <w:r w:rsidR="00590155" w:rsidRP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>5</w:t>
      </w:r>
      <w:r w:rsidR="000B724F">
        <w:rPr>
          <w:rFonts w:asciiTheme="majorBidi" w:hAnsiTheme="majorBidi" w:cstheme="majorBidi"/>
          <w:b/>
          <w:bCs/>
          <w:sz w:val="24"/>
          <w:szCs w:val="24"/>
          <w:lang w:bidi="ar-DZ"/>
        </w:rPr>
        <w:t>69</w:t>
      </w:r>
      <w:r w:rsidR="00590155" w:rsidRP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>.000</w:t>
      </w:r>
      <w:r w:rsid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C631AD">
        <w:rPr>
          <w:rFonts w:asciiTheme="majorBidi" w:hAnsiTheme="majorBidi" w:cstheme="majorBidi"/>
          <w:b/>
          <w:bCs/>
          <w:sz w:val="24"/>
          <w:szCs w:val="24"/>
          <w:lang w:bidi="ar-DZ"/>
        </w:rPr>
        <w:t>um</w:t>
      </w:r>
      <w:r w:rsidR="00590155" w:rsidRP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&gt; 471.000</w:t>
      </w:r>
      <w:r w:rsid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C631AD">
        <w:rPr>
          <w:rFonts w:asciiTheme="majorBidi" w:hAnsiTheme="majorBidi" w:cstheme="majorBidi"/>
          <w:b/>
          <w:bCs/>
          <w:sz w:val="24"/>
          <w:szCs w:val="24"/>
          <w:lang w:bidi="ar-DZ"/>
        </w:rPr>
        <w:t>um</w:t>
      </w:r>
      <w:r w:rsidR="00561D8A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590155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  <w:r w:rsidR="00EE0E6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EF05B2" w:rsidRPr="00E51660" w:rsidRDefault="00E51660" w:rsidP="00E5166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E51660">
        <w:rPr>
          <w:rFonts w:asciiTheme="majorBidi" w:hAnsiTheme="majorBidi" w:cstheme="majorBidi"/>
          <w:sz w:val="24"/>
          <w:szCs w:val="24"/>
          <w:lang w:bidi="ar-DZ"/>
        </w:rPr>
        <w:t>Donc</w:t>
      </w:r>
      <w:r w:rsidR="00EE0E65" w:rsidRPr="00E51660">
        <w:rPr>
          <w:rFonts w:asciiTheme="majorBidi" w:hAnsiTheme="majorBidi" w:cstheme="majorBidi"/>
          <w:sz w:val="24"/>
          <w:szCs w:val="24"/>
          <w:lang w:bidi="ar-DZ"/>
        </w:rPr>
        <w:t xml:space="preserve"> du point de vue résultat la commande client 1 est plus ....</w:t>
      </w:r>
      <w:r w:rsidRPr="00E51660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Rentable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E0E65" w:rsidRPr="00E51660">
        <w:rPr>
          <w:rFonts w:asciiTheme="majorBidi" w:hAnsiTheme="majorBidi" w:cstheme="majorBidi"/>
          <w:sz w:val="24"/>
          <w:szCs w:val="24"/>
          <w:lang w:bidi="ar-DZ"/>
        </w:rPr>
        <w:t>....que la commande cli</w:t>
      </w:r>
      <w:r w:rsidR="00C631AD" w:rsidRPr="00E51660">
        <w:rPr>
          <w:rFonts w:asciiTheme="majorBidi" w:hAnsiTheme="majorBidi" w:cstheme="majorBidi"/>
          <w:sz w:val="24"/>
          <w:szCs w:val="24"/>
          <w:lang w:bidi="ar-DZ"/>
        </w:rPr>
        <w:t>ent 2.</w:t>
      </w:r>
      <w:r w:rsidR="00EE0E65" w:rsidRPr="00E5166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4E73F6" w:rsidRDefault="004E73F6" w:rsidP="004E73F6">
      <w:pPr>
        <w:spacing w:after="0"/>
        <w:ind w:left="6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D10231" w:rsidRPr="00EE0E65" w:rsidRDefault="00590155" w:rsidP="00561D8A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EE0E6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2.  LE PLEIN EMPLOI  </w:t>
      </w:r>
    </w:p>
    <w:p w:rsidR="00590155" w:rsidRPr="00561D8A" w:rsidRDefault="00EE0E65" w:rsidP="00EE0E65">
      <w:pPr>
        <w:ind w:left="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ab/>
      </w:r>
      <w:r w:rsidR="00590155" w:rsidRPr="00561D8A">
        <w:rPr>
          <w:rFonts w:asciiTheme="majorBidi" w:hAnsiTheme="majorBidi" w:cstheme="majorBidi"/>
          <w:sz w:val="24"/>
          <w:szCs w:val="24"/>
          <w:lang w:bidi="ar-DZ"/>
        </w:rPr>
        <w:t xml:space="preserve">Le plein emploi est réalisé si la production </w:t>
      </w:r>
      <w:r w:rsidR="00561D8A" w:rsidRPr="00561D8A">
        <w:rPr>
          <w:rFonts w:asciiTheme="majorBidi" w:hAnsiTheme="majorBidi" w:cstheme="majorBidi"/>
          <w:sz w:val="24"/>
          <w:szCs w:val="24"/>
          <w:lang w:bidi="ar-DZ"/>
        </w:rPr>
        <w:t>consomme</w:t>
      </w:r>
      <w:r w:rsidR="00590155" w:rsidRPr="00561D8A">
        <w:rPr>
          <w:rFonts w:asciiTheme="majorBidi" w:hAnsiTheme="majorBidi" w:cstheme="majorBidi"/>
          <w:sz w:val="24"/>
          <w:szCs w:val="24"/>
          <w:lang w:bidi="ar-DZ"/>
        </w:rPr>
        <w:t xml:space="preserve"> toutes les ressources </w:t>
      </w:r>
      <w:r w:rsidR="00561D8A" w:rsidRPr="00561D8A">
        <w:rPr>
          <w:rFonts w:asciiTheme="majorBidi" w:hAnsiTheme="majorBidi" w:cstheme="majorBidi"/>
          <w:sz w:val="24"/>
          <w:szCs w:val="24"/>
          <w:lang w:bidi="ar-DZ"/>
        </w:rPr>
        <w:t>disponibles. Dans</w:t>
      </w:r>
      <w:r w:rsidR="00561D8A">
        <w:rPr>
          <w:rFonts w:asciiTheme="majorBidi" w:hAnsiTheme="majorBidi" w:cstheme="majorBidi"/>
          <w:sz w:val="24"/>
          <w:szCs w:val="24"/>
          <w:lang w:bidi="ar-DZ"/>
        </w:rPr>
        <w:t xml:space="preserve"> cette entreprise, l</w:t>
      </w:r>
      <w:r w:rsidR="00561D8A" w:rsidRPr="00561D8A">
        <w:rPr>
          <w:rFonts w:asciiTheme="majorBidi" w:hAnsiTheme="majorBidi" w:cstheme="majorBidi"/>
          <w:sz w:val="24"/>
          <w:szCs w:val="24"/>
          <w:lang w:bidi="ar-DZ"/>
        </w:rPr>
        <w:t>es ressources de</w:t>
      </w:r>
      <w:r w:rsidR="00561D8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61D8A" w:rsidRPr="00561D8A">
        <w:rPr>
          <w:rFonts w:asciiTheme="majorBidi" w:hAnsiTheme="majorBidi" w:cstheme="majorBidi"/>
          <w:sz w:val="24"/>
          <w:szCs w:val="24"/>
          <w:lang w:bidi="ar-DZ"/>
        </w:rPr>
        <w:t>la production sont</w:t>
      </w:r>
      <w:r w:rsidR="00561D8A">
        <w:rPr>
          <w:rFonts w:asciiTheme="majorBidi" w:hAnsiTheme="majorBidi" w:cstheme="majorBidi"/>
          <w:sz w:val="24"/>
          <w:szCs w:val="24"/>
          <w:lang w:bidi="ar-DZ"/>
        </w:rPr>
        <w:t> : les heurs des ateliers et  le parfum</w:t>
      </w:r>
    </w:p>
    <w:p w:rsidR="00590155" w:rsidRPr="00561D8A" w:rsidRDefault="00561D8A" w:rsidP="00EE0E65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1D8A">
        <w:rPr>
          <w:rFonts w:asciiTheme="majorBidi" w:hAnsiTheme="majorBidi" w:cstheme="majorBidi"/>
          <w:b/>
          <w:bCs/>
          <w:sz w:val="24"/>
          <w:szCs w:val="24"/>
          <w:lang w:bidi="ar-DZ"/>
        </w:rPr>
        <w:t>2.</w:t>
      </w:r>
      <w:r w:rsidR="00EE0E65">
        <w:rPr>
          <w:rFonts w:asciiTheme="majorBidi" w:hAnsiTheme="majorBidi" w:cstheme="majorBidi"/>
          <w:b/>
          <w:bCs/>
          <w:sz w:val="24"/>
          <w:szCs w:val="24"/>
          <w:lang w:bidi="ar-DZ"/>
        </w:rPr>
        <w:t>1</w:t>
      </w:r>
      <w:r w:rsidRPr="00561D8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Consommation des ressources commande client1 </w:t>
      </w:r>
    </w:p>
    <w:tbl>
      <w:tblPr>
        <w:tblStyle w:val="Grilledutableau"/>
        <w:tblW w:w="0" w:type="auto"/>
        <w:tblLook w:val="04A0"/>
      </w:tblPr>
      <w:tblGrid>
        <w:gridCol w:w="3227"/>
        <w:gridCol w:w="4924"/>
        <w:gridCol w:w="2413"/>
      </w:tblGrid>
      <w:tr w:rsidR="00E15388" w:rsidRPr="00561D8A" w:rsidTr="00E15388">
        <w:trPr>
          <w:trHeight w:val="261"/>
        </w:trPr>
        <w:tc>
          <w:tcPr>
            <w:tcW w:w="3227" w:type="dxa"/>
            <w:noWrap/>
            <w:hideMark/>
          </w:tcPr>
          <w:p w:rsidR="00E15388" w:rsidRPr="00561D8A" w:rsidRDefault="00E15388" w:rsidP="00561D8A">
            <w:pPr>
              <w:pStyle w:val="Sansinterligne"/>
              <w:rPr>
                <w:lang w:bidi="ar-DZ"/>
              </w:rPr>
            </w:pPr>
          </w:p>
        </w:tc>
        <w:tc>
          <w:tcPr>
            <w:tcW w:w="4924" w:type="dxa"/>
            <w:noWrap/>
            <w:hideMark/>
          </w:tcPr>
          <w:p w:rsidR="00E15388" w:rsidRPr="00561D8A" w:rsidRDefault="00E15388" w:rsidP="00561D8A">
            <w:pPr>
              <w:pStyle w:val="Sansinterligne"/>
              <w:rPr>
                <w:lang w:bidi="ar-DZ"/>
              </w:rPr>
            </w:pPr>
            <w:r w:rsidRPr="00561D8A">
              <w:rPr>
                <w:rFonts w:asciiTheme="majorBidi" w:hAnsiTheme="majorBidi" w:cstheme="majorBidi"/>
                <w:b/>
                <w:bCs/>
                <w:lang w:bidi="ar-DZ"/>
              </w:rPr>
              <w:t>commande client1</w:t>
            </w:r>
          </w:p>
        </w:tc>
        <w:tc>
          <w:tcPr>
            <w:tcW w:w="2413" w:type="dxa"/>
          </w:tcPr>
          <w:p w:rsidR="00E15388" w:rsidRPr="00561D8A" w:rsidRDefault="00E15388" w:rsidP="00561D8A">
            <w:pPr>
              <w:pStyle w:val="Sansinterligne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Surplus ou déficit 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hideMark/>
          </w:tcPr>
          <w:p w:rsidR="00E15388" w:rsidRPr="00561D8A" w:rsidRDefault="00E15388" w:rsidP="00561D8A">
            <w:pPr>
              <w:pStyle w:val="Sansinterligne"/>
              <w:rPr>
                <w:lang w:bidi="ar-DZ"/>
              </w:rPr>
            </w:pPr>
            <w:r w:rsidRPr="00561D8A">
              <w:rPr>
                <w:lang w:bidi="ar-DZ"/>
              </w:rPr>
              <w:t>Atelier 1 (temps de passage)</w:t>
            </w:r>
          </w:p>
        </w:tc>
        <w:tc>
          <w:tcPr>
            <w:tcW w:w="4924" w:type="dxa"/>
            <w:noWrap/>
            <w:vAlign w:val="center"/>
            <w:hideMark/>
          </w:tcPr>
          <w:p w:rsidR="00E15388" w:rsidRPr="00561D8A" w:rsidRDefault="00E15388" w:rsidP="000B724F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 0,2x 3800+0,3x3600+0,3x</w:t>
            </w:r>
            <w:r w:rsidR="000B724F">
              <w:rPr>
                <w:lang w:bidi="ar-DZ"/>
              </w:rPr>
              <w:t>2100</w:t>
            </w:r>
            <w:r>
              <w:rPr>
                <w:lang w:bidi="ar-DZ"/>
              </w:rPr>
              <w:t xml:space="preserve">= </w:t>
            </w:r>
            <w:r w:rsidR="000B724F">
              <w:rPr>
                <w:lang w:bidi="ar-DZ"/>
              </w:rPr>
              <w:t>2470</w:t>
            </w:r>
            <w:r>
              <w:rPr>
                <w:lang w:bidi="ar-DZ"/>
              </w:rPr>
              <w:t xml:space="preserve"> heures </w:t>
            </w:r>
          </w:p>
        </w:tc>
        <w:tc>
          <w:tcPr>
            <w:tcW w:w="2413" w:type="dxa"/>
          </w:tcPr>
          <w:p w:rsidR="00E15388" w:rsidRDefault="00E15388" w:rsidP="000B724F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0B724F">
              <w:rPr>
                <w:lang w:bidi="ar-DZ"/>
              </w:rPr>
              <w:t>2380</w:t>
            </w:r>
            <w:r>
              <w:rPr>
                <w:lang w:bidi="ar-DZ"/>
              </w:rPr>
              <w:t>-2</w:t>
            </w:r>
            <w:r w:rsidR="000B724F">
              <w:rPr>
                <w:lang w:bidi="ar-DZ"/>
              </w:rPr>
              <w:t>470</w:t>
            </w:r>
            <w:r>
              <w:rPr>
                <w:lang w:bidi="ar-DZ"/>
              </w:rPr>
              <w:t>=</w:t>
            </w:r>
            <w:r w:rsidR="009276BC">
              <w:rPr>
                <w:lang w:bidi="ar-DZ"/>
              </w:rPr>
              <w:t xml:space="preserve">  </w:t>
            </w:r>
            <w:r w:rsidR="000B724F">
              <w:rPr>
                <w:lang w:bidi="ar-DZ"/>
              </w:rPr>
              <w:t>-9</w:t>
            </w:r>
            <w:r>
              <w:rPr>
                <w:lang w:bidi="ar-DZ"/>
              </w:rPr>
              <w:t>0H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hideMark/>
          </w:tcPr>
          <w:p w:rsidR="00E15388" w:rsidRPr="00561D8A" w:rsidRDefault="00E15388" w:rsidP="00561D8A">
            <w:pPr>
              <w:pStyle w:val="Sansinterligne"/>
              <w:rPr>
                <w:lang w:bidi="ar-DZ"/>
              </w:rPr>
            </w:pPr>
            <w:r w:rsidRPr="00561D8A">
              <w:rPr>
                <w:lang w:bidi="ar-DZ"/>
              </w:rPr>
              <w:t>Atelier 2 (temps de passage)</w:t>
            </w:r>
          </w:p>
        </w:tc>
        <w:tc>
          <w:tcPr>
            <w:tcW w:w="4924" w:type="dxa"/>
            <w:noWrap/>
            <w:hideMark/>
          </w:tcPr>
          <w:p w:rsidR="00E15388" w:rsidRPr="00561D8A" w:rsidRDefault="00E15388" w:rsidP="000B724F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 0,2x3800+0,2x3600+0,2x</w:t>
            </w:r>
            <w:r w:rsidR="000B724F">
              <w:rPr>
                <w:lang w:bidi="ar-DZ"/>
              </w:rPr>
              <w:t>2100</w:t>
            </w:r>
            <w:r>
              <w:rPr>
                <w:lang w:bidi="ar-DZ"/>
              </w:rPr>
              <w:t>=</w:t>
            </w:r>
            <w:r w:rsidRPr="00561D8A">
              <w:rPr>
                <w:lang w:bidi="ar-DZ"/>
              </w:rPr>
              <w:t>1</w:t>
            </w:r>
            <w:r w:rsidR="000B724F">
              <w:rPr>
                <w:lang w:bidi="ar-DZ"/>
              </w:rPr>
              <w:t>9</w:t>
            </w:r>
            <w:r w:rsidRPr="00561D8A">
              <w:rPr>
                <w:lang w:bidi="ar-DZ"/>
              </w:rPr>
              <w:t>00</w:t>
            </w:r>
            <w:r>
              <w:rPr>
                <w:lang w:bidi="ar-DZ"/>
              </w:rPr>
              <w:t xml:space="preserve"> heures</w:t>
            </w:r>
          </w:p>
        </w:tc>
        <w:tc>
          <w:tcPr>
            <w:tcW w:w="2413" w:type="dxa"/>
          </w:tcPr>
          <w:p w:rsidR="00E15388" w:rsidRDefault="00E15388" w:rsidP="000B724F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=2</w:t>
            </w:r>
            <w:r w:rsidR="000B724F">
              <w:rPr>
                <w:lang w:bidi="ar-DZ"/>
              </w:rPr>
              <w:t>0</w:t>
            </w:r>
            <w:r>
              <w:rPr>
                <w:lang w:bidi="ar-DZ"/>
              </w:rPr>
              <w:t>00-1</w:t>
            </w:r>
            <w:r w:rsidR="000B724F">
              <w:rPr>
                <w:lang w:bidi="ar-DZ"/>
              </w:rPr>
              <w:t>9</w:t>
            </w:r>
            <w:r>
              <w:rPr>
                <w:lang w:bidi="ar-DZ"/>
              </w:rPr>
              <w:t xml:space="preserve">00= </w:t>
            </w:r>
            <w:r w:rsidR="000B724F">
              <w:rPr>
                <w:lang w:bidi="ar-DZ"/>
              </w:rPr>
              <w:t>1</w:t>
            </w:r>
            <w:r>
              <w:rPr>
                <w:lang w:bidi="ar-DZ"/>
              </w:rPr>
              <w:t>00H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hideMark/>
          </w:tcPr>
          <w:p w:rsidR="00E15388" w:rsidRPr="00561D8A" w:rsidRDefault="00E15388" w:rsidP="00561D8A">
            <w:pPr>
              <w:pStyle w:val="Sansinterligne"/>
              <w:rPr>
                <w:lang w:bidi="ar-DZ"/>
              </w:rPr>
            </w:pPr>
            <w:r w:rsidRPr="00561D8A">
              <w:rPr>
                <w:lang w:bidi="ar-DZ"/>
              </w:rPr>
              <w:t>Atelier 3 (temps de passage)</w:t>
            </w:r>
          </w:p>
        </w:tc>
        <w:tc>
          <w:tcPr>
            <w:tcW w:w="4924" w:type="dxa"/>
            <w:noWrap/>
            <w:hideMark/>
          </w:tcPr>
          <w:p w:rsidR="00E15388" w:rsidRPr="00561D8A" w:rsidRDefault="00E15388" w:rsidP="000B724F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 0,3x3800+0,2x3600+0,2x</w:t>
            </w:r>
            <w:r w:rsidR="000B724F">
              <w:rPr>
                <w:lang w:bidi="ar-DZ"/>
              </w:rPr>
              <w:t>2100</w:t>
            </w:r>
            <w:r>
              <w:rPr>
                <w:lang w:bidi="ar-DZ"/>
              </w:rPr>
              <w:t>=</w:t>
            </w:r>
            <w:r w:rsidRPr="00561D8A">
              <w:rPr>
                <w:lang w:bidi="ar-DZ"/>
              </w:rPr>
              <w:t>2</w:t>
            </w:r>
            <w:r w:rsidR="000B724F">
              <w:rPr>
                <w:lang w:bidi="ar-DZ"/>
              </w:rPr>
              <w:t>2</w:t>
            </w:r>
            <w:r w:rsidRPr="00561D8A">
              <w:rPr>
                <w:lang w:bidi="ar-DZ"/>
              </w:rPr>
              <w:t>80</w:t>
            </w:r>
            <w:r>
              <w:rPr>
                <w:lang w:bidi="ar-DZ"/>
              </w:rPr>
              <w:t xml:space="preserve"> heures</w:t>
            </w:r>
          </w:p>
        </w:tc>
        <w:tc>
          <w:tcPr>
            <w:tcW w:w="2413" w:type="dxa"/>
          </w:tcPr>
          <w:p w:rsidR="00E15388" w:rsidRDefault="00C91EB3" w:rsidP="00C91EB3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0B724F">
              <w:rPr>
                <w:lang w:bidi="ar-DZ"/>
              </w:rPr>
              <w:t>21</w:t>
            </w:r>
            <w:r>
              <w:rPr>
                <w:lang w:bidi="ar-DZ"/>
              </w:rPr>
              <w:t>7</w:t>
            </w:r>
            <w:r w:rsidR="000B724F">
              <w:rPr>
                <w:lang w:bidi="ar-DZ"/>
              </w:rPr>
              <w:t>0</w:t>
            </w:r>
            <w:r w:rsidR="00E15388">
              <w:rPr>
                <w:lang w:bidi="ar-DZ"/>
              </w:rPr>
              <w:t>-2</w:t>
            </w:r>
            <w:r w:rsidR="000B724F">
              <w:rPr>
                <w:lang w:bidi="ar-DZ"/>
              </w:rPr>
              <w:t>2</w:t>
            </w:r>
            <w:r w:rsidR="00E15388">
              <w:rPr>
                <w:lang w:bidi="ar-DZ"/>
              </w:rPr>
              <w:t xml:space="preserve">80= </w:t>
            </w:r>
            <w:r w:rsidR="000B724F">
              <w:rPr>
                <w:lang w:bidi="ar-DZ"/>
              </w:rPr>
              <w:t>-</w:t>
            </w:r>
            <w:r>
              <w:rPr>
                <w:lang w:bidi="ar-DZ"/>
              </w:rPr>
              <w:t>11</w:t>
            </w:r>
            <w:r w:rsidR="000B724F">
              <w:rPr>
                <w:lang w:bidi="ar-DZ"/>
              </w:rPr>
              <w:t>0</w:t>
            </w:r>
            <w:r w:rsidR="00E15388">
              <w:rPr>
                <w:lang w:bidi="ar-DZ"/>
              </w:rPr>
              <w:t>H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hideMark/>
          </w:tcPr>
          <w:p w:rsidR="00E15388" w:rsidRPr="00561D8A" w:rsidRDefault="00E15388" w:rsidP="00561D8A">
            <w:pPr>
              <w:pStyle w:val="Sansinterligne"/>
              <w:rPr>
                <w:lang w:bidi="ar-DZ"/>
              </w:rPr>
            </w:pPr>
            <w:r w:rsidRPr="00561D8A">
              <w:rPr>
                <w:lang w:bidi="ar-DZ"/>
              </w:rPr>
              <w:t>Atelier 4(temps de passage)</w:t>
            </w:r>
          </w:p>
        </w:tc>
        <w:tc>
          <w:tcPr>
            <w:tcW w:w="4924" w:type="dxa"/>
            <w:noWrap/>
            <w:hideMark/>
          </w:tcPr>
          <w:p w:rsidR="00E15388" w:rsidRPr="00561D8A" w:rsidRDefault="00E15388" w:rsidP="000B724F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0,15x3800+0,15x3600+0,25x</w:t>
            </w:r>
            <w:r w:rsidR="000B724F">
              <w:rPr>
                <w:lang w:bidi="ar-DZ"/>
              </w:rPr>
              <w:t>2100</w:t>
            </w:r>
            <w:r>
              <w:rPr>
                <w:lang w:bidi="ar-DZ"/>
              </w:rPr>
              <w:t>=</w:t>
            </w:r>
            <w:r w:rsidRPr="00561D8A">
              <w:rPr>
                <w:lang w:bidi="ar-DZ"/>
              </w:rPr>
              <w:t>1</w:t>
            </w:r>
            <w:r w:rsidR="000B724F">
              <w:rPr>
                <w:lang w:bidi="ar-DZ"/>
              </w:rPr>
              <w:t>635</w:t>
            </w:r>
            <w:r>
              <w:rPr>
                <w:lang w:bidi="ar-DZ"/>
              </w:rPr>
              <w:t xml:space="preserve"> heures</w:t>
            </w:r>
          </w:p>
        </w:tc>
        <w:tc>
          <w:tcPr>
            <w:tcW w:w="2413" w:type="dxa"/>
          </w:tcPr>
          <w:p w:rsidR="00E15388" w:rsidRDefault="00E15388" w:rsidP="00C91EB3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C91EB3">
              <w:rPr>
                <w:lang w:bidi="ar-DZ"/>
              </w:rPr>
              <w:t>1850</w:t>
            </w:r>
            <w:r w:rsidR="000B724F">
              <w:rPr>
                <w:lang w:bidi="ar-DZ"/>
              </w:rPr>
              <w:t>-1635</w:t>
            </w:r>
            <w:r>
              <w:rPr>
                <w:lang w:bidi="ar-DZ"/>
              </w:rPr>
              <w:t xml:space="preserve">= </w:t>
            </w:r>
            <w:r w:rsidR="00C91EB3">
              <w:rPr>
                <w:lang w:bidi="ar-DZ"/>
              </w:rPr>
              <w:t>215</w:t>
            </w:r>
            <w:r>
              <w:rPr>
                <w:lang w:bidi="ar-DZ"/>
              </w:rPr>
              <w:t>H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hideMark/>
          </w:tcPr>
          <w:p w:rsidR="00E15388" w:rsidRPr="00561D8A" w:rsidRDefault="00E15388" w:rsidP="00561D8A">
            <w:pPr>
              <w:pStyle w:val="Sansinterligne"/>
              <w:rPr>
                <w:lang w:bidi="ar-DZ"/>
              </w:rPr>
            </w:pPr>
            <w:r w:rsidRPr="00561D8A">
              <w:rPr>
                <w:lang w:bidi="ar-DZ"/>
              </w:rPr>
              <w:t>Parfum liquide utilisé</w:t>
            </w:r>
          </w:p>
        </w:tc>
        <w:tc>
          <w:tcPr>
            <w:tcW w:w="4924" w:type="dxa"/>
            <w:noWrap/>
            <w:hideMark/>
          </w:tcPr>
          <w:p w:rsidR="00E15388" w:rsidRPr="00561D8A" w:rsidRDefault="00E15388" w:rsidP="000B724F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 0,02x3800+0,02x3600+0,01x</w:t>
            </w:r>
            <w:r w:rsidR="000B724F">
              <w:rPr>
                <w:lang w:bidi="ar-DZ"/>
              </w:rPr>
              <w:t>2100</w:t>
            </w:r>
            <w:r>
              <w:rPr>
                <w:lang w:bidi="ar-DZ"/>
              </w:rPr>
              <w:t>=</w:t>
            </w:r>
            <w:r w:rsidRPr="00561D8A">
              <w:rPr>
                <w:lang w:bidi="ar-DZ"/>
              </w:rPr>
              <w:t>16</w:t>
            </w:r>
            <w:r w:rsidR="000B724F">
              <w:rPr>
                <w:lang w:bidi="ar-DZ"/>
              </w:rPr>
              <w:t>9</w:t>
            </w:r>
            <w:r>
              <w:rPr>
                <w:lang w:bidi="ar-DZ"/>
              </w:rPr>
              <w:t xml:space="preserve"> litre </w:t>
            </w:r>
          </w:p>
        </w:tc>
        <w:tc>
          <w:tcPr>
            <w:tcW w:w="2413" w:type="dxa"/>
          </w:tcPr>
          <w:p w:rsidR="00E15388" w:rsidRDefault="00E15388" w:rsidP="00C91EB3">
            <w:pPr>
              <w:pStyle w:val="Sansinterligne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C91EB3">
              <w:rPr>
                <w:lang w:bidi="ar-DZ"/>
              </w:rPr>
              <w:t>170</w:t>
            </w:r>
            <w:r>
              <w:rPr>
                <w:lang w:bidi="ar-DZ"/>
              </w:rPr>
              <w:t>-16</w:t>
            </w:r>
            <w:r w:rsidR="000B724F">
              <w:rPr>
                <w:lang w:bidi="ar-DZ"/>
              </w:rPr>
              <w:t>9</w:t>
            </w:r>
            <w:r>
              <w:rPr>
                <w:lang w:bidi="ar-DZ"/>
              </w:rPr>
              <w:t xml:space="preserve">= </w:t>
            </w:r>
            <w:r w:rsidR="00C91EB3">
              <w:rPr>
                <w:lang w:bidi="ar-DZ"/>
              </w:rPr>
              <w:t xml:space="preserve">1 </w:t>
            </w:r>
            <w:r>
              <w:rPr>
                <w:lang w:bidi="ar-DZ"/>
              </w:rPr>
              <w:t xml:space="preserve"> litre </w:t>
            </w:r>
          </w:p>
        </w:tc>
      </w:tr>
    </w:tbl>
    <w:p w:rsidR="00E15388" w:rsidRDefault="00E15388" w:rsidP="00247AA2">
      <w:pPr>
        <w:spacing w:after="0"/>
        <w:ind w:left="6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E15388" w:rsidRPr="00561D8A" w:rsidRDefault="00E15388" w:rsidP="00EE0E65">
      <w:pPr>
        <w:spacing w:after="0"/>
        <w:ind w:left="6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1D8A">
        <w:rPr>
          <w:rFonts w:asciiTheme="majorBidi" w:hAnsiTheme="majorBidi" w:cstheme="majorBidi"/>
          <w:b/>
          <w:bCs/>
          <w:sz w:val="24"/>
          <w:szCs w:val="24"/>
          <w:lang w:bidi="ar-DZ"/>
        </w:rPr>
        <w:t>2.</w:t>
      </w:r>
      <w:r w:rsidR="00EE0E65">
        <w:rPr>
          <w:rFonts w:asciiTheme="majorBidi" w:hAnsiTheme="majorBidi" w:cstheme="majorBidi"/>
          <w:b/>
          <w:bCs/>
          <w:sz w:val="24"/>
          <w:szCs w:val="24"/>
          <w:lang w:bidi="ar-DZ"/>
        </w:rPr>
        <w:t>2</w:t>
      </w:r>
      <w:r w:rsidR="00247AA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561D8A">
        <w:rPr>
          <w:rFonts w:asciiTheme="majorBidi" w:hAnsiTheme="majorBidi" w:cstheme="majorBidi"/>
          <w:b/>
          <w:bCs/>
          <w:sz w:val="24"/>
          <w:szCs w:val="24"/>
          <w:lang w:bidi="ar-DZ"/>
        </w:rPr>
        <w:t>Consommation des ressources commande client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</w:t>
      </w:r>
      <w:r w:rsidRPr="00561D8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3227"/>
        <w:gridCol w:w="4924"/>
        <w:gridCol w:w="2413"/>
      </w:tblGrid>
      <w:tr w:rsidR="00E15388" w:rsidRPr="00561D8A" w:rsidTr="00C71DE4">
        <w:trPr>
          <w:trHeight w:val="261"/>
        </w:trPr>
        <w:tc>
          <w:tcPr>
            <w:tcW w:w="3227" w:type="dxa"/>
            <w:noWrap/>
            <w:hideMark/>
          </w:tcPr>
          <w:p w:rsidR="00E15388" w:rsidRPr="00561D8A" w:rsidRDefault="00E15388" w:rsidP="00C71DE4">
            <w:pPr>
              <w:pStyle w:val="Sansinterligne"/>
              <w:rPr>
                <w:lang w:bidi="ar-DZ"/>
              </w:rPr>
            </w:pPr>
          </w:p>
        </w:tc>
        <w:tc>
          <w:tcPr>
            <w:tcW w:w="4924" w:type="dxa"/>
            <w:noWrap/>
            <w:hideMark/>
          </w:tcPr>
          <w:p w:rsidR="00E15388" w:rsidRPr="00561D8A" w:rsidRDefault="00E15388" w:rsidP="00E15388">
            <w:pPr>
              <w:pStyle w:val="Sansinterligne"/>
              <w:rPr>
                <w:lang w:bidi="ar-DZ"/>
              </w:rPr>
            </w:pPr>
            <w:r w:rsidRPr="00561D8A">
              <w:rPr>
                <w:rFonts w:asciiTheme="majorBidi" w:hAnsiTheme="majorBidi" w:cstheme="majorBidi"/>
                <w:b/>
                <w:bCs/>
                <w:lang w:bidi="ar-DZ"/>
              </w:rPr>
              <w:t>commande client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2</w:t>
            </w:r>
          </w:p>
        </w:tc>
        <w:tc>
          <w:tcPr>
            <w:tcW w:w="2413" w:type="dxa"/>
          </w:tcPr>
          <w:p w:rsidR="00E15388" w:rsidRPr="00561D8A" w:rsidRDefault="00E15388" w:rsidP="00C71DE4">
            <w:pPr>
              <w:pStyle w:val="Sansinterligne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Surplus ou déficit 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 w:rsidRPr="00561D8A">
              <w:rPr>
                <w:lang w:bidi="ar-DZ"/>
              </w:rPr>
              <w:t>Atelier 1 (temps de passage)</w:t>
            </w:r>
          </w:p>
        </w:tc>
        <w:tc>
          <w:tcPr>
            <w:tcW w:w="4924" w:type="dxa"/>
            <w:noWrap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0,2x 3500+0,3x2500+0,3x3100= 2380 heures</w:t>
            </w:r>
          </w:p>
        </w:tc>
        <w:tc>
          <w:tcPr>
            <w:tcW w:w="2413" w:type="dxa"/>
            <w:vAlign w:val="center"/>
          </w:tcPr>
          <w:p w:rsidR="00E15388" w:rsidRDefault="00E15388" w:rsidP="00C91EB3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C91EB3">
              <w:rPr>
                <w:lang w:bidi="ar-DZ"/>
              </w:rPr>
              <w:t>2380</w:t>
            </w:r>
            <w:r>
              <w:rPr>
                <w:lang w:bidi="ar-DZ"/>
              </w:rPr>
              <w:t>-2380=</w:t>
            </w:r>
            <w:r w:rsidR="00C91EB3">
              <w:rPr>
                <w:lang w:bidi="ar-DZ"/>
              </w:rPr>
              <w:t>0</w:t>
            </w:r>
            <w:r>
              <w:rPr>
                <w:lang w:bidi="ar-DZ"/>
              </w:rPr>
              <w:t>H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 w:rsidRPr="00561D8A">
              <w:rPr>
                <w:lang w:bidi="ar-DZ"/>
              </w:rPr>
              <w:t>Atelier 2 (temps de passage)</w:t>
            </w:r>
          </w:p>
        </w:tc>
        <w:tc>
          <w:tcPr>
            <w:tcW w:w="4924" w:type="dxa"/>
            <w:noWrap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0,2x3500+0,2x2500+0,2x3100=1820 heures</w:t>
            </w:r>
          </w:p>
        </w:tc>
        <w:tc>
          <w:tcPr>
            <w:tcW w:w="2413" w:type="dxa"/>
            <w:vAlign w:val="center"/>
          </w:tcPr>
          <w:p w:rsidR="00E15388" w:rsidRDefault="00E15388" w:rsidP="00C91EB3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C91EB3">
              <w:rPr>
                <w:lang w:bidi="ar-DZ"/>
              </w:rPr>
              <w:t>2000</w:t>
            </w:r>
            <w:r>
              <w:rPr>
                <w:lang w:bidi="ar-DZ"/>
              </w:rPr>
              <w:t xml:space="preserve">-1820= </w:t>
            </w:r>
            <w:r w:rsidR="00C91EB3">
              <w:rPr>
                <w:lang w:bidi="ar-DZ"/>
              </w:rPr>
              <w:t>1</w:t>
            </w:r>
            <w:r>
              <w:rPr>
                <w:lang w:bidi="ar-DZ"/>
              </w:rPr>
              <w:t>80H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 w:rsidRPr="00561D8A">
              <w:rPr>
                <w:lang w:bidi="ar-DZ"/>
              </w:rPr>
              <w:t>Atelier 3 (temps de passage)</w:t>
            </w:r>
          </w:p>
        </w:tc>
        <w:tc>
          <w:tcPr>
            <w:tcW w:w="4924" w:type="dxa"/>
            <w:noWrap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0,3x3500+0,2x2500+0,2x3100=2170 heures</w:t>
            </w:r>
          </w:p>
        </w:tc>
        <w:tc>
          <w:tcPr>
            <w:tcW w:w="2413" w:type="dxa"/>
            <w:vAlign w:val="center"/>
          </w:tcPr>
          <w:p w:rsidR="00E15388" w:rsidRDefault="00E15388" w:rsidP="00C91EB3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C91EB3">
              <w:rPr>
                <w:lang w:bidi="ar-DZ"/>
              </w:rPr>
              <w:t>2170</w:t>
            </w:r>
            <w:r>
              <w:rPr>
                <w:lang w:bidi="ar-DZ"/>
              </w:rPr>
              <w:t xml:space="preserve">-2170= </w:t>
            </w:r>
            <w:r w:rsidR="00C91EB3">
              <w:rPr>
                <w:lang w:bidi="ar-DZ"/>
              </w:rPr>
              <w:t>0</w:t>
            </w:r>
            <w:r>
              <w:rPr>
                <w:lang w:bidi="ar-DZ"/>
              </w:rPr>
              <w:t>H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 w:rsidRPr="00561D8A">
              <w:rPr>
                <w:lang w:bidi="ar-DZ"/>
              </w:rPr>
              <w:t>Atelier 4(temps de passage)</w:t>
            </w:r>
          </w:p>
        </w:tc>
        <w:tc>
          <w:tcPr>
            <w:tcW w:w="4924" w:type="dxa"/>
            <w:noWrap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0,15x3500+0,15x2500+0,25x3100=1675 heures</w:t>
            </w:r>
          </w:p>
        </w:tc>
        <w:tc>
          <w:tcPr>
            <w:tcW w:w="2413" w:type="dxa"/>
            <w:vAlign w:val="center"/>
          </w:tcPr>
          <w:p w:rsidR="00E15388" w:rsidRDefault="00E15388" w:rsidP="00C91EB3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C91EB3">
              <w:rPr>
                <w:lang w:bidi="ar-DZ"/>
              </w:rPr>
              <w:t>1850</w:t>
            </w:r>
            <w:r>
              <w:rPr>
                <w:lang w:bidi="ar-DZ"/>
              </w:rPr>
              <w:t xml:space="preserve">-1675= </w:t>
            </w:r>
            <w:r w:rsidR="00C91EB3">
              <w:rPr>
                <w:lang w:bidi="ar-DZ"/>
              </w:rPr>
              <w:t>175</w:t>
            </w:r>
            <w:r>
              <w:rPr>
                <w:lang w:bidi="ar-DZ"/>
              </w:rPr>
              <w:t>H</w:t>
            </w:r>
          </w:p>
        </w:tc>
      </w:tr>
      <w:tr w:rsidR="00E15388" w:rsidRPr="00561D8A" w:rsidTr="00E15388">
        <w:trPr>
          <w:trHeight w:val="509"/>
        </w:trPr>
        <w:tc>
          <w:tcPr>
            <w:tcW w:w="3227" w:type="dxa"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 w:rsidRPr="00561D8A">
              <w:rPr>
                <w:lang w:bidi="ar-DZ"/>
              </w:rPr>
              <w:t>Parfum liquide utilisé</w:t>
            </w:r>
          </w:p>
        </w:tc>
        <w:tc>
          <w:tcPr>
            <w:tcW w:w="4924" w:type="dxa"/>
            <w:noWrap/>
            <w:vAlign w:val="center"/>
            <w:hideMark/>
          </w:tcPr>
          <w:p w:rsidR="00E15388" w:rsidRPr="00561D8A" w:rsidRDefault="00E15388" w:rsidP="00E15388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 0,02x3500+0,02x2500+0,01x3100=151 litre</w:t>
            </w:r>
          </w:p>
        </w:tc>
        <w:tc>
          <w:tcPr>
            <w:tcW w:w="2413" w:type="dxa"/>
            <w:vAlign w:val="center"/>
          </w:tcPr>
          <w:p w:rsidR="00E15388" w:rsidRDefault="00E15388" w:rsidP="00C91EB3">
            <w:pPr>
              <w:pStyle w:val="Sansinterligne"/>
              <w:jc w:val="center"/>
              <w:rPr>
                <w:lang w:bidi="ar-DZ"/>
              </w:rPr>
            </w:pPr>
            <w:r>
              <w:rPr>
                <w:lang w:bidi="ar-DZ"/>
              </w:rPr>
              <w:t>=</w:t>
            </w:r>
            <w:r w:rsidR="00C91EB3">
              <w:rPr>
                <w:lang w:bidi="ar-DZ"/>
              </w:rPr>
              <w:t>170</w:t>
            </w:r>
            <w:r>
              <w:rPr>
                <w:lang w:bidi="ar-DZ"/>
              </w:rPr>
              <w:t xml:space="preserve">-151= </w:t>
            </w:r>
            <w:r w:rsidR="00C91EB3">
              <w:rPr>
                <w:lang w:bidi="ar-DZ"/>
              </w:rPr>
              <w:t>19</w:t>
            </w:r>
            <w:r>
              <w:rPr>
                <w:lang w:bidi="ar-DZ"/>
              </w:rPr>
              <w:t xml:space="preserve"> litre</w:t>
            </w:r>
          </w:p>
        </w:tc>
      </w:tr>
    </w:tbl>
    <w:p w:rsidR="00E15388" w:rsidRDefault="00E15388" w:rsidP="00E15388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:rsidR="00590155" w:rsidRPr="00E15388" w:rsidRDefault="00E15388" w:rsidP="00561D8A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E15388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Remarque 2 </w:t>
      </w:r>
    </w:p>
    <w:p w:rsidR="00EE0E65" w:rsidRDefault="009276BC" w:rsidP="00EE0E65">
      <w:pPr>
        <w:ind w:left="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La production de la commande  du client 1 est impossible à réaliser dans l’atelier 1 et l’atelier 3</w:t>
      </w:r>
      <w:r w:rsidR="00247AA2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r>
        <w:rPr>
          <w:rFonts w:asciiTheme="majorBidi" w:hAnsiTheme="majorBidi" w:cstheme="majorBidi"/>
          <w:sz w:val="24"/>
          <w:szCs w:val="24"/>
          <w:lang w:bidi="ar-DZ"/>
        </w:rPr>
        <w:t>Dans ces deux atelier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le 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volume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des heur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e</w:t>
      </w:r>
      <w:r>
        <w:rPr>
          <w:rFonts w:asciiTheme="majorBidi" w:hAnsiTheme="majorBidi" w:cstheme="majorBidi"/>
          <w:sz w:val="24"/>
          <w:szCs w:val="24"/>
          <w:lang w:bidi="ar-DZ"/>
        </w:rPr>
        <w:t>s nécessaire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pour la production de 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D1,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D2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et 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D3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dépasse les capacités disponibles  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(il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y a un déficit)</w:t>
      </w:r>
      <w:r w:rsidR="00EE0E65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9276BC" w:rsidRDefault="009276BC" w:rsidP="00EE0E65">
      <w:pPr>
        <w:ind w:left="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9276BC" w:rsidRPr="00247AA2" w:rsidRDefault="009276BC" w:rsidP="009276BC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247AA2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Conclusion </w:t>
      </w:r>
    </w:p>
    <w:p w:rsidR="00590155" w:rsidRDefault="009276BC" w:rsidP="009276BC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1F0944">
        <w:rPr>
          <w:rFonts w:asciiTheme="majorBidi" w:hAnsiTheme="majorBidi" w:cstheme="majorBidi"/>
          <w:sz w:val="24"/>
          <w:szCs w:val="24"/>
          <w:u w:val="single"/>
          <w:lang w:bidi="ar-DZ"/>
        </w:rPr>
        <w:t>La commande du client 1</w:t>
      </w:r>
      <w:r w:rsidRPr="009276BC">
        <w:rPr>
          <w:rFonts w:asciiTheme="majorBidi" w:hAnsiTheme="majorBidi" w:cstheme="majorBidi"/>
          <w:sz w:val="24"/>
          <w:szCs w:val="24"/>
          <w:lang w:bidi="ar-DZ"/>
        </w:rPr>
        <w:t xml:space="preserve"> permet de réaliser un résultat plus important que la commande du client 2 mais nécessite une augmentation des capacités des ateliers 1 et 3 </w:t>
      </w:r>
      <w:r w:rsidR="00247AA2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247AA2" w:rsidRDefault="009276BC" w:rsidP="007E3AF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276BC">
        <w:rPr>
          <w:rFonts w:asciiTheme="majorBidi" w:hAnsiTheme="majorBidi" w:cstheme="majorBidi"/>
          <w:sz w:val="24"/>
          <w:szCs w:val="24"/>
          <w:lang w:bidi="ar-DZ"/>
        </w:rPr>
        <w:t xml:space="preserve">La commande du client 2 réalise un résultat inférieur à celui de la commande client </w:t>
      </w:r>
      <w:r w:rsidR="007E3AFA">
        <w:rPr>
          <w:rFonts w:asciiTheme="majorBidi" w:hAnsiTheme="majorBidi" w:cstheme="majorBidi"/>
          <w:sz w:val="24"/>
          <w:szCs w:val="24"/>
          <w:lang w:bidi="ar-DZ"/>
        </w:rPr>
        <w:t>1</w:t>
      </w:r>
      <w:r w:rsidRPr="009276BC">
        <w:rPr>
          <w:rFonts w:asciiTheme="majorBidi" w:hAnsiTheme="majorBidi" w:cstheme="majorBidi"/>
          <w:sz w:val="24"/>
          <w:szCs w:val="24"/>
          <w:lang w:bidi="ar-DZ"/>
        </w:rPr>
        <w:t xml:space="preserve"> mais permet de r</w:t>
      </w:r>
      <w:r>
        <w:rPr>
          <w:rFonts w:asciiTheme="majorBidi" w:hAnsiTheme="majorBidi" w:cstheme="majorBidi"/>
          <w:sz w:val="24"/>
          <w:szCs w:val="24"/>
          <w:lang w:bidi="ar-DZ"/>
        </w:rPr>
        <w:t>é</w:t>
      </w:r>
      <w:r w:rsidRPr="009276BC">
        <w:rPr>
          <w:rFonts w:asciiTheme="majorBidi" w:hAnsiTheme="majorBidi" w:cstheme="majorBidi"/>
          <w:sz w:val="24"/>
          <w:szCs w:val="24"/>
          <w:lang w:bidi="ar-DZ"/>
        </w:rPr>
        <w:t>ali</w:t>
      </w:r>
      <w:r>
        <w:rPr>
          <w:rFonts w:asciiTheme="majorBidi" w:hAnsiTheme="majorBidi" w:cstheme="majorBidi"/>
          <w:sz w:val="24"/>
          <w:szCs w:val="24"/>
          <w:lang w:bidi="ar-DZ"/>
        </w:rPr>
        <w:t>s</w:t>
      </w:r>
      <w:r w:rsidRPr="009276BC">
        <w:rPr>
          <w:rFonts w:asciiTheme="majorBidi" w:hAnsiTheme="majorBidi" w:cstheme="majorBidi"/>
          <w:sz w:val="24"/>
          <w:szCs w:val="24"/>
          <w:lang w:bidi="ar-DZ"/>
        </w:rPr>
        <w:t xml:space="preserve">er un plein emploi dans  </w:t>
      </w:r>
      <w:r w:rsidRPr="009276BC">
        <w:rPr>
          <w:rFonts w:asciiTheme="majorBidi" w:hAnsiTheme="majorBidi" w:cstheme="majorBidi"/>
          <w:sz w:val="24"/>
          <w:szCs w:val="24"/>
          <w:u w:val="single"/>
          <w:lang w:bidi="ar-DZ"/>
        </w:rPr>
        <w:t>l’atelier 1</w:t>
      </w:r>
      <w:r w:rsidRPr="009276BC">
        <w:rPr>
          <w:rFonts w:asciiTheme="majorBidi" w:hAnsiTheme="majorBidi" w:cstheme="majorBidi"/>
          <w:sz w:val="24"/>
          <w:szCs w:val="24"/>
          <w:lang w:bidi="ar-DZ"/>
        </w:rPr>
        <w:t xml:space="preserve"> et </w:t>
      </w:r>
      <w:r w:rsidRPr="009276BC">
        <w:rPr>
          <w:rFonts w:asciiTheme="majorBidi" w:hAnsiTheme="majorBidi" w:cstheme="majorBidi"/>
          <w:sz w:val="24"/>
          <w:szCs w:val="24"/>
          <w:u w:val="single"/>
          <w:lang w:bidi="ar-DZ"/>
        </w:rPr>
        <w:t>l’atelier 3</w:t>
      </w:r>
      <w:r w:rsidRPr="009276BC">
        <w:rPr>
          <w:rFonts w:asciiTheme="majorBidi" w:hAnsiTheme="majorBidi" w:cstheme="majorBidi"/>
          <w:sz w:val="24"/>
          <w:szCs w:val="24"/>
          <w:lang w:bidi="ar-DZ"/>
        </w:rPr>
        <w:t xml:space="preserve"> .</w:t>
      </w:r>
    </w:p>
    <w:p w:rsidR="00E51660" w:rsidRDefault="009276BC" w:rsidP="00E5166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47AA2">
        <w:rPr>
          <w:rFonts w:asciiTheme="majorBidi" w:hAnsiTheme="majorBidi" w:cstheme="majorBidi"/>
          <w:sz w:val="24"/>
          <w:szCs w:val="24"/>
          <w:lang w:bidi="ar-DZ"/>
        </w:rPr>
        <w:t xml:space="preserve">Donc les choix possibles : </w:t>
      </w:r>
    </w:p>
    <w:p w:rsidR="00590155" w:rsidRPr="00561D8A" w:rsidRDefault="00590155" w:rsidP="00561D8A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:rsidR="00590155" w:rsidRPr="00561D8A" w:rsidRDefault="00590155" w:rsidP="00561D8A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:rsidR="00590155" w:rsidRPr="00561D8A" w:rsidRDefault="00590155" w:rsidP="00561D8A">
      <w:pPr>
        <w:ind w:left="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:rsidR="00B52ECE" w:rsidRPr="00B53612" w:rsidRDefault="00B52ECE" w:rsidP="00B52ECE">
      <w:pPr>
        <w:ind w:left="360"/>
        <w:jc w:val="right"/>
        <w:rPr>
          <w:sz w:val="28"/>
          <w:szCs w:val="28"/>
        </w:rPr>
      </w:pPr>
    </w:p>
    <w:sectPr w:rsidR="00B52ECE" w:rsidRPr="00B53612" w:rsidSect="00682926">
      <w:footerReference w:type="default" r:id="rId7"/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6E" w:rsidRDefault="0093666E" w:rsidP="00247AA2">
      <w:pPr>
        <w:spacing w:after="0" w:line="240" w:lineRule="auto"/>
      </w:pPr>
      <w:r>
        <w:separator/>
      </w:r>
    </w:p>
  </w:endnote>
  <w:endnote w:type="continuationSeparator" w:id="1">
    <w:p w:rsidR="0093666E" w:rsidRDefault="0093666E" w:rsidP="0024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61"/>
      <w:docPartObj>
        <w:docPartGallery w:val="Page Numbers (Bottom of Page)"/>
        <w:docPartUnique/>
      </w:docPartObj>
    </w:sdtPr>
    <w:sdtContent>
      <w:p w:rsidR="00247AA2" w:rsidRDefault="00503EDE">
        <w:pPr>
          <w:pStyle w:val="Pieddepage"/>
          <w:jc w:val="right"/>
        </w:pPr>
        <w:fldSimple w:instr=" PAGE   \* MERGEFORMAT ">
          <w:r w:rsidR="0093666E">
            <w:rPr>
              <w:noProof/>
            </w:rPr>
            <w:t>1</w:t>
          </w:r>
        </w:fldSimple>
      </w:p>
    </w:sdtContent>
  </w:sdt>
  <w:p w:rsidR="00247AA2" w:rsidRDefault="00247A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6E" w:rsidRDefault="0093666E" w:rsidP="00247AA2">
      <w:pPr>
        <w:spacing w:after="0" w:line="240" w:lineRule="auto"/>
      </w:pPr>
      <w:r>
        <w:separator/>
      </w:r>
    </w:p>
  </w:footnote>
  <w:footnote w:type="continuationSeparator" w:id="1">
    <w:p w:rsidR="0093666E" w:rsidRDefault="0093666E" w:rsidP="0024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241"/>
    <w:multiLevelType w:val="hybridMultilevel"/>
    <w:tmpl w:val="40009CE2"/>
    <w:lvl w:ilvl="0" w:tplc="AD2E4958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62EEF"/>
    <w:multiLevelType w:val="hybridMultilevel"/>
    <w:tmpl w:val="84068090"/>
    <w:lvl w:ilvl="0" w:tplc="FD9271FE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C2F7F"/>
    <w:multiLevelType w:val="hybridMultilevel"/>
    <w:tmpl w:val="802C866C"/>
    <w:lvl w:ilvl="0" w:tplc="A3D22CF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B823550"/>
    <w:multiLevelType w:val="hybridMultilevel"/>
    <w:tmpl w:val="EFD09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40AE"/>
    <w:rsid w:val="00016ECE"/>
    <w:rsid w:val="000759D5"/>
    <w:rsid w:val="000A72E2"/>
    <w:rsid w:val="000A78A2"/>
    <w:rsid w:val="000B724F"/>
    <w:rsid w:val="001367C7"/>
    <w:rsid w:val="001F0944"/>
    <w:rsid w:val="00247AA2"/>
    <w:rsid w:val="00291CB1"/>
    <w:rsid w:val="003234B7"/>
    <w:rsid w:val="00355925"/>
    <w:rsid w:val="003D40AE"/>
    <w:rsid w:val="00457DDC"/>
    <w:rsid w:val="004A3DBA"/>
    <w:rsid w:val="004A5561"/>
    <w:rsid w:val="004B3056"/>
    <w:rsid w:val="004E73F6"/>
    <w:rsid w:val="00503EDE"/>
    <w:rsid w:val="00561D8A"/>
    <w:rsid w:val="00590155"/>
    <w:rsid w:val="005D02A8"/>
    <w:rsid w:val="00614D7B"/>
    <w:rsid w:val="00675CAB"/>
    <w:rsid w:val="00682926"/>
    <w:rsid w:val="006E615A"/>
    <w:rsid w:val="007169D1"/>
    <w:rsid w:val="00755F4E"/>
    <w:rsid w:val="0078373E"/>
    <w:rsid w:val="007B6E15"/>
    <w:rsid w:val="007E3AFA"/>
    <w:rsid w:val="00800D51"/>
    <w:rsid w:val="00841C95"/>
    <w:rsid w:val="008767B9"/>
    <w:rsid w:val="00896D1B"/>
    <w:rsid w:val="009221EC"/>
    <w:rsid w:val="009276BC"/>
    <w:rsid w:val="0093666E"/>
    <w:rsid w:val="00964292"/>
    <w:rsid w:val="009F6906"/>
    <w:rsid w:val="00A04DE6"/>
    <w:rsid w:val="00A212FB"/>
    <w:rsid w:val="00A63AFB"/>
    <w:rsid w:val="00AB2EAD"/>
    <w:rsid w:val="00AB69B2"/>
    <w:rsid w:val="00B3614A"/>
    <w:rsid w:val="00B52ECE"/>
    <w:rsid w:val="00B53612"/>
    <w:rsid w:val="00B70632"/>
    <w:rsid w:val="00B75C62"/>
    <w:rsid w:val="00B81A0E"/>
    <w:rsid w:val="00BA3CB2"/>
    <w:rsid w:val="00C45D4D"/>
    <w:rsid w:val="00C46849"/>
    <w:rsid w:val="00C51CE9"/>
    <w:rsid w:val="00C631AD"/>
    <w:rsid w:val="00C67DBD"/>
    <w:rsid w:val="00C91EB3"/>
    <w:rsid w:val="00D10231"/>
    <w:rsid w:val="00D358C3"/>
    <w:rsid w:val="00D64C21"/>
    <w:rsid w:val="00D86A9A"/>
    <w:rsid w:val="00DA6781"/>
    <w:rsid w:val="00DD00DC"/>
    <w:rsid w:val="00DF7D52"/>
    <w:rsid w:val="00E15388"/>
    <w:rsid w:val="00E175DC"/>
    <w:rsid w:val="00E44A65"/>
    <w:rsid w:val="00E45D6E"/>
    <w:rsid w:val="00E51660"/>
    <w:rsid w:val="00E67016"/>
    <w:rsid w:val="00ED1CD4"/>
    <w:rsid w:val="00EE0E65"/>
    <w:rsid w:val="00EF05B2"/>
    <w:rsid w:val="00EF585E"/>
    <w:rsid w:val="00FC508D"/>
    <w:rsid w:val="00F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40A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45D6E"/>
    <w:pPr>
      <w:ind w:left="720"/>
      <w:contextualSpacing/>
    </w:pPr>
  </w:style>
  <w:style w:type="paragraph" w:styleId="Sansinterligne">
    <w:name w:val="No Spacing"/>
    <w:uiPriority w:val="1"/>
    <w:qFormat/>
    <w:rsid w:val="00D1023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24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7AA2"/>
  </w:style>
  <w:style w:type="paragraph" w:styleId="Pieddepage">
    <w:name w:val="footer"/>
    <w:basedOn w:val="Normal"/>
    <w:link w:val="PieddepageCar"/>
    <w:uiPriority w:val="99"/>
    <w:unhideWhenUsed/>
    <w:rsid w:val="0024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33</cp:revision>
  <cp:lastPrinted>2024-02-19T19:56:00Z</cp:lastPrinted>
  <dcterms:created xsi:type="dcterms:W3CDTF">2024-02-10T23:37:00Z</dcterms:created>
  <dcterms:modified xsi:type="dcterms:W3CDTF">2024-03-30T00:47:00Z</dcterms:modified>
</cp:coreProperties>
</file>