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F0" w:rsidRPr="00EF36F1" w:rsidRDefault="00144EF0" w:rsidP="00144EF0">
      <w:pPr>
        <w:pStyle w:val="Titre1"/>
        <w:bidi/>
        <w:spacing w:before="120" w:after="120"/>
        <w:jc w:val="both"/>
        <w:rPr>
          <w:rFonts w:cs="Traditional Arabic"/>
          <w:color w:val="000000"/>
          <w:sz w:val="40"/>
          <w:szCs w:val="40"/>
          <w:rtl/>
          <w:lang w:bidi="ar-DZ"/>
        </w:rPr>
      </w:pPr>
      <w:r w:rsidRPr="00EF36F1">
        <w:rPr>
          <w:rFonts w:cs="Traditional Arabic"/>
          <w:color w:val="000000"/>
          <w:sz w:val="40"/>
          <w:szCs w:val="40"/>
          <w:rtl/>
          <w:lang w:bidi="ar-DZ"/>
        </w:rPr>
        <w:t>قائم</w:t>
      </w:r>
      <w:r w:rsidRPr="00EF36F1">
        <w:rPr>
          <w:rFonts w:cs="Traditional Arabic" w:hint="cs"/>
          <w:color w:val="000000"/>
          <w:sz w:val="40"/>
          <w:szCs w:val="40"/>
          <w:rtl/>
          <w:lang w:bidi="ar-DZ"/>
        </w:rPr>
        <w:t>ـ</w:t>
      </w:r>
      <w:r w:rsidRPr="00EF36F1">
        <w:rPr>
          <w:rFonts w:cs="Traditional Arabic"/>
          <w:color w:val="000000"/>
          <w:sz w:val="40"/>
          <w:szCs w:val="40"/>
          <w:rtl/>
          <w:lang w:bidi="ar-DZ"/>
        </w:rPr>
        <w:t>ة</w:t>
      </w:r>
      <w:r w:rsidRPr="00EF36F1">
        <w:rPr>
          <w:rFonts w:cs="Traditional Arabic" w:hint="cs"/>
          <w:color w:val="000000"/>
          <w:sz w:val="40"/>
          <w:szCs w:val="40"/>
          <w:rtl/>
          <w:lang w:bidi="ar-DZ"/>
        </w:rPr>
        <w:t xml:space="preserve"> المصادر</w:t>
      </w:r>
      <w:r w:rsidRPr="00EF36F1">
        <w:rPr>
          <w:rFonts w:cs="Traditional Arabic"/>
          <w:color w:val="000000"/>
          <w:sz w:val="40"/>
          <w:szCs w:val="40"/>
          <w:rtl/>
          <w:lang w:bidi="ar-DZ"/>
        </w:rPr>
        <w:t xml:space="preserve"> المرا</w:t>
      </w:r>
      <w:r w:rsidRPr="00EF36F1">
        <w:rPr>
          <w:rFonts w:cs="Traditional Arabic" w:hint="cs"/>
          <w:color w:val="000000"/>
          <w:sz w:val="40"/>
          <w:szCs w:val="40"/>
          <w:rtl/>
          <w:lang w:bidi="ar-DZ"/>
        </w:rPr>
        <w:t>جــع</w:t>
      </w:r>
      <w:r>
        <w:rPr>
          <w:rFonts w:cs="Traditional Arabic" w:hint="cs"/>
          <w:color w:val="000000"/>
          <w:sz w:val="40"/>
          <w:szCs w:val="40"/>
          <w:rtl/>
          <w:lang w:bidi="ar-DZ"/>
        </w:rPr>
        <w:t xml:space="preserve"> للسداسي الرابع: </w:t>
      </w:r>
      <w:proofErr w:type="gramStart"/>
      <w:r>
        <w:rPr>
          <w:rFonts w:cs="Traditional Arabic" w:hint="cs"/>
          <w:color w:val="000000"/>
          <w:sz w:val="40"/>
          <w:szCs w:val="40"/>
          <w:rtl/>
          <w:lang w:bidi="ar-DZ"/>
        </w:rPr>
        <w:t>أحكام</w:t>
      </w:r>
      <w:proofErr w:type="gramEnd"/>
      <w:r>
        <w:rPr>
          <w:rFonts w:cs="Traditional Arabic" w:hint="cs"/>
          <w:color w:val="000000"/>
          <w:sz w:val="40"/>
          <w:szCs w:val="40"/>
          <w:rtl/>
          <w:lang w:bidi="ar-DZ"/>
        </w:rPr>
        <w:t xml:space="preserve"> الالتزام</w:t>
      </w:r>
    </w:p>
    <w:p w:rsidR="00144EF0" w:rsidRPr="0015300B" w:rsidRDefault="00144EF0" w:rsidP="00144EF0">
      <w:pPr>
        <w:bidi/>
        <w:spacing w:before="120" w:after="120"/>
        <w:jc w:val="both"/>
        <w:rPr>
          <w:rFonts w:ascii="Traditional Arabic" w:hAnsi="Traditional Arabic" w:cs="Traditional Arabic"/>
          <w:b/>
          <w:bCs/>
          <w:color w:val="000000"/>
          <w:sz w:val="36"/>
          <w:szCs w:val="36"/>
          <w:lang w:bidi="ar-DZ"/>
        </w:rPr>
      </w:pPr>
      <w:r w:rsidRPr="0015300B">
        <w:rPr>
          <w:rFonts w:ascii="Traditional Arabic" w:hAnsi="Traditional Arabic" w:cs="Traditional Arabic" w:hint="cs"/>
          <w:b/>
          <w:bCs/>
          <w:color w:val="000000"/>
          <w:sz w:val="36"/>
          <w:szCs w:val="36"/>
          <w:rtl/>
          <w:lang w:bidi="ar-DZ"/>
        </w:rPr>
        <w:t>أولا</w:t>
      </w:r>
      <w:r w:rsidRPr="0015300B">
        <w:rPr>
          <w:rFonts w:ascii="Traditional Arabic" w:hAnsi="Traditional Arabic" w:cs="Traditional Arabic"/>
          <w:b/>
          <w:bCs/>
          <w:color w:val="000000"/>
          <w:sz w:val="36"/>
          <w:szCs w:val="36"/>
          <w:rtl/>
          <w:lang w:bidi="ar-DZ"/>
        </w:rPr>
        <w:t>: النصوص القانونية</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sidRPr="0015300B">
        <w:rPr>
          <w:rFonts w:ascii="Traditional Arabic" w:hAnsi="Traditional Arabic" w:cs="Traditional Arabic" w:hint="cs"/>
          <w:color w:val="000000"/>
          <w:sz w:val="36"/>
          <w:szCs w:val="36"/>
          <w:rtl/>
        </w:rPr>
        <w:t xml:space="preserve">1) الأمر رقم 75/58 المؤرخ في 26 سبتمبر المتضمن القانون المدني، جريدة رسمية عدد 78 لسنة 1975، المعدل والمتمم بأهم تعديلاته المعتمد عليها: القانون رقم 05/10 مؤرخ 20 يونيو 2005، جريدة رسمية العدد 44 لسنة 2005، وبالقانون 07/05 مؤرخ في 13 </w:t>
      </w:r>
      <w:proofErr w:type="spellStart"/>
      <w:r w:rsidRPr="0015300B">
        <w:rPr>
          <w:rFonts w:ascii="Traditional Arabic" w:hAnsi="Traditional Arabic" w:cs="Traditional Arabic" w:hint="cs"/>
          <w:color w:val="000000"/>
          <w:sz w:val="36"/>
          <w:szCs w:val="36"/>
          <w:rtl/>
        </w:rPr>
        <w:t>ماي</w:t>
      </w:r>
      <w:proofErr w:type="spellEnd"/>
      <w:r w:rsidRPr="0015300B">
        <w:rPr>
          <w:rFonts w:ascii="Traditional Arabic" w:hAnsi="Traditional Arabic" w:cs="Traditional Arabic" w:hint="cs"/>
          <w:color w:val="000000"/>
          <w:sz w:val="36"/>
          <w:szCs w:val="36"/>
          <w:rtl/>
        </w:rPr>
        <w:t xml:space="preserve"> 2007، جريدة رسمية عدد 31 لسنة 2007.  </w:t>
      </w:r>
    </w:p>
    <w:p w:rsidR="00144EF0" w:rsidRPr="0015300B" w:rsidRDefault="00144EF0" w:rsidP="00144EF0">
      <w:pPr>
        <w:bidi/>
        <w:spacing w:before="120" w:after="120"/>
        <w:jc w:val="both"/>
        <w:rPr>
          <w:rFonts w:ascii="Traditional Arabic" w:hAnsi="Traditional Arabic" w:cs="Traditional Arabic"/>
          <w:color w:val="000000"/>
          <w:sz w:val="36"/>
          <w:szCs w:val="36"/>
          <w:rtl/>
          <w:lang w:bidi="ar-DZ"/>
        </w:rPr>
      </w:pPr>
      <w:r w:rsidRPr="0015300B">
        <w:rPr>
          <w:rFonts w:ascii="Traditional Arabic" w:hAnsi="Traditional Arabic" w:cs="Traditional Arabic" w:hint="cs"/>
          <w:color w:val="000000"/>
          <w:sz w:val="36"/>
          <w:szCs w:val="36"/>
          <w:rtl/>
        </w:rPr>
        <w:t xml:space="preserve"> </w:t>
      </w:r>
      <w:r w:rsidRPr="0015300B">
        <w:rPr>
          <w:rFonts w:ascii="Traditional Arabic" w:hAnsi="Traditional Arabic" w:cs="Traditional Arabic" w:hint="cs"/>
          <w:color w:val="000000"/>
          <w:sz w:val="36"/>
          <w:szCs w:val="36"/>
          <w:rtl/>
          <w:lang w:bidi="ar-DZ"/>
        </w:rPr>
        <w:t>2) القانون 08/09 مؤرخ في 23 فبراير 2009 المتضمن قانون  الإجراءات المدنية والإدارية المعدّل والمتمم.</w:t>
      </w:r>
    </w:p>
    <w:p w:rsidR="00144EF0" w:rsidRPr="0015300B" w:rsidRDefault="00144EF0" w:rsidP="00144EF0">
      <w:pPr>
        <w:bidi/>
        <w:spacing w:before="120" w:after="120"/>
        <w:jc w:val="both"/>
        <w:rPr>
          <w:rFonts w:ascii="Traditional Arabic" w:hAnsi="Traditional Arabic" w:cs="Traditional Arabic"/>
          <w:smallCaps/>
          <w:color w:val="000000"/>
          <w:sz w:val="36"/>
          <w:szCs w:val="36"/>
          <w:rtl/>
          <w:lang w:bidi="ar-DZ"/>
        </w:rPr>
      </w:pPr>
      <w:r>
        <w:rPr>
          <w:rFonts w:ascii="Traditional Arabic" w:hAnsi="Traditional Arabic" w:cs="Traditional Arabic" w:hint="cs"/>
          <w:smallCaps/>
          <w:color w:val="000000"/>
          <w:sz w:val="36"/>
          <w:szCs w:val="36"/>
          <w:rtl/>
          <w:lang w:bidi="ar-DZ"/>
        </w:rPr>
        <w:t>3</w:t>
      </w:r>
      <w:r w:rsidRPr="0015300B">
        <w:rPr>
          <w:rFonts w:ascii="Traditional Arabic" w:hAnsi="Traditional Arabic" w:cs="Traditional Arabic" w:hint="cs"/>
          <w:smallCaps/>
          <w:color w:val="000000"/>
          <w:sz w:val="36"/>
          <w:szCs w:val="36"/>
          <w:rtl/>
          <w:lang w:bidi="ar-DZ"/>
        </w:rPr>
        <w:t xml:space="preserve">) </w:t>
      </w:r>
      <w:proofErr w:type="gramStart"/>
      <w:r w:rsidRPr="0015300B">
        <w:rPr>
          <w:rFonts w:ascii="Traditional Arabic" w:hAnsi="Traditional Arabic" w:cs="Traditional Arabic" w:hint="cs"/>
          <w:smallCaps/>
          <w:color w:val="000000"/>
          <w:sz w:val="36"/>
          <w:szCs w:val="36"/>
          <w:rtl/>
          <w:lang w:bidi="ar-DZ"/>
        </w:rPr>
        <w:t>القانون</w:t>
      </w:r>
      <w:proofErr w:type="gramEnd"/>
      <w:r w:rsidRPr="0015300B">
        <w:rPr>
          <w:rFonts w:ascii="Traditional Arabic" w:hAnsi="Traditional Arabic" w:cs="Traditional Arabic" w:hint="cs"/>
          <w:smallCaps/>
          <w:color w:val="000000"/>
          <w:sz w:val="36"/>
          <w:szCs w:val="36"/>
          <w:rtl/>
          <w:lang w:bidi="ar-DZ"/>
        </w:rPr>
        <w:t xml:space="preserve"> 84/11 المؤرخ في 09 يونيو 1984، المتضمن قانون الأسرة المعدل والمتمم بالأمر 05/02 مؤرخ في 27 فبراير 2005، جريدة رسمية عدد 15 لسنة 2005. </w:t>
      </w:r>
    </w:p>
    <w:p w:rsidR="00144EF0" w:rsidRPr="0015300B" w:rsidRDefault="00144EF0" w:rsidP="00144EF0">
      <w:pPr>
        <w:bidi/>
        <w:spacing w:before="120" w:after="120"/>
        <w:jc w:val="both"/>
        <w:rPr>
          <w:rFonts w:ascii="Traditional Arabic" w:hAnsi="Traditional Arabic" w:cs="Traditional Arabic"/>
          <w:b/>
          <w:bCs/>
          <w:color w:val="000000"/>
          <w:sz w:val="36"/>
          <w:szCs w:val="36"/>
          <w:rtl/>
          <w:lang w:bidi="ar-DZ"/>
        </w:rPr>
      </w:pPr>
      <w:r w:rsidRPr="0015300B">
        <w:rPr>
          <w:rFonts w:ascii="Traditional Arabic" w:hAnsi="Traditional Arabic" w:cs="Traditional Arabic"/>
          <w:b/>
          <w:bCs/>
          <w:color w:val="000000"/>
          <w:sz w:val="36"/>
          <w:szCs w:val="36"/>
          <w:rtl/>
          <w:lang w:bidi="ar-DZ"/>
        </w:rPr>
        <w:t xml:space="preserve">ثانيا: </w:t>
      </w:r>
      <w:proofErr w:type="gramStart"/>
      <w:r w:rsidRPr="0015300B">
        <w:rPr>
          <w:rFonts w:ascii="Traditional Arabic" w:hAnsi="Traditional Arabic" w:cs="Traditional Arabic"/>
          <w:b/>
          <w:bCs/>
          <w:color w:val="000000"/>
          <w:sz w:val="36"/>
          <w:szCs w:val="36"/>
          <w:rtl/>
          <w:lang w:bidi="ar-DZ"/>
        </w:rPr>
        <w:t>الكتب</w:t>
      </w:r>
      <w:proofErr w:type="gramEnd"/>
    </w:p>
    <w:p w:rsidR="00144EF0" w:rsidRPr="0015300B" w:rsidRDefault="00144EF0" w:rsidP="00144EF0">
      <w:pPr>
        <w:bidi/>
        <w:spacing w:before="120" w:after="120"/>
        <w:jc w:val="both"/>
        <w:rPr>
          <w:rFonts w:ascii="Traditional Arabic" w:hAnsi="Traditional Arabic" w:cs="Traditional Arabic"/>
          <w:color w:val="000000"/>
          <w:sz w:val="36"/>
          <w:szCs w:val="36"/>
          <w:rtl/>
        </w:rPr>
      </w:pPr>
      <w:r w:rsidRPr="0015300B">
        <w:rPr>
          <w:rFonts w:ascii="Traditional Arabic" w:hAnsi="Traditional Arabic" w:cs="Traditional Arabic" w:hint="cs"/>
          <w:color w:val="000000"/>
          <w:sz w:val="36"/>
          <w:szCs w:val="36"/>
          <w:rtl/>
        </w:rPr>
        <w:t xml:space="preserve">4) عبر القادر الفار، </w:t>
      </w:r>
      <w:proofErr w:type="gramStart"/>
      <w:r w:rsidRPr="0015300B">
        <w:rPr>
          <w:rFonts w:ascii="Traditional Arabic" w:hAnsi="Traditional Arabic" w:cs="Traditional Arabic" w:hint="cs"/>
          <w:color w:val="000000"/>
          <w:sz w:val="36"/>
          <w:szCs w:val="36"/>
          <w:rtl/>
        </w:rPr>
        <w:t>أحكام</w:t>
      </w:r>
      <w:proofErr w:type="gramEnd"/>
      <w:r w:rsidRPr="0015300B">
        <w:rPr>
          <w:rFonts w:ascii="Traditional Arabic" w:hAnsi="Traditional Arabic" w:cs="Traditional Arabic" w:hint="cs"/>
          <w:color w:val="000000"/>
          <w:sz w:val="36"/>
          <w:szCs w:val="36"/>
          <w:rtl/>
        </w:rPr>
        <w:t xml:space="preserve"> الالتزام، آثار الحق في القانون المدني، الأردن، 1997.</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w:t>
      </w:r>
      <w:r w:rsidRPr="0015300B">
        <w:rPr>
          <w:rFonts w:ascii="Traditional Arabic" w:hAnsi="Traditional Arabic" w:cs="Traditional Arabic" w:hint="cs"/>
          <w:color w:val="000000"/>
          <w:sz w:val="36"/>
          <w:szCs w:val="36"/>
          <w:rtl/>
        </w:rPr>
        <w:t xml:space="preserve">) </w:t>
      </w:r>
      <w:proofErr w:type="spellStart"/>
      <w:r w:rsidRPr="0015300B">
        <w:rPr>
          <w:rFonts w:ascii="Traditional Arabic" w:hAnsi="Traditional Arabic" w:cs="Traditional Arabic" w:hint="cs"/>
          <w:color w:val="000000"/>
          <w:sz w:val="36"/>
          <w:szCs w:val="36"/>
          <w:rtl/>
        </w:rPr>
        <w:t>دربال</w:t>
      </w:r>
      <w:proofErr w:type="spellEnd"/>
      <w:r w:rsidRPr="0015300B">
        <w:rPr>
          <w:rFonts w:ascii="Traditional Arabic" w:hAnsi="Traditional Arabic" w:cs="Traditional Arabic" w:hint="cs"/>
          <w:color w:val="000000"/>
          <w:sz w:val="36"/>
          <w:szCs w:val="36"/>
          <w:rtl/>
        </w:rPr>
        <w:t xml:space="preserve"> عبد الرزاق، الوجيز في أحكام الالتزام في القانون المدني الجزائري، دار العلوم للنشر والتوزيع، 2004.</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w:t>
      </w:r>
      <w:r w:rsidRPr="0015300B">
        <w:rPr>
          <w:rFonts w:ascii="Traditional Arabic" w:hAnsi="Traditional Arabic" w:cs="Traditional Arabic" w:hint="cs"/>
          <w:color w:val="000000"/>
          <w:sz w:val="36"/>
          <w:szCs w:val="36"/>
          <w:rtl/>
        </w:rPr>
        <w:t>) عبد الرزاق أحمد السنهوري، الوسيط في شرح القانون المدني المصري الجديد الجزء الأول، دار إحياء التراث العربي، بيروت.</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7</w:t>
      </w:r>
      <w:r w:rsidRPr="0015300B">
        <w:rPr>
          <w:rFonts w:ascii="Traditional Arabic" w:hAnsi="Traditional Arabic" w:cs="Traditional Arabic" w:hint="cs"/>
          <w:color w:val="000000"/>
          <w:sz w:val="36"/>
          <w:szCs w:val="36"/>
          <w:rtl/>
        </w:rPr>
        <w:t xml:space="preserve">) فاضلي </w:t>
      </w:r>
      <w:proofErr w:type="gramStart"/>
      <w:r w:rsidRPr="0015300B">
        <w:rPr>
          <w:rFonts w:ascii="Traditional Arabic" w:hAnsi="Traditional Arabic" w:cs="Traditional Arabic" w:hint="cs"/>
          <w:color w:val="000000"/>
          <w:sz w:val="36"/>
          <w:szCs w:val="36"/>
          <w:rtl/>
        </w:rPr>
        <w:t>إدريس</w:t>
      </w:r>
      <w:proofErr w:type="gramEnd"/>
      <w:r>
        <w:rPr>
          <w:rFonts w:ascii="Traditional Arabic" w:hAnsi="Traditional Arabic" w:cs="Traditional Arabic" w:hint="cs"/>
          <w:color w:val="000000"/>
          <w:sz w:val="36"/>
          <w:szCs w:val="36"/>
          <w:rtl/>
        </w:rPr>
        <w:t>،</w:t>
      </w:r>
      <w:r w:rsidRPr="0015300B">
        <w:rPr>
          <w:rFonts w:ascii="Traditional Arabic" w:hAnsi="Traditional Arabic" w:cs="Traditional Arabic" w:hint="cs"/>
          <w:color w:val="000000"/>
          <w:sz w:val="36"/>
          <w:szCs w:val="36"/>
          <w:rtl/>
        </w:rPr>
        <w:t xml:space="preserve"> الوجيز في النظرية العامة للالتزام، قصر الكتاب، 2006/2007.</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8</w:t>
      </w:r>
      <w:r w:rsidRPr="0015300B">
        <w:rPr>
          <w:rFonts w:ascii="Traditional Arabic" w:hAnsi="Traditional Arabic" w:cs="Traditional Arabic" w:hint="cs"/>
          <w:color w:val="000000"/>
          <w:sz w:val="36"/>
          <w:szCs w:val="36"/>
          <w:rtl/>
        </w:rPr>
        <w:t xml:space="preserve">) علي </w:t>
      </w:r>
      <w:proofErr w:type="spellStart"/>
      <w:r w:rsidRPr="0015300B">
        <w:rPr>
          <w:rFonts w:ascii="Traditional Arabic" w:hAnsi="Traditional Arabic" w:cs="Traditional Arabic" w:hint="cs"/>
          <w:color w:val="000000"/>
          <w:sz w:val="36"/>
          <w:szCs w:val="36"/>
          <w:rtl/>
        </w:rPr>
        <w:t>علي</w:t>
      </w:r>
      <w:proofErr w:type="spellEnd"/>
      <w:r w:rsidRPr="0015300B">
        <w:rPr>
          <w:rFonts w:ascii="Traditional Arabic" w:hAnsi="Traditional Arabic" w:cs="Traditional Arabic" w:hint="cs"/>
          <w:color w:val="000000"/>
          <w:sz w:val="36"/>
          <w:szCs w:val="36"/>
          <w:rtl/>
        </w:rPr>
        <w:t xml:space="preserve"> سليمان، ضرورة إعادة النظر في القانون المدني الجزائري، </w:t>
      </w:r>
      <w:proofErr w:type="gramStart"/>
      <w:r w:rsidRPr="0015300B">
        <w:rPr>
          <w:rFonts w:ascii="Traditional Arabic" w:hAnsi="Traditional Arabic" w:cs="Traditional Arabic" w:hint="cs"/>
          <w:color w:val="000000"/>
          <w:sz w:val="36"/>
          <w:szCs w:val="36"/>
          <w:rtl/>
        </w:rPr>
        <w:t>الجزائر</w:t>
      </w:r>
      <w:proofErr w:type="gramEnd"/>
      <w:r w:rsidRPr="0015300B">
        <w:rPr>
          <w:rFonts w:ascii="Traditional Arabic" w:hAnsi="Traditional Arabic" w:cs="Traditional Arabic" w:hint="cs"/>
          <w:color w:val="000000"/>
          <w:sz w:val="36"/>
          <w:szCs w:val="36"/>
          <w:rtl/>
        </w:rPr>
        <w:t>، 1992.</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w:t>
      </w:r>
      <w:r w:rsidRPr="0015300B">
        <w:rPr>
          <w:rFonts w:ascii="Traditional Arabic" w:hAnsi="Traditional Arabic" w:cs="Traditional Arabic" w:hint="cs"/>
          <w:color w:val="000000"/>
          <w:sz w:val="36"/>
          <w:szCs w:val="36"/>
          <w:rtl/>
        </w:rPr>
        <w:t xml:space="preserve">) سمير عبد السيد </w:t>
      </w:r>
      <w:proofErr w:type="spellStart"/>
      <w:r w:rsidRPr="0015300B">
        <w:rPr>
          <w:rFonts w:ascii="Traditional Arabic" w:hAnsi="Traditional Arabic" w:cs="Traditional Arabic" w:hint="cs"/>
          <w:color w:val="000000"/>
          <w:sz w:val="36"/>
          <w:szCs w:val="36"/>
          <w:rtl/>
        </w:rPr>
        <w:t>تناغو</w:t>
      </w:r>
      <w:proofErr w:type="spellEnd"/>
      <w:r w:rsidRPr="0015300B">
        <w:rPr>
          <w:rFonts w:ascii="Traditional Arabic" w:hAnsi="Traditional Arabic" w:cs="Traditional Arabic" w:hint="cs"/>
          <w:color w:val="000000"/>
          <w:sz w:val="36"/>
          <w:szCs w:val="36"/>
          <w:rtl/>
        </w:rPr>
        <w:t xml:space="preserve">، نظرية الالتزام، </w:t>
      </w:r>
      <w:proofErr w:type="spellStart"/>
      <w:r w:rsidRPr="0015300B">
        <w:rPr>
          <w:rFonts w:ascii="Traditional Arabic" w:hAnsi="Traditional Arabic" w:cs="Traditional Arabic" w:hint="cs"/>
          <w:color w:val="000000"/>
          <w:sz w:val="36"/>
          <w:szCs w:val="36"/>
          <w:rtl/>
        </w:rPr>
        <w:t>الاسكندرية</w:t>
      </w:r>
      <w:proofErr w:type="spellEnd"/>
      <w:r w:rsidRPr="0015300B">
        <w:rPr>
          <w:rFonts w:ascii="Traditional Arabic" w:hAnsi="Traditional Arabic" w:cs="Traditional Arabic" w:hint="cs"/>
          <w:color w:val="000000"/>
          <w:sz w:val="36"/>
          <w:szCs w:val="36"/>
          <w:rtl/>
        </w:rPr>
        <w:t>، 1975.</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10</w:t>
      </w:r>
      <w:r w:rsidRPr="0015300B">
        <w:rPr>
          <w:rFonts w:ascii="Traditional Arabic" w:hAnsi="Traditional Arabic" w:cs="Traditional Arabic" w:hint="cs"/>
          <w:color w:val="000000"/>
          <w:sz w:val="36"/>
          <w:szCs w:val="36"/>
          <w:rtl/>
        </w:rPr>
        <w:t xml:space="preserve">) </w:t>
      </w:r>
      <w:proofErr w:type="spellStart"/>
      <w:r w:rsidRPr="0015300B">
        <w:rPr>
          <w:rFonts w:ascii="Traditional Arabic" w:hAnsi="Traditional Arabic" w:cs="Traditional Arabic" w:hint="cs"/>
          <w:color w:val="000000"/>
          <w:sz w:val="36"/>
          <w:szCs w:val="36"/>
          <w:rtl/>
        </w:rPr>
        <w:t>مقني</w:t>
      </w:r>
      <w:proofErr w:type="spellEnd"/>
      <w:r w:rsidRPr="0015300B">
        <w:rPr>
          <w:rFonts w:ascii="Traditional Arabic" w:hAnsi="Traditional Arabic" w:cs="Traditional Arabic" w:hint="cs"/>
          <w:color w:val="000000"/>
          <w:sz w:val="36"/>
          <w:szCs w:val="36"/>
          <w:rtl/>
        </w:rPr>
        <w:t xml:space="preserve"> بن عمار، مهنة التوثيق في القانون الجزائري تنظيم ومهام ومسئوليات، دار الجامعة الجديدة، 2013.</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11</w:t>
      </w:r>
      <w:r w:rsidRPr="0015300B">
        <w:rPr>
          <w:rFonts w:ascii="Traditional Arabic" w:hAnsi="Traditional Arabic" w:cs="Traditional Arabic" w:hint="cs"/>
          <w:color w:val="000000"/>
          <w:sz w:val="36"/>
          <w:szCs w:val="36"/>
          <w:rtl/>
        </w:rPr>
        <w:t>) طاهري حسين، الوسيط في شرح الإجراءات المدنية، مدعما باجتهاد المحكمة العليا ومرفقا بنماذج قضائية، دار ريحانة للنشر والتوزيع، الطبعة الأولى، الجزائر، 2002.</w:t>
      </w:r>
    </w:p>
    <w:p w:rsidR="00144EF0" w:rsidRDefault="00144EF0" w:rsidP="00144EF0">
      <w:pPr>
        <w:bidi/>
        <w:spacing w:before="120" w:after="120"/>
        <w:jc w:val="both"/>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12) </w:t>
      </w:r>
      <w:proofErr w:type="gramStart"/>
      <w:r>
        <w:rPr>
          <w:rFonts w:ascii="Traditional Arabic" w:hAnsi="Traditional Arabic" w:cs="Traditional Arabic" w:hint="cs"/>
          <w:color w:val="000000"/>
          <w:sz w:val="36"/>
          <w:szCs w:val="36"/>
          <w:rtl/>
        </w:rPr>
        <w:t>توفيق</w:t>
      </w:r>
      <w:proofErr w:type="gramEnd"/>
      <w:r>
        <w:rPr>
          <w:rFonts w:ascii="Traditional Arabic" w:hAnsi="Traditional Arabic" w:cs="Traditional Arabic" w:hint="cs"/>
          <w:color w:val="000000"/>
          <w:sz w:val="36"/>
          <w:szCs w:val="36"/>
          <w:rtl/>
        </w:rPr>
        <w:t xml:space="preserve"> حسن فرج، مصادر وأحكام الالتزام دراسة مقارنة، منشورات الحلبي الحقوقية، بيروت، لبنان، الطبعة الأولى، 2008.</w:t>
      </w:r>
    </w:p>
    <w:p w:rsidR="00144EF0" w:rsidRPr="0015300B" w:rsidRDefault="00144EF0" w:rsidP="00144EF0">
      <w:pPr>
        <w:bidi/>
        <w:spacing w:before="120" w:after="1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13) </w:t>
      </w:r>
      <w:proofErr w:type="spellStart"/>
      <w:r>
        <w:rPr>
          <w:rFonts w:ascii="Traditional Arabic" w:hAnsi="Traditional Arabic" w:cs="Traditional Arabic" w:hint="cs"/>
          <w:color w:val="000000"/>
          <w:sz w:val="36"/>
          <w:szCs w:val="36"/>
          <w:rtl/>
        </w:rPr>
        <w:t>سي</w:t>
      </w:r>
      <w:proofErr w:type="spellEnd"/>
      <w:r>
        <w:rPr>
          <w:rFonts w:ascii="Traditional Arabic" w:hAnsi="Traditional Arabic" w:cs="Traditional Arabic" w:hint="cs"/>
          <w:color w:val="000000"/>
          <w:sz w:val="36"/>
          <w:szCs w:val="36"/>
          <w:rtl/>
        </w:rPr>
        <w:t xml:space="preserve"> يوسف كجار زاهية حورية، آثار الالتزام في ضوء القانون المدني الجزائري دراسة </w:t>
      </w:r>
      <w:proofErr w:type="spellStart"/>
      <w:r>
        <w:rPr>
          <w:rFonts w:ascii="Traditional Arabic" w:hAnsi="Traditional Arabic" w:cs="Traditional Arabic" w:hint="cs"/>
          <w:color w:val="000000"/>
          <w:sz w:val="36"/>
          <w:szCs w:val="36"/>
          <w:rtl/>
        </w:rPr>
        <w:t>تحليلة</w:t>
      </w:r>
      <w:proofErr w:type="spellEnd"/>
      <w:r>
        <w:rPr>
          <w:rFonts w:ascii="Traditional Arabic" w:hAnsi="Traditional Arabic" w:cs="Traditional Arabic" w:hint="cs"/>
          <w:color w:val="000000"/>
          <w:sz w:val="36"/>
          <w:szCs w:val="36"/>
          <w:rtl/>
        </w:rPr>
        <w:t xml:space="preserve"> مدعّمة باجتهادات فقهية وقضائية، الطبعة الأولى، بيت الأفكار، الجزائر، 2021.</w:t>
      </w:r>
    </w:p>
    <w:p w:rsidR="00144EF0" w:rsidRPr="0015300B" w:rsidRDefault="00144EF0" w:rsidP="00144EF0">
      <w:pPr>
        <w:bidi/>
        <w:spacing w:before="120" w:after="120"/>
        <w:jc w:val="both"/>
        <w:rPr>
          <w:rFonts w:ascii="Traditional Arabic" w:hAnsi="Traditional Arabic" w:cs="Traditional Arabic"/>
          <w:b/>
          <w:bCs/>
          <w:color w:val="000000"/>
          <w:sz w:val="36"/>
          <w:szCs w:val="36"/>
          <w:rtl/>
          <w:lang w:bidi="ar-DZ"/>
        </w:rPr>
      </w:pPr>
      <w:r w:rsidRPr="0015300B">
        <w:rPr>
          <w:rFonts w:ascii="Traditional Arabic" w:hAnsi="Traditional Arabic" w:cs="Traditional Arabic"/>
          <w:b/>
          <w:bCs/>
          <w:color w:val="000000"/>
          <w:sz w:val="36"/>
          <w:szCs w:val="36"/>
          <w:rtl/>
          <w:lang w:bidi="ar-DZ"/>
        </w:rPr>
        <w:t xml:space="preserve">ثالثا: </w:t>
      </w:r>
      <w:proofErr w:type="gramStart"/>
      <w:r w:rsidRPr="0015300B">
        <w:rPr>
          <w:rFonts w:ascii="Traditional Arabic" w:hAnsi="Traditional Arabic" w:cs="Traditional Arabic" w:hint="cs"/>
          <w:b/>
          <w:bCs/>
          <w:color w:val="000000"/>
          <w:sz w:val="36"/>
          <w:szCs w:val="36"/>
          <w:rtl/>
          <w:lang w:bidi="ar-DZ"/>
        </w:rPr>
        <w:t>المقالات</w:t>
      </w:r>
      <w:proofErr w:type="gramEnd"/>
    </w:p>
    <w:p w:rsidR="00144EF0" w:rsidRPr="0015300B" w:rsidRDefault="00144EF0" w:rsidP="00144EF0">
      <w:pPr>
        <w:bidi/>
        <w:spacing w:before="120" w:after="120"/>
        <w:jc w:val="both"/>
        <w:rPr>
          <w:rFonts w:ascii="Traditional Arabic" w:hAnsi="Traditional Arabic" w:cs="Traditional Arabic"/>
          <w:b/>
          <w:bCs/>
          <w:color w:val="000000"/>
          <w:sz w:val="36"/>
          <w:szCs w:val="36"/>
          <w:rtl/>
          <w:lang w:bidi="ar-DZ"/>
        </w:rPr>
      </w:pPr>
      <w:r w:rsidRPr="0015300B">
        <w:rPr>
          <w:rFonts w:ascii="Traditional Arabic" w:hAnsi="Traditional Arabic" w:cs="Traditional Arabic" w:hint="cs"/>
          <w:color w:val="000000"/>
          <w:sz w:val="36"/>
          <w:szCs w:val="36"/>
          <w:rtl/>
        </w:rPr>
        <w:t xml:space="preserve">1) بن </w:t>
      </w:r>
      <w:proofErr w:type="spellStart"/>
      <w:r w:rsidRPr="0015300B">
        <w:rPr>
          <w:rFonts w:ascii="Traditional Arabic" w:hAnsi="Traditional Arabic" w:cs="Traditional Arabic" w:hint="cs"/>
          <w:color w:val="000000"/>
          <w:sz w:val="36"/>
          <w:szCs w:val="36"/>
          <w:rtl/>
        </w:rPr>
        <w:t>خدة</w:t>
      </w:r>
      <w:proofErr w:type="spellEnd"/>
      <w:r w:rsidRPr="0015300B">
        <w:rPr>
          <w:rFonts w:ascii="Traditional Arabic" w:hAnsi="Traditional Arabic" w:cs="Traditional Arabic" w:hint="cs"/>
          <w:color w:val="000000"/>
          <w:sz w:val="36"/>
          <w:szCs w:val="36"/>
          <w:rtl/>
        </w:rPr>
        <w:t xml:space="preserve"> حمزة، قراءة في أهم مستجدات الإصلاح الجذري للقانون المدني الفرنسي لسنة 2016 ومدى تأثيرها على القانون المدني الجزائري في ثوبه الحالي، مجلة الأستاذ الباحث للدراسات القانونية والسياسية، العدد الحادي عشر، سبتمبر، 2018.</w:t>
      </w:r>
    </w:p>
    <w:p w:rsidR="00862A1A" w:rsidRDefault="00144EF0"/>
    <w:sectPr w:rsidR="00862A1A" w:rsidSect="003D6E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4EF0"/>
    <w:rsid w:val="00144EF0"/>
    <w:rsid w:val="00352FE9"/>
    <w:rsid w:val="003D6E3E"/>
    <w:rsid w:val="004945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F0"/>
    <w:pPr>
      <w:spacing w:after="160" w:line="259" w:lineRule="auto"/>
    </w:pPr>
    <w:rPr>
      <w:rFonts w:ascii="Calibri" w:eastAsia="Calibri" w:hAnsi="Calibri" w:cs="Arial"/>
    </w:rPr>
  </w:style>
  <w:style w:type="paragraph" w:styleId="Titre1">
    <w:name w:val="heading 1"/>
    <w:basedOn w:val="Normal"/>
    <w:next w:val="Normal"/>
    <w:link w:val="Titre1Car"/>
    <w:uiPriority w:val="9"/>
    <w:qFormat/>
    <w:rsid w:val="00144EF0"/>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4EF0"/>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1616</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2023-03-30T12:33:00Z</dcterms:created>
  <dcterms:modified xsi:type="dcterms:W3CDTF">2023-03-30T12:37:00Z</dcterms:modified>
</cp:coreProperties>
</file>