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5A" w:rsidRPr="0000654F" w:rsidRDefault="0000654F" w:rsidP="0000654F">
      <w:pPr>
        <w:bidi/>
        <w:jc w:val="center"/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eastAsia="fr-FR" w:bidi="ar-DZ"/>
        </w:rPr>
      </w:pPr>
      <w:bookmarkStart w:id="0" w:name="_GoBack"/>
      <w:bookmarkEnd w:id="0"/>
      <w:r w:rsidRPr="0000654F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eastAsia="fr-FR" w:bidi="ar-DZ"/>
        </w:rPr>
        <w:t>واجب منزلي</w:t>
      </w:r>
    </w:p>
    <w:p w:rsidR="0000654F" w:rsidRDefault="0000654F" w:rsidP="0000654F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الاسم واللقب:..................................</w:t>
      </w:r>
    </w:p>
    <w:p w:rsidR="0000654F" w:rsidRDefault="0000654F" w:rsidP="0000654F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المجموعة:.....................................</w:t>
      </w:r>
    </w:p>
    <w:p w:rsidR="0000654F" w:rsidRDefault="0000654F" w:rsidP="0000654F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00654F" w:rsidRPr="0000654F" w:rsidRDefault="0000654F" w:rsidP="0000654F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00654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السؤال:</w:t>
      </w:r>
    </w:p>
    <w:p w:rsidR="0000654F" w:rsidRDefault="0000654F" w:rsidP="0000654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0654F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 إطار ما تم دراسته، القيام بالتعليق على نص المادة 04 من القانون التجاري؟</w:t>
      </w:r>
    </w:p>
    <w:p w:rsidR="0000654F" w:rsidRPr="0000654F" w:rsidRDefault="0000654F" w:rsidP="0000654F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00654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ملاحظة:</w:t>
      </w:r>
    </w:p>
    <w:p w:rsidR="0000654F" w:rsidRPr="0000654F" w:rsidRDefault="0000654F" w:rsidP="0000654F">
      <w:pPr>
        <w:bidi/>
        <w:spacing w:after="0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الإجابة تكون على نفس الورقة.</w:t>
      </w:r>
    </w:p>
    <w:sectPr w:rsidR="0000654F" w:rsidRPr="00006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4F"/>
    <w:rsid w:val="0000654F"/>
    <w:rsid w:val="006D4F5A"/>
    <w:rsid w:val="006E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DF341-4E08-4FFA-BBCB-2A73A056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all in one</dc:creator>
  <cp:keywords/>
  <dc:description/>
  <cp:lastModifiedBy>hp all in one</cp:lastModifiedBy>
  <cp:revision>2</cp:revision>
  <dcterms:created xsi:type="dcterms:W3CDTF">2022-05-17T10:40:00Z</dcterms:created>
  <dcterms:modified xsi:type="dcterms:W3CDTF">2022-05-17T10:40:00Z</dcterms:modified>
</cp:coreProperties>
</file>