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54F" w:rsidRDefault="0083754F" w:rsidP="000147F5">
      <w:pPr>
        <w:pStyle w:val="Notedebasdepage"/>
        <w:spacing w:before="360" w:after="360"/>
        <w:jc w:val="center"/>
        <w:rPr>
          <w:rFonts w:asciiTheme="majorBidi" w:hAnsiTheme="majorBidi" w:cstheme="majorBidi"/>
          <w:b/>
          <w:bCs/>
          <w:smallCaps/>
          <w:sz w:val="28"/>
          <w:szCs w:val="28"/>
        </w:rPr>
      </w:pPr>
      <w:r w:rsidRPr="0083754F"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Bibliographie </w:t>
      </w:r>
    </w:p>
    <w:p w:rsidR="0083754F" w:rsidRDefault="0083754F" w:rsidP="000147F5">
      <w:pPr>
        <w:pStyle w:val="Notedebasdepage"/>
        <w:spacing w:before="360" w:after="240"/>
        <w:jc w:val="both"/>
        <w:rPr>
          <w:rFonts w:asciiTheme="majorBidi" w:hAnsiTheme="majorBidi" w:cstheme="majorBidi"/>
          <w:b/>
          <w:bCs/>
          <w:smallCap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mallCaps/>
          <w:sz w:val="28"/>
          <w:szCs w:val="28"/>
        </w:rPr>
        <w:t>Ouvrages</w:t>
      </w:r>
      <w:proofErr w:type="gramEnd"/>
      <w:r>
        <w:rPr>
          <w:rFonts w:asciiTheme="majorBidi" w:hAnsiTheme="majorBidi" w:cstheme="majorBidi"/>
          <w:b/>
          <w:bCs/>
          <w:smallCaps/>
          <w:sz w:val="28"/>
          <w:szCs w:val="28"/>
        </w:rPr>
        <w:t> :</w:t>
      </w:r>
    </w:p>
    <w:p w:rsidR="0083754F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proofErr w:type="spellStart"/>
      <w:r w:rsidRPr="000147F5">
        <w:rPr>
          <w:rFonts w:asciiTheme="majorBidi" w:hAnsiTheme="majorBidi" w:cstheme="majorBidi"/>
          <w:smallCaps/>
          <w:sz w:val="24"/>
          <w:szCs w:val="24"/>
        </w:rPr>
        <w:t>A</w:t>
      </w:r>
      <w:r>
        <w:rPr>
          <w:rFonts w:asciiTheme="majorBidi" w:hAnsiTheme="majorBidi" w:cstheme="majorBidi"/>
          <w:smallCaps/>
          <w:sz w:val="24"/>
          <w:szCs w:val="24"/>
        </w:rPr>
        <w:t>yadi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 Habib,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Droit fiscal international</w:t>
      </w:r>
      <w:r w:rsidRPr="000147F5">
        <w:rPr>
          <w:rFonts w:asciiTheme="majorBidi" w:hAnsiTheme="majorBidi" w:cstheme="majorBidi"/>
          <w:sz w:val="24"/>
          <w:szCs w:val="24"/>
        </w:rPr>
        <w:t xml:space="preserve"> », Centre de Publication Universitaire, Tunis, 2001 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CASTAGNEDE Bernard,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Précis de fiscalité internationale</w:t>
      </w:r>
      <w:r w:rsidRPr="000147F5">
        <w:rPr>
          <w:rFonts w:asciiTheme="majorBidi" w:hAnsiTheme="majorBidi" w:cstheme="majorBidi"/>
          <w:sz w:val="24"/>
          <w:szCs w:val="24"/>
        </w:rPr>
        <w:t xml:space="preserve"> », 5</w:t>
      </w:r>
      <w:r w:rsidRPr="000147F5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47F5">
        <w:rPr>
          <w:rFonts w:asciiTheme="majorBidi" w:hAnsiTheme="majorBidi" w:cstheme="majorBidi"/>
          <w:sz w:val="24"/>
          <w:szCs w:val="24"/>
        </w:rPr>
        <w:t xml:space="preserve">édition, PUF, 2015 ; 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CHRETIEN Maxime,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Contribution à l’étude du droit international fiscal actuel : le rôle des organisations dans le règlement des questions d’impôt entre les divers Etats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47F5">
        <w:rPr>
          <w:rFonts w:asciiTheme="majorBidi" w:hAnsiTheme="majorBidi" w:cstheme="majorBidi"/>
          <w:sz w:val="24"/>
          <w:szCs w:val="24"/>
        </w:rPr>
        <w:t>», RCADI, 1954-II</w:t>
      </w:r>
      <w:r w:rsidR="008C6B23">
        <w:rPr>
          <w:rFonts w:asciiTheme="majorBidi" w:hAnsiTheme="majorBidi" w:cstheme="majorBidi"/>
          <w:sz w:val="24"/>
          <w:szCs w:val="24"/>
        </w:rPr>
        <w:t> 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COZIAN Maurice,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Précis de fiscalité des entreprises</w:t>
      </w:r>
      <w:r w:rsidRPr="000147F5">
        <w:rPr>
          <w:rFonts w:asciiTheme="majorBidi" w:hAnsiTheme="majorBidi" w:cstheme="majorBidi"/>
          <w:sz w:val="24"/>
          <w:szCs w:val="24"/>
        </w:rPr>
        <w:t xml:space="preserve"> », </w:t>
      </w:r>
      <w:r>
        <w:rPr>
          <w:rFonts w:asciiTheme="majorBidi" w:hAnsiTheme="majorBidi" w:cstheme="majorBidi"/>
          <w:sz w:val="24"/>
          <w:szCs w:val="24"/>
        </w:rPr>
        <w:t>31</w:t>
      </w:r>
      <w:r w:rsidRPr="000147F5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édition, </w:t>
      </w:r>
      <w:proofErr w:type="spellStart"/>
      <w:r>
        <w:rPr>
          <w:rFonts w:asciiTheme="majorBidi" w:hAnsiTheme="majorBidi" w:cstheme="majorBidi"/>
          <w:sz w:val="24"/>
          <w:szCs w:val="24"/>
        </w:rPr>
        <w:t>Litec</w:t>
      </w:r>
      <w:proofErr w:type="spellEnd"/>
      <w:r>
        <w:rPr>
          <w:rFonts w:asciiTheme="majorBidi" w:hAnsiTheme="majorBidi" w:cstheme="majorBidi"/>
          <w:sz w:val="24"/>
          <w:szCs w:val="24"/>
        </w:rPr>
        <w:t>, 2007-2008</w:t>
      </w:r>
      <w:r w:rsidRPr="000147F5">
        <w:rPr>
          <w:rFonts w:asciiTheme="majorBidi" w:hAnsiTheme="majorBidi" w:cstheme="majorBidi"/>
          <w:sz w:val="24"/>
          <w:szCs w:val="24"/>
        </w:rPr>
        <w:t>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DUCCINI Roger,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Stratégie fiscale des contrats internationaux</w:t>
      </w:r>
      <w:r w:rsidRPr="000147F5">
        <w:rPr>
          <w:rFonts w:asciiTheme="majorBidi" w:hAnsiTheme="majorBidi" w:cstheme="majorBidi"/>
          <w:sz w:val="24"/>
          <w:szCs w:val="24"/>
        </w:rPr>
        <w:t xml:space="preserve"> », 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Litec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>, Paris, 2006 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EL MOUHOUB 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Mouhoub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Mondialisation et délocalisation des entreprises</w:t>
      </w:r>
      <w:r w:rsidRPr="000147F5">
        <w:rPr>
          <w:rFonts w:asciiTheme="majorBidi" w:hAnsiTheme="majorBidi" w:cstheme="majorBidi"/>
          <w:sz w:val="24"/>
          <w:szCs w:val="24"/>
        </w:rPr>
        <w:t xml:space="preserve"> », 4</w:t>
      </w:r>
      <w:r w:rsidRPr="000147F5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47F5">
        <w:rPr>
          <w:rFonts w:asciiTheme="majorBidi" w:hAnsiTheme="majorBidi" w:cstheme="majorBidi"/>
          <w:sz w:val="24"/>
          <w:szCs w:val="24"/>
        </w:rPr>
        <w:t xml:space="preserve">édition, La Découverte, Paris, 2013 ; 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GHARBI 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Najib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Le contrôle fiscal des prix de transfert</w:t>
      </w:r>
      <w:r w:rsidRPr="000147F5">
        <w:rPr>
          <w:rFonts w:asciiTheme="majorBidi" w:hAnsiTheme="majorBidi" w:cstheme="majorBidi"/>
          <w:sz w:val="24"/>
          <w:szCs w:val="24"/>
        </w:rPr>
        <w:t xml:space="preserve"> », L’Harmattan, 2005 ; 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GOUTHIERE Bruno,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Les impôts dans les affaires internationales</w:t>
      </w:r>
      <w:r w:rsidRPr="000147F5">
        <w:rPr>
          <w:rFonts w:asciiTheme="majorBidi" w:hAnsiTheme="majorBidi" w:cstheme="majorBidi"/>
          <w:sz w:val="24"/>
          <w:szCs w:val="24"/>
        </w:rPr>
        <w:t xml:space="preserve"> », 10</w:t>
      </w:r>
      <w:r w:rsidRPr="000147F5">
        <w:rPr>
          <w:rFonts w:asciiTheme="majorBidi" w:hAnsiTheme="majorBidi" w:cstheme="majorBidi"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147F5">
        <w:rPr>
          <w:rFonts w:asciiTheme="majorBidi" w:hAnsiTheme="majorBidi" w:cstheme="majorBidi"/>
          <w:sz w:val="24"/>
          <w:szCs w:val="24"/>
        </w:rPr>
        <w:t>édition, Francis LEFEBVRE, 2014 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MALHERBE Philippe,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Eléments de droit fiscal international</w:t>
      </w:r>
      <w:r w:rsidRPr="000147F5">
        <w:rPr>
          <w:rFonts w:asciiTheme="majorBidi" w:hAnsiTheme="majorBidi" w:cstheme="majorBidi"/>
          <w:sz w:val="24"/>
          <w:szCs w:val="24"/>
        </w:rPr>
        <w:t xml:space="preserve"> », 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Bruylant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, Bruxelles, 2015 ; 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MELOT Nicolas,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Territorialité et mondialité de l’impôt</w:t>
      </w:r>
      <w:r>
        <w:rPr>
          <w:rFonts w:asciiTheme="majorBidi" w:hAnsiTheme="majorBidi" w:cstheme="majorBidi"/>
          <w:sz w:val="24"/>
          <w:szCs w:val="24"/>
        </w:rPr>
        <w:t xml:space="preserve"> », P</w:t>
      </w:r>
      <w:r w:rsidRPr="000147F5">
        <w:rPr>
          <w:rFonts w:asciiTheme="majorBidi" w:hAnsiTheme="majorBidi" w:cstheme="majorBidi"/>
          <w:sz w:val="24"/>
          <w:szCs w:val="24"/>
        </w:rPr>
        <w:t>réface de Patrick DIBOUT, Dalloz, Paris, 2004 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>PELLAS Jean-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Raphaêl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 xml:space="preserve">Le Vade </w:t>
      </w:r>
      <w:proofErr w:type="spellStart"/>
      <w:r w:rsidRPr="000147F5">
        <w:rPr>
          <w:rFonts w:asciiTheme="majorBidi" w:hAnsiTheme="majorBidi" w:cstheme="majorBidi"/>
          <w:i/>
          <w:iCs/>
          <w:sz w:val="24"/>
          <w:szCs w:val="24"/>
        </w:rPr>
        <w:t>Mecum</w:t>
      </w:r>
      <w:proofErr w:type="spellEnd"/>
      <w:r w:rsidRPr="000147F5">
        <w:rPr>
          <w:rFonts w:asciiTheme="majorBidi" w:hAnsiTheme="majorBidi" w:cstheme="majorBidi"/>
          <w:i/>
          <w:iCs/>
          <w:sz w:val="24"/>
          <w:szCs w:val="24"/>
        </w:rPr>
        <w:t xml:space="preserve"> de la fiscalité internationale</w:t>
      </w:r>
      <w:r w:rsidRPr="000147F5">
        <w:rPr>
          <w:rFonts w:asciiTheme="majorBidi" w:hAnsiTheme="majorBidi" w:cstheme="majorBidi"/>
          <w:sz w:val="24"/>
          <w:szCs w:val="24"/>
        </w:rPr>
        <w:t xml:space="preserve"> », Ems, 2002 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RASSAT Patrick, LAMORLETTE Thierry, CAMELLI Thibault,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Stratégies fiscales internationales</w:t>
      </w:r>
      <w:r w:rsidRPr="000147F5">
        <w:rPr>
          <w:rFonts w:asciiTheme="majorBidi" w:hAnsiTheme="majorBidi" w:cstheme="majorBidi"/>
          <w:sz w:val="24"/>
          <w:szCs w:val="24"/>
        </w:rPr>
        <w:t xml:space="preserve"> », Maxima, Paris, 2010 ;</w:t>
      </w:r>
    </w:p>
    <w:p w:rsidR="0083754F" w:rsidRDefault="0083754F" w:rsidP="0083754F">
      <w:pPr>
        <w:pStyle w:val="Notedebasdepage"/>
        <w:spacing w:before="240" w:after="240"/>
        <w:jc w:val="both"/>
        <w:rPr>
          <w:rFonts w:asciiTheme="majorBidi" w:hAnsiTheme="majorBidi" w:cstheme="majorBidi"/>
          <w:b/>
          <w:bCs/>
          <w:smallCaps/>
          <w:sz w:val="28"/>
          <w:szCs w:val="28"/>
        </w:rPr>
      </w:pPr>
      <w:r>
        <w:rPr>
          <w:rFonts w:asciiTheme="majorBidi" w:hAnsiTheme="majorBidi" w:cstheme="majorBidi"/>
          <w:b/>
          <w:bCs/>
          <w:smallCaps/>
          <w:sz w:val="28"/>
          <w:szCs w:val="28"/>
        </w:rPr>
        <w:t>Articles de revues :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BENCHADLI 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Nacer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La pratique conventionnelle algérienne en matière d’assistance administrative</w:t>
      </w:r>
      <w:r w:rsidRPr="000147F5">
        <w:rPr>
          <w:rFonts w:asciiTheme="majorBidi" w:hAnsiTheme="majorBidi" w:cstheme="majorBidi"/>
          <w:sz w:val="24"/>
          <w:szCs w:val="24"/>
        </w:rPr>
        <w:t xml:space="preserve"> », Annales de la faculté de droit d’Oran, Actes du colloque international sur « Attractivité et évasion fiscales » du 7 et 8 décembre 2011, numéro spécial, 2013, pp. 67 – 72 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BOUMEDENE </w:t>
      </w:r>
      <w:proofErr w:type="spellStart"/>
      <w:r w:rsidRPr="000147F5">
        <w:rPr>
          <w:rFonts w:asciiTheme="majorBidi" w:hAnsiTheme="majorBidi" w:cstheme="majorBidi"/>
          <w:sz w:val="24"/>
          <w:szCs w:val="24"/>
        </w:rPr>
        <w:t>Zaza</w:t>
      </w:r>
      <w:proofErr w:type="spellEnd"/>
      <w:r w:rsidRPr="000147F5">
        <w:rPr>
          <w:rFonts w:asciiTheme="majorBidi" w:hAnsiTheme="majorBidi" w:cstheme="majorBidi"/>
          <w:sz w:val="24"/>
          <w:szCs w:val="24"/>
        </w:rPr>
        <w:t xml:space="preserve">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Les prix de transfert : évaluation des prix de transfert des bénéfices</w:t>
      </w:r>
      <w:r w:rsidRPr="000147F5">
        <w:rPr>
          <w:rFonts w:asciiTheme="majorBidi" w:hAnsiTheme="majorBidi" w:cstheme="majorBidi"/>
          <w:sz w:val="24"/>
          <w:szCs w:val="24"/>
        </w:rPr>
        <w:t xml:space="preserve"> », Annales de la faculté de droit d’Oran, Actes du colloque international sur « Attractivité et évasion fiscales » du 7 et 8 décembre 2011, numéro spécial, 2013, pp. 153-164 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SABONNADIERE Matthieu,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La remise en cause du système fiscal international : l'opportunité d'une révolution ?</w:t>
      </w:r>
      <w:r w:rsidRPr="000147F5">
        <w:rPr>
          <w:rFonts w:asciiTheme="majorBidi" w:hAnsiTheme="majorBidi" w:cstheme="majorBidi"/>
          <w:sz w:val="24"/>
          <w:szCs w:val="24"/>
        </w:rPr>
        <w:t xml:space="preserve"> », Revue de Droit fiscal n° 41, 8 Octobre 2015, 616 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t xml:space="preserve">SADOUDI Ahmed,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Fraude fiscale et évasion fiscale : intérêt de la distinction</w:t>
      </w:r>
      <w:r w:rsidRPr="000147F5">
        <w:rPr>
          <w:rFonts w:asciiTheme="majorBidi" w:hAnsiTheme="majorBidi" w:cstheme="majorBidi"/>
          <w:sz w:val="24"/>
          <w:szCs w:val="24"/>
        </w:rPr>
        <w:t xml:space="preserve"> », Annales de la faculté de droit d’Oran, Actes du colloque international sur « Attractivité et évasion fiscales » du 7 et 8 décembre 2011, numéro spécial, 2013, pp. 179-200 ;</w:t>
      </w:r>
    </w:p>
    <w:p w:rsidR="000147F5" w:rsidRPr="000147F5" w:rsidRDefault="000147F5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z w:val="24"/>
          <w:szCs w:val="24"/>
        </w:rPr>
        <w:lastRenderedPageBreak/>
        <w:t xml:space="preserve">SADOUDI Ahmed, « 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La place de la doctrine dans la relation entre l’administration et le contribuable</w:t>
      </w:r>
      <w:r w:rsidRPr="000147F5">
        <w:rPr>
          <w:rFonts w:asciiTheme="majorBidi" w:hAnsiTheme="majorBidi" w:cstheme="majorBidi"/>
          <w:sz w:val="24"/>
          <w:szCs w:val="24"/>
        </w:rPr>
        <w:t xml:space="preserve"> », Annales de la Faculté de droit et des sciences politiques, Numéro spécial 2018, sur « Les relations entre l’administration fiscale et les contribuables », pp. 260-266 ;</w:t>
      </w:r>
    </w:p>
    <w:p w:rsidR="0066133E" w:rsidRPr="000147F5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0147F5">
        <w:rPr>
          <w:rFonts w:asciiTheme="majorBidi" w:hAnsiTheme="majorBidi" w:cstheme="majorBidi"/>
          <w:sz w:val="24"/>
          <w:szCs w:val="24"/>
        </w:rPr>
        <w:t xml:space="preserve"> Bachir, « </w:t>
      </w:r>
      <w:r w:rsidRPr="000147F5">
        <w:rPr>
          <w:rFonts w:asciiTheme="majorBidi" w:hAnsiTheme="majorBidi" w:cstheme="majorBidi"/>
          <w:i/>
          <w:iCs/>
          <w:sz w:val="24"/>
          <w:szCs w:val="24"/>
        </w:rPr>
        <w:t>L’échange de renseignements en matière fiscale : le cas de l’Algérie </w:t>
      </w:r>
      <w:r w:rsidRPr="000147F5">
        <w:rPr>
          <w:rFonts w:asciiTheme="majorBidi" w:hAnsiTheme="majorBidi" w:cstheme="majorBidi"/>
          <w:sz w:val="24"/>
          <w:szCs w:val="24"/>
        </w:rPr>
        <w:t>», Revue européenne et internationale de droit fiscal, n° 01, 2015, pp. 164-171 ;</w:t>
      </w:r>
    </w:p>
    <w:p w:rsidR="0083754F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0147F5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0147F5">
        <w:rPr>
          <w:rFonts w:asciiTheme="majorBidi" w:hAnsiTheme="majorBidi" w:cstheme="majorBidi"/>
          <w:sz w:val="24"/>
          <w:szCs w:val="24"/>
        </w:rPr>
        <w:t xml:space="preserve"> Nassima, « </w:t>
      </w:r>
      <w:r w:rsidR="0066133E" w:rsidRPr="000147F5">
        <w:rPr>
          <w:rFonts w:asciiTheme="majorBidi" w:hAnsiTheme="majorBidi" w:cstheme="majorBidi"/>
          <w:i/>
          <w:iCs/>
          <w:sz w:val="24"/>
          <w:szCs w:val="24"/>
        </w:rPr>
        <w:t>L’évasion</w:t>
      </w:r>
      <w:r w:rsidR="0066133E" w:rsidRPr="0066133E">
        <w:rPr>
          <w:rFonts w:asciiTheme="majorBidi" w:hAnsiTheme="majorBidi" w:cstheme="majorBidi"/>
          <w:i/>
          <w:iCs/>
          <w:sz w:val="24"/>
          <w:szCs w:val="24"/>
        </w:rPr>
        <w:t xml:space="preserve"> fiscale internationale par la délocalisation des bénéfices des sociétés </w:t>
      </w:r>
      <w:r w:rsidR="0066133E" w:rsidRPr="0066133E">
        <w:rPr>
          <w:rFonts w:asciiTheme="majorBidi" w:hAnsiTheme="majorBidi" w:cstheme="majorBidi"/>
          <w:sz w:val="24"/>
          <w:szCs w:val="24"/>
        </w:rPr>
        <w:t>», revue de droit et sciences politiques, n° 13-2017, pp. 30-50 ;</w:t>
      </w:r>
    </w:p>
    <w:p w:rsidR="003009C0" w:rsidRPr="003009C0" w:rsidRDefault="003009C0" w:rsidP="003009C0">
      <w:pPr>
        <w:pStyle w:val="Notedebasdepage"/>
        <w:numPr>
          <w:ilvl w:val="0"/>
          <w:numId w:val="1"/>
        </w:numPr>
        <w:bidi/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3009C0">
        <w:rPr>
          <w:rFonts w:asciiTheme="majorBidi" w:hAnsiTheme="majorBidi" w:cstheme="majorBidi"/>
          <w:sz w:val="24"/>
          <w:szCs w:val="24"/>
          <w:rtl/>
        </w:rPr>
        <w:t xml:space="preserve">فاتح أحمية، </w:t>
      </w: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Pr="003009C0">
        <w:rPr>
          <w:rFonts w:asciiTheme="majorBidi" w:hAnsiTheme="majorBidi" w:cstheme="majorBidi"/>
          <w:sz w:val="24"/>
          <w:szCs w:val="24"/>
          <w:rtl/>
        </w:rPr>
        <w:t>أسباب واليات التهرب الضريبي الدولي وطرق مكافحته</w:t>
      </w: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Pr="003009C0">
        <w:rPr>
          <w:rFonts w:asciiTheme="majorBidi" w:hAnsiTheme="majorBidi" w:cstheme="majorBidi"/>
          <w:sz w:val="24"/>
          <w:szCs w:val="24"/>
          <w:rtl/>
        </w:rPr>
        <w:t>، م</w:t>
      </w:r>
      <w:r>
        <w:rPr>
          <w:rFonts w:asciiTheme="majorBidi" w:hAnsiTheme="majorBidi" w:cstheme="majorBidi"/>
          <w:sz w:val="24"/>
          <w:szCs w:val="24"/>
          <w:rtl/>
        </w:rPr>
        <w:t xml:space="preserve">جلة دراسات </w:t>
      </w:r>
      <w:proofErr w:type="spellStart"/>
      <w:r>
        <w:rPr>
          <w:rFonts w:asciiTheme="majorBidi" w:hAnsiTheme="majorBidi" w:cstheme="majorBidi"/>
          <w:sz w:val="24"/>
          <w:szCs w:val="24"/>
          <w:rtl/>
        </w:rPr>
        <w:t>جبائية</w:t>
      </w:r>
      <w:proofErr w:type="spellEnd"/>
      <w:r>
        <w:rPr>
          <w:rFonts w:asciiTheme="majorBidi" w:hAnsiTheme="majorBidi" w:cstheme="majorBidi"/>
          <w:sz w:val="24"/>
          <w:szCs w:val="24"/>
          <w:rtl/>
        </w:rPr>
        <w:t>، المجلد 9، ال</w:t>
      </w:r>
      <w:r w:rsidRPr="003009C0">
        <w:rPr>
          <w:rFonts w:asciiTheme="majorBidi" w:hAnsiTheme="majorBidi" w:cstheme="majorBidi"/>
          <w:sz w:val="24"/>
          <w:szCs w:val="24"/>
          <w:rtl/>
        </w:rPr>
        <w:t>عدد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009C0">
        <w:rPr>
          <w:rFonts w:asciiTheme="majorBidi" w:hAnsiTheme="majorBidi" w:cstheme="majorBidi"/>
          <w:sz w:val="24"/>
          <w:szCs w:val="24"/>
          <w:rtl/>
        </w:rPr>
        <w:t>2 ،2020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009C0">
        <w:rPr>
          <w:rFonts w:asciiTheme="majorBidi" w:hAnsiTheme="majorBidi" w:cstheme="majorBidi"/>
          <w:sz w:val="24"/>
          <w:szCs w:val="24"/>
          <w:rtl/>
        </w:rPr>
        <w:t>، ص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Pr="003009C0">
        <w:rPr>
          <w:rFonts w:asciiTheme="majorBidi" w:hAnsiTheme="majorBidi" w:cstheme="majorBidi"/>
          <w:sz w:val="24"/>
          <w:szCs w:val="24"/>
          <w:rtl/>
        </w:rPr>
        <w:t>72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3009C0" w:rsidRPr="008326A4" w:rsidRDefault="003009C0" w:rsidP="003009C0">
      <w:pPr>
        <w:pStyle w:val="Notedebasdepage"/>
        <w:numPr>
          <w:ilvl w:val="0"/>
          <w:numId w:val="1"/>
        </w:numPr>
        <w:bidi/>
        <w:spacing w:before="120" w:after="120"/>
        <w:ind w:left="284" w:hanging="284"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ر</w:t>
      </w:r>
      <w:r w:rsidRPr="003009C0">
        <w:rPr>
          <w:rFonts w:asciiTheme="majorBidi" w:hAnsiTheme="majorBidi" w:cstheme="majorBidi"/>
          <w:sz w:val="24"/>
          <w:szCs w:val="24"/>
          <w:rtl/>
        </w:rPr>
        <w:t xml:space="preserve">يم </w:t>
      </w:r>
      <w:proofErr w:type="spellStart"/>
      <w:r w:rsidRPr="003009C0">
        <w:rPr>
          <w:rFonts w:asciiTheme="majorBidi" w:hAnsiTheme="majorBidi" w:cstheme="majorBidi"/>
          <w:sz w:val="24"/>
          <w:szCs w:val="24"/>
          <w:rtl/>
        </w:rPr>
        <w:t>ضافري</w:t>
      </w:r>
      <w:proofErr w:type="spellEnd"/>
      <w:r w:rsidRPr="003009C0">
        <w:rPr>
          <w:rFonts w:asciiTheme="majorBidi" w:hAnsiTheme="majorBidi" w:cstheme="majorBidi"/>
          <w:sz w:val="24"/>
          <w:szCs w:val="24"/>
          <w:rtl/>
        </w:rPr>
        <w:t xml:space="preserve">، محمد سعد الدين </w:t>
      </w:r>
      <w:proofErr w:type="spellStart"/>
      <w:r w:rsidRPr="003009C0">
        <w:rPr>
          <w:rFonts w:asciiTheme="majorBidi" w:hAnsiTheme="majorBidi" w:cstheme="majorBidi"/>
          <w:sz w:val="24"/>
          <w:szCs w:val="24"/>
          <w:rtl/>
        </w:rPr>
        <w:t>بلخيري</w:t>
      </w:r>
      <w:proofErr w:type="spellEnd"/>
      <w:r w:rsidRPr="003009C0">
        <w:rPr>
          <w:rFonts w:asciiTheme="majorBidi" w:hAnsiTheme="majorBidi" w:cstheme="majorBidi"/>
          <w:sz w:val="24"/>
          <w:szCs w:val="24"/>
          <w:rtl/>
        </w:rPr>
        <w:t xml:space="preserve">، </w:t>
      </w:r>
      <w:r>
        <w:rPr>
          <w:rFonts w:asciiTheme="majorBidi" w:hAnsiTheme="majorBidi" w:cstheme="majorBidi" w:hint="cs"/>
          <w:sz w:val="24"/>
          <w:szCs w:val="24"/>
          <w:rtl/>
        </w:rPr>
        <w:t>"</w:t>
      </w:r>
      <w:r w:rsidRPr="003009C0">
        <w:rPr>
          <w:rFonts w:asciiTheme="majorBidi" w:hAnsiTheme="majorBidi" w:cstheme="majorBidi"/>
          <w:sz w:val="24"/>
          <w:szCs w:val="24"/>
          <w:rtl/>
        </w:rPr>
        <w:t>الجنات الضريبية ودورها في التهرب الضريبي الدولي (حالة الأيرلندية المزدوجة والساندويتش</w:t>
      </w:r>
      <w:r w:rsidRPr="008326A4">
        <w:rPr>
          <w:rFonts w:ascii="Simplified Arabic" w:hAnsi="Simplified Arabic" w:cs="Simplified Arabic"/>
          <w:sz w:val="24"/>
          <w:szCs w:val="24"/>
          <w:rtl/>
        </w:rPr>
        <w:t xml:space="preserve"> الهولندي لشركة </w:t>
      </w:r>
      <w:proofErr w:type="spellStart"/>
      <w:r w:rsidRPr="008326A4">
        <w:rPr>
          <w:rFonts w:ascii="Simplified Arabic" w:hAnsi="Simplified Arabic" w:cs="Simplified Arabic"/>
          <w:sz w:val="24"/>
          <w:szCs w:val="24"/>
          <w:rtl/>
        </w:rPr>
        <w:t>جوجل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>"</w:t>
      </w:r>
      <w:r>
        <w:rPr>
          <w:rFonts w:ascii="Simplified Arabic" w:hAnsi="Simplified Arabic" w:cs="Simplified Arabic"/>
          <w:sz w:val="24"/>
          <w:szCs w:val="24"/>
          <w:rtl/>
        </w:rPr>
        <w:t>، مجلة اقتصاد المال وال</w:t>
      </w:r>
      <w:r>
        <w:rPr>
          <w:rFonts w:ascii="Simplified Arabic" w:hAnsi="Simplified Arabic" w:cs="Simplified Arabic" w:hint="cs"/>
          <w:sz w:val="24"/>
          <w:szCs w:val="24"/>
          <w:rtl/>
        </w:rPr>
        <w:t>أ</w:t>
      </w:r>
      <w:r>
        <w:rPr>
          <w:rFonts w:ascii="Simplified Arabic" w:hAnsi="Simplified Arabic" w:cs="Simplified Arabic"/>
          <w:sz w:val="24"/>
          <w:szCs w:val="24"/>
          <w:rtl/>
        </w:rPr>
        <w:t>عمال، المجل</w:t>
      </w:r>
      <w:r w:rsidRPr="008326A4">
        <w:rPr>
          <w:rFonts w:ascii="Simplified Arabic" w:hAnsi="Simplified Arabic" w:cs="Simplified Arabic"/>
          <w:sz w:val="24"/>
          <w:szCs w:val="24"/>
          <w:rtl/>
        </w:rPr>
        <w:t>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/>
          <w:sz w:val="24"/>
          <w:szCs w:val="24"/>
          <w:rtl/>
        </w:rPr>
        <w:t>4، ال</w:t>
      </w:r>
      <w:r w:rsidRPr="008326A4">
        <w:rPr>
          <w:rFonts w:ascii="Simplified Arabic" w:hAnsi="Simplified Arabic" w:cs="Simplified Arabic"/>
          <w:sz w:val="24"/>
          <w:szCs w:val="24"/>
          <w:rtl/>
        </w:rPr>
        <w:t>عدد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326A4">
        <w:rPr>
          <w:rFonts w:ascii="Simplified Arabic" w:hAnsi="Simplified Arabic" w:cs="Simplified Arabic"/>
          <w:sz w:val="24"/>
          <w:szCs w:val="24"/>
          <w:rtl/>
        </w:rPr>
        <w:t>1 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8326A4">
        <w:rPr>
          <w:rFonts w:ascii="Simplified Arabic" w:hAnsi="Simplified Arabic" w:cs="Simplified Arabic"/>
          <w:sz w:val="24"/>
          <w:szCs w:val="24"/>
          <w:rtl/>
        </w:rPr>
        <w:t>2020، ص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. </w:t>
      </w:r>
      <w:r w:rsidRPr="008326A4">
        <w:rPr>
          <w:rFonts w:ascii="Simplified Arabic" w:hAnsi="Simplified Arabic" w:cs="Simplified Arabic"/>
          <w:sz w:val="24"/>
          <w:szCs w:val="24"/>
          <w:rtl/>
        </w:rPr>
        <w:t>78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83754F" w:rsidRDefault="0083754F" w:rsidP="0083754F">
      <w:pPr>
        <w:pStyle w:val="Notedebasdepage"/>
        <w:spacing w:before="240" w:after="240"/>
        <w:jc w:val="both"/>
        <w:rPr>
          <w:rFonts w:asciiTheme="majorBidi" w:hAnsiTheme="majorBidi" w:cstheme="majorBidi"/>
          <w:b/>
          <w:bCs/>
          <w:smallCaps/>
          <w:sz w:val="28"/>
          <w:szCs w:val="28"/>
        </w:rPr>
      </w:pPr>
      <w:r>
        <w:rPr>
          <w:rFonts w:asciiTheme="majorBidi" w:hAnsiTheme="majorBidi" w:cstheme="majorBidi"/>
          <w:b/>
          <w:bCs/>
          <w:smallCaps/>
          <w:sz w:val="28"/>
          <w:szCs w:val="28"/>
        </w:rPr>
        <w:t xml:space="preserve">Thèses et mémoires : </w:t>
      </w:r>
    </w:p>
    <w:p w:rsidR="0083754F" w:rsidRPr="0066133E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66133E">
        <w:rPr>
          <w:rFonts w:asciiTheme="majorBidi" w:hAnsiTheme="majorBidi" w:cstheme="majorBidi"/>
          <w:smallCaps/>
          <w:sz w:val="24"/>
          <w:szCs w:val="24"/>
        </w:rPr>
        <w:t xml:space="preserve">Ais </w:t>
      </w:r>
      <w:proofErr w:type="spellStart"/>
      <w:r w:rsidRPr="0066133E">
        <w:rPr>
          <w:rFonts w:asciiTheme="majorBidi" w:hAnsiTheme="majorBidi" w:cstheme="majorBidi"/>
          <w:smallCaps/>
          <w:sz w:val="24"/>
          <w:szCs w:val="24"/>
        </w:rPr>
        <w:t>Souhila</w:t>
      </w:r>
      <w:proofErr w:type="spellEnd"/>
      <w:r w:rsidRPr="0066133E">
        <w:rPr>
          <w:rFonts w:asciiTheme="majorBidi" w:hAnsiTheme="majorBidi" w:cstheme="majorBidi"/>
          <w:smallCaps/>
          <w:sz w:val="24"/>
          <w:szCs w:val="24"/>
        </w:rPr>
        <w:t>, « </w:t>
      </w:r>
      <w:r w:rsidRPr="0066133E">
        <w:rPr>
          <w:rFonts w:asciiTheme="majorBidi" w:hAnsiTheme="majorBidi" w:cstheme="majorBidi"/>
          <w:i/>
          <w:iCs/>
          <w:sz w:val="24"/>
          <w:szCs w:val="24"/>
        </w:rPr>
        <w:t>L</w:t>
      </w:r>
      <w:r w:rsidR="0066133E" w:rsidRPr="0066133E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66133E">
        <w:rPr>
          <w:rFonts w:asciiTheme="majorBidi" w:hAnsiTheme="majorBidi" w:cstheme="majorBidi"/>
          <w:i/>
          <w:iCs/>
          <w:sz w:val="24"/>
          <w:szCs w:val="24"/>
        </w:rPr>
        <w:t xml:space="preserve"> territorialité</w:t>
      </w:r>
      <w:r w:rsidR="0066133E" w:rsidRPr="0066133E">
        <w:rPr>
          <w:rFonts w:asciiTheme="majorBidi" w:hAnsiTheme="majorBidi" w:cstheme="majorBidi"/>
          <w:i/>
          <w:iCs/>
          <w:sz w:val="24"/>
          <w:szCs w:val="24"/>
        </w:rPr>
        <w:t xml:space="preserve"> de l’impôt sur les bénéfices des sociétés</w:t>
      </w:r>
      <w:r w:rsidR="0066133E" w:rsidRPr="0066133E">
        <w:rPr>
          <w:rFonts w:asciiTheme="majorBidi" w:hAnsiTheme="majorBidi" w:cstheme="majorBidi"/>
          <w:sz w:val="24"/>
          <w:szCs w:val="24"/>
        </w:rPr>
        <w:t> », Thèse de D</w:t>
      </w:r>
      <w:r w:rsidRPr="0066133E">
        <w:rPr>
          <w:rFonts w:asciiTheme="majorBidi" w:hAnsiTheme="majorBidi" w:cstheme="majorBidi"/>
          <w:sz w:val="24"/>
          <w:szCs w:val="24"/>
        </w:rPr>
        <w:t>octorat</w:t>
      </w:r>
      <w:r w:rsidR="0066133E" w:rsidRPr="0066133E">
        <w:rPr>
          <w:rFonts w:asciiTheme="majorBidi" w:hAnsiTheme="majorBidi" w:cstheme="majorBidi"/>
          <w:sz w:val="24"/>
          <w:szCs w:val="24"/>
        </w:rPr>
        <w:t xml:space="preserve"> en Droit Comparé des Affaires</w:t>
      </w:r>
      <w:r w:rsidRPr="0066133E">
        <w:rPr>
          <w:rFonts w:asciiTheme="majorBidi" w:hAnsiTheme="majorBidi" w:cstheme="majorBidi"/>
          <w:sz w:val="24"/>
          <w:szCs w:val="24"/>
        </w:rPr>
        <w:t>, Université d’Oran 2, Faculté de droit, 2019 ;</w:t>
      </w:r>
    </w:p>
    <w:p w:rsidR="0083754F" w:rsidRPr="0066133E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66133E">
        <w:rPr>
          <w:rFonts w:asciiTheme="majorBidi" w:hAnsiTheme="majorBidi" w:cstheme="majorBidi"/>
          <w:smallCaps/>
          <w:sz w:val="24"/>
          <w:szCs w:val="24"/>
        </w:rPr>
        <w:t>Benchadli</w:t>
      </w:r>
      <w:proofErr w:type="spellEnd"/>
      <w:r w:rsidRPr="006613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6133E">
        <w:rPr>
          <w:rFonts w:asciiTheme="majorBidi" w:hAnsiTheme="majorBidi" w:cstheme="majorBidi"/>
          <w:sz w:val="24"/>
          <w:szCs w:val="24"/>
        </w:rPr>
        <w:t>Naceur</w:t>
      </w:r>
      <w:proofErr w:type="spellEnd"/>
      <w:r w:rsidRPr="0066133E">
        <w:rPr>
          <w:rFonts w:asciiTheme="majorBidi" w:hAnsiTheme="majorBidi" w:cstheme="majorBidi"/>
          <w:sz w:val="24"/>
          <w:szCs w:val="24"/>
        </w:rPr>
        <w:t xml:space="preserve">, « </w:t>
      </w:r>
      <w:r w:rsidRPr="0066133E">
        <w:rPr>
          <w:rFonts w:asciiTheme="majorBidi" w:hAnsiTheme="majorBidi" w:cstheme="majorBidi"/>
          <w:i/>
          <w:iCs/>
          <w:sz w:val="24"/>
          <w:szCs w:val="24"/>
        </w:rPr>
        <w:t xml:space="preserve">La coopération administrative internationale en matière fiscale avec référence à la pratique conventionnelle </w:t>
      </w:r>
      <w:proofErr w:type="spellStart"/>
      <w:r w:rsidRPr="0066133E">
        <w:rPr>
          <w:rFonts w:asciiTheme="majorBidi" w:hAnsiTheme="majorBidi" w:cstheme="majorBidi"/>
          <w:i/>
          <w:iCs/>
          <w:sz w:val="24"/>
          <w:szCs w:val="24"/>
        </w:rPr>
        <w:t>algéro</w:t>
      </w:r>
      <w:proofErr w:type="spellEnd"/>
      <w:r w:rsidRPr="0066133E">
        <w:rPr>
          <w:rFonts w:asciiTheme="majorBidi" w:hAnsiTheme="majorBidi" w:cstheme="majorBidi"/>
          <w:i/>
          <w:iCs/>
          <w:sz w:val="24"/>
          <w:szCs w:val="24"/>
        </w:rPr>
        <w:t>-française </w:t>
      </w:r>
      <w:r w:rsidRPr="0066133E">
        <w:rPr>
          <w:rFonts w:asciiTheme="majorBidi" w:hAnsiTheme="majorBidi" w:cstheme="majorBidi"/>
          <w:sz w:val="24"/>
          <w:szCs w:val="24"/>
        </w:rPr>
        <w:t>»</w:t>
      </w:r>
      <w:r w:rsidR="0066133E" w:rsidRPr="0066133E">
        <w:rPr>
          <w:rFonts w:asciiTheme="majorBidi" w:hAnsiTheme="majorBidi" w:cstheme="majorBidi"/>
          <w:sz w:val="24"/>
          <w:szCs w:val="24"/>
        </w:rPr>
        <w:t>, Thèse de D</w:t>
      </w:r>
      <w:r w:rsidRPr="0066133E">
        <w:rPr>
          <w:rFonts w:asciiTheme="majorBidi" w:hAnsiTheme="majorBidi" w:cstheme="majorBidi"/>
          <w:sz w:val="24"/>
          <w:szCs w:val="24"/>
        </w:rPr>
        <w:t>octorat</w:t>
      </w:r>
      <w:r w:rsidR="0066133E" w:rsidRPr="0066133E">
        <w:rPr>
          <w:rFonts w:asciiTheme="majorBidi" w:hAnsiTheme="majorBidi" w:cstheme="majorBidi"/>
          <w:sz w:val="24"/>
          <w:szCs w:val="24"/>
        </w:rPr>
        <w:t xml:space="preserve"> en Droit Public</w:t>
      </w:r>
      <w:r w:rsidRPr="0066133E">
        <w:rPr>
          <w:rFonts w:asciiTheme="majorBidi" w:hAnsiTheme="majorBidi" w:cstheme="majorBidi"/>
          <w:sz w:val="24"/>
          <w:szCs w:val="24"/>
        </w:rPr>
        <w:t>, Université d’Oran 2, Faculté de droit, 2016-2017 ;</w:t>
      </w:r>
    </w:p>
    <w:p w:rsidR="0066133E" w:rsidRPr="0066133E" w:rsidRDefault="0066133E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66133E">
        <w:rPr>
          <w:rFonts w:asciiTheme="majorBidi" w:hAnsiTheme="majorBidi" w:cstheme="majorBidi"/>
          <w:sz w:val="24"/>
          <w:szCs w:val="24"/>
        </w:rPr>
        <w:t xml:space="preserve">EL HADJI </w:t>
      </w:r>
      <w:proofErr w:type="spellStart"/>
      <w:r w:rsidRPr="0066133E">
        <w:rPr>
          <w:rFonts w:asciiTheme="majorBidi" w:hAnsiTheme="majorBidi" w:cstheme="majorBidi"/>
          <w:sz w:val="24"/>
          <w:szCs w:val="24"/>
        </w:rPr>
        <w:t>Dialigue</w:t>
      </w:r>
      <w:proofErr w:type="spellEnd"/>
      <w:r w:rsidRPr="0066133E">
        <w:rPr>
          <w:rFonts w:asciiTheme="majorBidi" w:hAnsiTheme="majorBidi" w:cstheme="majorBidi"/>
          <w:sz w:val="24"/>
          <w:szCs w:val="24"/>
        </w:rPr>
        <w:t xml:space="preserve"> Ba, « </w:t>
      </w:r>
      <w:r w:rsidRPr="0066133E">
        <w:rPr>
          <w:rFonts w:asciiTheme="majorBidi" w:hAnsiTheme="majorBidi" w:cstheme="majorBidi"/>
          <w:i/>
          <w:iCs/>
          <w:sz w:val="24"/>
          <w:szCs w:val="24"/>
        </w:rPr>
        <w:t>Le droit fiscal à l’épreuve de la mondialisation : la règlementation des prix de transfert au Sénégal</w:t>
      </w:r>
      <w:r w:rsidRPr="0066133E">
        <w:rPr>
          <w:rFonts w:asciiTheme="majorBidi" w:hAnsiTheme="majorBidi" w:cstheme="majorBidi"/>
          <w:sz w:val="24"/>
          <w:szCs w:val="24"/>
        </w:rPr>
        <w:t xml:space="preserve"> », Thèse de Doctorat en Droit, discipline : Organisations, Marchés, institutions, Université Paris-Est, 2011 ;</w:t>
      </w:r>
    </w:p>
    <w:p w:rsidR="0083754F" w:rsidRPr="0066133E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66133E">
        <w:rPr>
          <w:rFonts w:asciiTheme="majorBidi" w:hAnsiTheme="majorBidi" w:cstheme="majorBidi"/>
          <w:smallCaps/>
          <w:sz w:val="24"/>
          <w:szCs w:val="24"/>
        </w:rPr>
        <w:t>Yelles Chaouche</w:t>
      </w:r>
      <w:r w:rsidRPr="0066133E">
        <w:rPr>
          <w:rFonts w:asciiTheme="majorBidi" w:hAnsiTheme="majorBidi" w:cstheme="majorBidi"/>
          <w:sz w:val="24"/>
          <w:szCs w:val="24"/>
        </w:rPr>
        <w:t xml:space="preserve"> Nassima, « </w:t>
      </w:r>
      <w:r w:rsidRPr="0066133E">
        <w:rPr>
          <w:rFonts w:asciiTheme="majorBidi" w:hAnsiTheme="majorBidi" w:cstheme="majorBidi"/>
          <w:i/>
          <w:iCs/>
          <w:sz w:val="24"/>
          <w:szCs w:val="24"/>
        </w:rPr>
        <w:t>Le régime fiscal des implantations internationales d’entreprises</w:t>
      </w:r>
      <w:r w:rsidRPr="0066133E">
        <w:rPr>
          <w:rFonts w:asciiTheme="majorBidi" w:hAnsiTheme="majorBidi" w:cstheme="majorBidi"/>
          <w:sz w:val="24"/>
          <w:szCs w:val="24"/>
        </w:rPr>
        <w:t> », Thèse de Doctorat en Droit Public Economique, Université d’Oran 2, Faculté de droit, 2017-2018 ;</w:t>
      </w:r>
    </w:p>
    <w:p w:rsidR="0083754F" w:rsidRPr="0066133E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66133E">
        <w:rPr>
          <w:rFonts w:asciiTheme="majorBidi" w:hAnsiTheme="majorBidi" w:cstheme="majorBidi"/>
          <w:smallCaps/>
          <w:sz w:val="24"/>
          <w:szCs w:val="24"/>
        </w:rPr>
        <w:t xml:space="preserve">Ais </w:t>
      </w:r>
      <w:proofErr w:type="spellStart"/>
      <w:r w:rsidRPr="0066133E">
        <w:rPr>
          <w:rFonts w:asciiTheme="majorBidi" w:hAnsiTheme="majorBidi" w:cstheme="majorBidi"/>
          <w:smallCaps/>
          <w:sz w:val="24"/>
          <w:szCs w:val="24"/>
        </w:rPr>
        <w:t>Souhila</w:t>
      </w:r>
      <w:proofErr w:type="spellEnd"/>
      <w:r w:rsidRPr="0066133E">
        <w:rPr>
          <w:rFonts w:asciiTheme="majorBidi" w:hAnsiTheme="majorBidi" w:cstheme="majorBidi"/>
          <w:smallCaps/>
          <w:sz w:val="24"/>
          <w:szCs w:val="24"/>
        </w:rPr>
        <w:t>, « </w:t>
      </w:r>
      <w:r w:rsidRPr="0066133E">
        <w:rPr>
          <w:rFonts w:asciiTheme="majorBidi" w:hAnsiTheme="majorBidi" w:cstheme="majorBidi"/>
          <w:i/>
          <w:iCs/>
          <w:sz w:val="24"/>
          <w:szCs w:val="24"/>
        </w:rPr>
        <w:t>Les conventions internationales en droit fiscal</w:t>
      </w:r>
      <w:r w:rsidRPr="0066133E">
        <w:rPr>
          <w:rFonts w:asciiTheme="majorBidi" w:hAnsiTheme="majorBidi" w:cstheme="majorBidi"/>
          <w:sz w:val="24"/>
          <w:szCs w:val="24"/>
        </w:rPr>
        <w:t> »,</w:t>
      </w:r>
      <w:r w:rsidR="0066133E" w:rsidRPr="0066133E">
        <w:rPr>
          <w:rFonts w:asciiTheme="majorBidi" w:hAnsiTheme="majorBidi" w:cstheme="majorBidi"/>
          <w:sz w:val="24"/>
          <w:szCs w:val="24"/>
        </w:rPr>
        <w:t xml:space="preserve"> Mémoire de Magister en Droit Comparé des A</w:t>
      </w:r>
      <w:r w:rsidRPr="0066133E">
        <w:rPr>
          <w:rFonts w:asciiTheme="majorBidi" w:hAnsiTheme="majorBidi" w:cstheme="majorBidi"/>
          <w:sz w:val="24"/>
          <w:szCs w:val="24"/>
        </w:rPr>
        <w:t>ffaires, Université d’Oran 2, Faculté de droit, 2010-2011 ;</w:t>
      </w:r>
    </w:p>
    <w:p w:rsidR="0083754F" w:rsidRPr="0066133E" w:rsidRDefault="0083754F" w:rsidP="000147F5">
      <w:pPr>
        <w:pStyle w:val="Notedebasdepage"/>
        <w:numPr>
          <w:ilvl w:val="0"/>
          <w:numId w:val="1"/>
        </w:numPr>
        <w:spacing w:before="120" w:after="120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</w:p>
    <w:p w:rsidR="0083754F" w:rsidRPr="0066133E" w:rsidRDefault="0083754F" w:rsidP="0083754F">
      <w:pPr>
        <w:pStyle w:val="Notedebasdepage"/>
        <w:spacing w:before="240" w:after="240"/>
        <w:jc w:val="both"/>
        <w:rPr>
          <w:rFonts w:asciiTheme="majorBidi" w:hAnsiTheme="majorBidi" w:cstheme="majorBidi"/>
          <w:b/>
          <w:bCs/>
          <w:smallCaps/>
          <w:sz w:val="24"/>
          <w:szCs w:val="24"/>
        </w:rPr>
      </w:pPr>
    </w:p>
    <w:sectPr w:rsidR="0083754F" w:rsidRPr="0066133E" w:rsidSect="00A0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4B90"/>
    <w:multiLevelType w:val="hybridMultilevel"/>
    <w:tmpl w:val="2A52F92C"/>
    <w:lvl w:ilvl="0" w:tplc="FCA851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A7FD0"/>
    <w:multiLevelType w:val="hybridMultilevel"/>
    <w:tmpl w:val="60D8CFBE"/>
    <w:lvl w:ilvl="0" w:tplc="DD94FA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754F"/>
    <w:rsid w:val="000147F5"/>
    <w:rsid w:val="003009C0"/>
    <w:rsid w:val="003510F0"/>
    <w:rsid w:val="00360F82"/>
    <w:rsid w:val="00377E10"/>
    <w:rsid w:val="0066133E"/>
    <w:rsid w:val="00677265"/>
    <w:rsid w:val="0083754F"/>
    <w:rsid w:val="008C6B23"/>
    <w:rsid w:val="00A0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754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75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375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F5C0-16F4-43E3-A0D3-3910AF5E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2021-10-17T10:49:00Z</dcterms:created>
  <dcterms:modified xsi:type="dcterms:W3CDTF">2021-10-20T13:16:00Z</dcterms:modified>
</cp:coreProperties>
</file>