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E4" w:rsidRPr="00DA47E1" w:rsidRDefault="00A36CE4" w:rsidP="00A36CE4">
      <w:pPr>
        <w:tabs>
          <w:tab w:val="right" w:pos="516"/>
          <w:tab w:val="right" w:pos="658"/>
        </w:tabs>
        <w:bidi/>
        <w:ind w:left="91" w:firstLine="283"/>
        <w:jc w:val="center"/>
        <w:rPr>
          <w:rFonts w:asciiTheme="majorBidi" w:hAnsiTheme="majorBidi" w:cs="Simplified Arabic"/>
          <w:b/>
          <w:bCs/>
          <w:color w:val="262626" w:themeColor="text1" w:themeTint="D9"/>
          <w:sz w:val="28"/>
          <w:szCs w:val="28"/>
          <w:rtl/>
          <w:lang w:bidi="ar-DZ"/>
        </w:rPr>
      </w:pPr>
      <w:bookmarkStart w:id="0" w:name="_GoBack"/>
      <w:bookmarkEnd w:id="0"/>
      <w:r w:rsidRPr="00DA47E1">
        <w:rPr>
          <w:rFonts w:asciiTheme="majorBidi" w:hAnsiTheme="majorBidi" w:cs="Simplified Arabic" w:hint="cs"/>
          <w:b/>
          <w:bCs/>
          <w:color w:val="262626" w:themeColor="text1" w:themeTint="D9"/>
          <w:sz w:val="28"/>
          <w:szCs w:val="28"/>
          <w:rtl/>
          <w:lang w:bidi="ar-DZ"/>
        </w:rPr>
        <w:t>مقيــــــــاس القانون الجزائي الخاص وجرائم الفساد (محاضرة)</w:t>
      </w:r>
    </w:p>
    <w:p w:rsidR="00A36CE4" w:rsidRDefault="00A36CE4" w:rsidP="00A36CE4">
      <w:pPr>
        <w:tabs>
          <w:tab w:val="right" w:pos="516"/>
          <w:tab w:val="right" w:pos="658"/>
        </w:tabs>
        <w:bidi/>
        <w:ind w:left="91" w:firstLine="283"/>
        <w:jc w:val="center"/>
        <w:rPr>
          <w:rFonts w:asciiTheme="majorBidi" w:hAnsiTheme="majorBidi" w:cs="Simplified Arabic"/>
          <w:b/>
          <w:bCs/>
          <w:color w:val="262626" w:themeColor="text1" w:themeTint="D9"/>
          <w:sz w:val="28"/>
          <w:szCs w:val="28"/>
          <w:rtl/>
          <w:lang w:bidi="ar-DZ"/>
        </w:rPr>
      </w:pPr>
      <w:r w:rsidRPr="00DA47E1">
        <w:rPr>
          <w:rFonts w:asciiTheme="majorBidi" w:hAnsiTheme="majorBidi" w:cs="Simplified Arabic" w:hint="cs"/>
          <w:b/>
          <w:bCs/>
          <w:color w:val="262626" w:themeColor="text1" w:themeTint="D9"/>
          <w:sz w:val="28"/>
          <w:szCs w:val="28"/>
          <w:rtl/>
          <w:lang w:bidi="ar-DZ"/>
        </w:rPr>
        <w:t>لطلبة السنة الثالثة ليسانس</w:t>
      </w:r>
      <w:r>
        <w:rPr>
          <w:rFonts w:asciiTheme="majorBidi" w:hAnsiTheme="majorBidi" w:cs="Simplified Arabic" w:hint="cs"/>
          <w:b/>
          <w:bCs/>
          <w:color w:val="262626" w:themeColor="text1" w:themeTint="D9"/>
          <w:sz w:val="28"/>
          <w:szCs w:val="28"/>
          <w:rtl/>
          <w:lang w:bidi="ar-DZ"/>
        </w:rPr>
        <w:t>(السداسي الخامس)،</w:t>
      </w:r>
      <w:r w:rsidRPr="00DA47E1">
        <w:rPr>
          <w:rFonts w:asciiTheme="majorBidi" w:hAnsiTheme="majorBidi" w:cs="Simplified Arabic" w:hint="cs"/>
          <w:b/>
          <w:bCs/>
          <w:color w:val="262626" w:themeColor="text1" w:themeTint="D9"/>
          <w:sz w:val="28"/>
          <w:szCs w:val="28"/>
          <w:rtl/>
          <w:lang w:bidi="ar-DZ"/>
        </w:rPr>
        <w:t xml:space="preserve"> تخصص القانون الخاص</w:t>
      </w:r>
      <w:r>
        <w:rPr>
          <w:rFonts w:asciiTheme="majorBidi" w:hAnsiTheme="majorBidi" w:cs="Simplified Arabic" w:hint="cs"/>
          <w:b/>
          <w:bCs/>
          <w:color w:val="262626" w:themeColor="text1" w:themeTint="D9"/>
          <w:sz w:val="28"/>
          <w:szCs w:val="28"/>
          <w:rtl/>
          <w:lang w:bidi="ar-DZ"/>
        </w:rPr>
        <w:t xml:space="preserve"> الفرع </w:t>
      </w:r>
      <w:r w:rsidRPr="00DA47E1">
        <w:rPr>
          <w:rFonts w:asciiTheme="majorBidi" w:hAnsiTheme="majorBidi" w:cs="Simplified Arabic" w:hint="cs"/>
          <w:b/>
          <w:bCs/>
          <w:color w:val="262626" w:themeColor="text1" w:themeTint="D9"/>
          <w:sz w:val="28"/>
          <w:szCs w:val="28"/>
          <w:rtl/>
          <w:lang w:bidi="ar-DZ"/>
        </w:rPr>
        <w:t>2</w:t>
      </w:r>
    </w:p>
    <w:p w:rsidR="008946B6" w:rsidRPr="00DA47E1" w:rsidRDefault="008946B6" w:rsidP="008946B6">
      <w:pPr>
        <w:tabs>
          <w:tab w:val="right" w:pos="516"/>
          <w:tab w:val="right" w:pos="658"/>
        </w:tabs>
        <w:bidi/>
        <w:ind w:left="91" w:firstLine="283"/>
        <w:jc w:val="center"/>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 xml:space="preserve">إعداد الأستاذة : عنصر الهــوارية </w:t>
      </w:r>
    </w:p>
    <w:p w:rsidR="00A36CE4" w:rsidRPr="00DA47E1" w:rsidRDefault="00A36CE4" w:rsidP="00A36CE4">
      <w:pPr>
        <w:tabs>
          <w:tab w:val="right" w:pos="516"/>
          <w:tab w:val="right" w:pos="658"/>
        </w:tabs>
        <w:bidi/>
        <w:ind w:left="91"/>
        <w:jc w:val="both"/>
        <w:rPr>
          <w:rFonts w:asciiTheme="majorBidi" w:hAnsiTheme="majorBidi" w:cs="Simplified Arabic"/>
          <w:b/>
          <w:bCs/>
          <w:color w:val="262626" w:themeColor="text1" w:themeTint="D9"/>
          <w:sz w:val="28"/>
          <w:szCs w:val="28"/>
          <w:rtl/>
          <w:lang w:bidi="ar-DZ"/>
        </w:rPr>
      </w:pPr>
      <w:r w:rsidRPr="00DA47E1">
        <w:rPr>
          <w:rFonts w:asciiTheme="majorBidi" w:hAnsiTheme="majorBidi" w:cs="Simplified Arabic" w:hint="cs"/>
          <w:b/>
          <w:bCs/>
          <w:color w:val="262626" w:themeColor="text1" w:themeTint="D9"/>
          <w:sz w:val="28"/>
          <w:szCs w:val="28"/>
          <w:rtl/>
          <w:lang w:bidi="ar-DZ"/>
        </w:rPr>
        <w:t>مقــــدمــــــــــة</w:t>
      </w:r>
    </w:p>
    <w:p w:rsidR="00A36CE4" w:rsidRDefault="00A36CE4" w:rsidP="00A36CE4">
      <w:pPr>
        <w:tabs>
          <w:tab w:val="right" w:pos="516"/>
          <w:tab w:val="right" w:pos="658"/>
        </w:tabs>
        <w:bidi/>
        <w:ind w:left="91" w:firstLine="283"/>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القانون الجزائي الخاص هو مجموعة من القواعد القانونية التي تهتم بدراسة الجريمة وأركانها والعقوبات المقررة، مهما كان وصفها، جناية، جنحة أو مخالفة، سواء ضد الأشخاص أو الأموال، وذلك في إطار قانون العقوبات الجزائري، بالإضافة إلى جرائم خاصة تتمثل في جرائم الفساد، ينظمها قانون خاص المتمثل في القانون رقم 06-01، المتعلق بالوقاية من الفساد ومكافحته، على هذا الأساس وانطلاقا من محتوى مقياس القانون الجزائي الخاص وجرائم الفساد المقرر لطلبة السنة الثالثة تخصص القانون الخاص، سنتطرق إلى دراسة بعض نماذج من هذه الجرائم.</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sidRPr="00DA47E1">
        <w:rPr>
          <w:rFonts w:asciiTheme="majorBidi" w:hAnsiTheme="majorBidi" w:cs="Simplified Arabic" w:hint="cs"/>
          <w:b/>
          <w:bCs/>
          <w:color w:val="262626" w:themeColor="text1" w:themeTint="D9"/>
          <w:sz w:val="28"/>
          <w:szCs w:val="28"/>
          <w:rtl/>
          <w:lang w:bidi="ar-DZ"/>
        </w:rPr>
        <w:t>البرنــــــــــــــــامــــــــــــج</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المحور الأول: الجرائم ضد الأشخاص</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أولا: جرائم العنف</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1-</w:t>
      </w:r>
      <w:r w:rsidRPr="00B21F79">
        <w:rPr>
          <w:rFonts w:asciiTheme="majorBidi" w:hAnsiTheme="majorBidi" w:cs="Simplified Arabic" w:hint="cs"/>
          <w:b/>
          <w:bCs/>
          <w:color w:val="262626" w:themeColor="text1" w:themeTint="D9"/>
          <w:sz w:val="28"/>
          <w:szCs w:val="28"/>
          <w:rtl/>
          <w:lang w:bidi="ar-DZ"/>
        </w:rPr>
        <w:t xml:space="preserve"> </w:t>
      </w:r>
      <w:r>
        <w:rPr>
          <w:rFonts w:asciiTheme="majorBidi" w:hAnsiTheme="majorBidi" w:cs="Simplified Arabic" w:hint="cs"/>
          <w:b/>
          <w:bCs/>
          <w:color w:val="262626" w:themeColor="text1" w:themeTint="D9"/>
          <w:sz w:val="28"/>
          <w:szCs w:val="28"/>
          <w:rtl/>
          <w:lang w:bidi="ar-DZ"/>
        </w:rPr>
        <w:t>جريمة القتل العمد</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2-</w:t>
      </w:r>
      <w:r w:rsidRPr="00B21F79">
        <w:rPr>
          <w:rFonts w:asciiTheme="majorBidi" w:hAnsiTheme="majorBidi" w:cs="Simplified Arabic" w:hint="cs"/>
          <w:b/>
          <w:bCs/>
          <w:color w:val="262626" w:themeColor="text1" w:themeTint="D9"/>
          <w:sz w:val="28"/>
          <w:szCs w:val="28"/>
          <w:rtl/>
          <w:lang w:bidi="ar-DZ"/>
        </w:rPr>
        <w:t xml:space="preserve"> </w:t>
      </w:r>
      <w:r>
        <w:rPr>
          <w:rFonts w:asciiTheme="majorBidi" w:hAnsiTheme="majorBidi" w:cs="Simplified Arabic" w:hint="cs"/>
          <w:b/>
          <w:bCs/>
          <w:color w:val="262626" w:themeColor="text1" w:themeTint="D9"/>
          <w:sz w:val="28"/>
          <w:szCs w:val="28"/>
          <w:rtl/>
          <w:lang w:bidi="ar-DZ"/>
        </w:rPr>
        <w:t>جريمة الضرب والجرح</w:t>
      </w:r>
      <w:r w:rsidRPr="00771EE0">
        <w:rPr>
          <w:rFonts w:asciiTheme="majorBidi" w:hAnsiTheme="majorBidi" w:cs="Simplified Arabic" w:hint="cs"/>
          <w:b/>
          <w:bCs/>
          <w:color w:val="262626" w:themeColor="text1" w:themeTint="D9"/>
          <w:sz w:val="28"/>
          <w:szCs w:val="28"/>
          <w:rtl/>
          <w:lang w:bidi="ar-DZ"/>
        </w:rPr>
        <w:t xml:space="preserve"> </w:t>
      </w:r>
      <w:r>
        <w:rPr>
          <w:rFonts w:asciiTheme="majorBidi" w:hAnsiTheme="majorBidi" w:cs="Simplified Arabic" w:hint="cs"/>
          <w:b/>
          <w:bCs/>
          <w:color w:val="262626" w:themeColor="text1" w:themeTint="D9"/>
          <w:sz w:val="28"/>
          <w:szCs w:val="28"/>
          <w:rtl/>
          <w:lang w:bidi="ar-DZ"/>
        </w:rPr>
        <w:t>والتعدي العمد</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3-</w:t>
      </w:r>
      <w:r w:rsidRPr="00B21F79">
        <w:rPr>
          <w:rFonts w:asciiTheme="majorBidi" w:hAnsiTheme="majorBidi" w:cs="Simplified Arabic" w:hint="cs"/>
          <w:b/>
          <w:bCs/>
          <w:color w:val="262626" w:themeColor="text1" w:themeTint="D9"/>
          <w:sz w:val="28"/>
          <w:szCs w:val="28"/>
          <w:rtl/>
          <w:lang w:bidi="ar-DZ"/>
        </w:rPr>
        <w:t xml:space="preserve"> </w:t>
      </w:r>
      <w:r>
        <w:rPr>
          <w:rFonts w:asciiTheme="majorBidi" w:hAnsiTheme="majorBidi" w:cs="Simplified Arabic" w:hint="cs"/>
          <w:b/>
          <w:bCs/>
          <w:color w:val="262626" w:themeColor="text1" w:themeTint="D9"/>
          <w:sz w:val="28"/>
          <w:szCs w:val="28"/>
          <w:rtl/>
          <w:lang w:bidi="ar-DZ"/>
        </w:rPr>
        <w:t>جريمة القتل والجرح الخطأ</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ثانيا: الجرائم ضد الأسرة</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1-جريمة ترك مقر الأسرة</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2-جريمة الإهمال المعنوي للأولاد</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lastRenderedPageBreak/>
        <w:t>3-جريمة عدم تسديد النفقة</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المحور الث</w:t>
      </w:r>
      <w:r w:rsidRPr="00DA47E1">
        <w:rPr>
          <w:rFonts w:asciiTheme="majorBidi" w:hAnsiTheme="majorBidi" w:cs="Simplified Arabic" w:hint="cs"/>
          <w:b/>
          <w:bCs/>
          <w:color w:val="262626" w:themeColor="text1" w:themeTint="D9"/>
          <w:sz w:val="28"/>
          <w:szCs w:val="28"/>
          <w:rtl/>
          <w:lang w:bidi="ar-DZ"/>
        </w:rPr>
        <w:t>اني</w:t>
      </w:r>
      <w:r>
        <w:rPr>
          <w:rFonts w:asciiTheme="majorBidi" w:hAnsiTheme="majorBidi" w:cs="Simplified Arabic" w:hint="cs"/>
          <w:b/>
          <w:bCs/>
          <w:color w:val="262626" w:themeColor="text1" w:themeTint="D9"/>
          <w:sz w:val="28"/>
          <w:szCs w:val="28"/>
          <w:rtl/>
          <w:lang w:bidi="ar-DZ"/>
        </w:rPr>
        <w:t xml:space="preserve">: الجرائم ضد الأموال </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1-جريمة السرقة</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2-جريمة النصب</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3-جريمة خيانة الأمانة</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المحور الثالث:</w:t>
      </w:r>
      <w:r w:rsidRPr="00DA47E1">
        <w:rPr>
          <w:rFonts w:asciiTheme="majorBidi" w:hAnsiTheme="majorBidi" w:cs="Simplified Arabic" w:hint="cs"/>
          <w:b/>
          <w:bCs/>
          <w:color w:val="262626" w:themeColor="text1" w:themeTint="D9"/>
          <w:sz w:val="28"/>
          <w:szCs w:val="28"/>
          <w:rtl/>
          <w:lang w:bidi="ar-DZ"/>
        </w:rPr>
        <w:t xml:space="preserve"> جرائم الفساد </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أولا:</w:t>
      </w:r>
      <w:r w:rsidRPr="00DA47E1">
        <w:rPr>
          <w:rFonts w:asciiTheme="majorBidi" w:hAnsiTheme="majorBidi" w:cs="Simplified Arabic" w:hint="cs"/>
          <w:b/>
          <w:bCs/>
          <w:color w:val="262626" w:themeColor="text1" w:themeTint="D9"/>
          <w:sz w:val="28"/>
          <w:szCs w:val="28"/>
          <w:rtl/>
          <w:lang w:bidi="ar-DZ"/>
        </w:rPr>
        <w:t>جريمة الاختلاس</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1</w:t>
      </w:r>
      <w:r w:rsidRPr="00DA47E1">
        <w:rPr>
          <w:rFonts w:asciiTheme="majorBidi" w:hAnsiTheme="majorBidi" w:cs="Simplified Arabic" w:hint="cs"/>
          <w:b/>
          <w:bCs/>
          <w:color w:val="262626" w:themeColor="text1" w:themeTint="D9"/>
          <w:sz w:val="28"/>
          <w:szCs w:val="28"/>
          <w:rtl/>
          <w:lang w:bidi="ar-DZ"/>
        </w:rPr>
        <w:t>-جريمة اختلاس الممتلكات من قبل موظف عمومي</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2</w:t>
      </w:r>
      <w:r w:rsidRPr="00DA47E1">
        <w:rPr>
          <w:rFonts w:asciiTheme="majorBidi" w:hAnsiTheme="majorBidi" w:cs="Simplified Arabic" w:hint="cs"/>
          <w:b/>
          <w:bCs/>
          <w:color w:val="262626" w:themeColor="text1" w:themeTint="D9"/>
          <w:sz w:val="28"/>
          <w:szCs w:val="28"/>
          <w:rtl/>
          <w:lang w:bidi="ar-DZ"/>
        </w:rPr>
        <w:t>-جريمة اختلاس الممتلكات في القطاع الخاص</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 xml:space="preserve">ثانيا: </w:t>
      </w:r>
      <w:r w:rsidRPr="00DA47E1">
        <w:rPr>
          <w:rFonts w:asciiTheme="majorBidi" w:hAnsiTheme="majorBidi" w:cs="Simplified Arabic" w:hint="cs"/>
          <w:b/>
          <w:bCs/>
          <w:color w:val="262626" w:themeColor="text1" w:themeTint="D9"/>
          <w:sz w:val="28"/>
          <w:szCs w:val="28"/>
          <w:rtl/>
          <w:lang w:bidi="ar-DZ"/>
        </w:rPr>
        <w:t>جريمة الرشـــــوة</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1</w:t>
      </w:r>
      <w:r w:rsidRPr="00DA47E1">
        <w:rPr>
          <w:rFonts w:asciiTheme="majorBidi" w:hAnsiTheme="majorBidi" w:cs="Simplified Arabic" w:hint="cs"/>
          <w:b/>
          <w:bCs/>
          <w:color w:val="262626" w:themeColor="text1" w:themeTint="D9"/>
          <w:sz w:val="28"/>
          <w:szCs w:val="28"/>
          <w:rtl/>
          <w:lang w:bidi="ar-DZ"/>
        </w:rPr>
        <w:t xml:space="preserve">-رشوة الموظفين العموميين </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2</w:t>
      </w:r>
      <w:r w:rsidRPr="00DA47E1">
        <w:rPr>
          <w:rFonts w:asciiTheme="majorBidi" w:hAnsiTheme="majorBidi" w:cs="Simplified Arabic" w:hint="cs"/>
          <w:b/>
          <w:bCs/>
          <w:color w:val="262626" w:themeColor="text1" w:themeTint="D9"/>
          <w:sz w:val="28"/>
          <w:szCs w:val="28"/>
          <w:rtl/>
          <w:lang w:bidi="ar-DZ"/>
        </w:rPr>
        <w:t>-الرشوة في القطاع الخاص</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ثالثا:</w:t>
      </w:r>
      <w:r w:rsidRPr="00DA47E1">
        <w:rPr>
          <w:rFonts w:asciiTheme="majorBidi" w:hAnsiTheme="majorBidi" w:cs="Simplified Arabic" w:hint="cs"/>
          <w:b/>
          <w:bCs/>
          <w:color w:val="262626" w:themeColor="text1" w:themeTint="D9"/>
          <w:sz w:val="28"/>
          <w:szCs w:val="28"/>
          <w:rtl/>
          <w:lang w:bidi="ar-DZ"/>
        </w:rPr>
        <w:t xml:space="preserve">جريمة الغدر </w:t>
      </w: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p>
    <w:p w:rsidR="00A36CE4" w:rsidRPr="00DA47E1"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lastRenderedPageBreak/>
        <w:t>المحور الأول: الجرائم ضد الأشخاص</w:t>
      </w:r>
    </w:p>
    <w:p w:rsidR="00A36CE4" w:rsidRPr="00305941" w:rsidRDefault="00A36CE4" w:rsidP="00A36CE4">
      <w:pPr>
        <w:tabs>
          <w:tab w:val="right" w:pos="516"/>
          <w:tab w:val="right" w:pos="658"/>
          <w:tab w:val="left" w:pos="5943"/>
        </w:tabs>
        <w:bidi/>
        <w:ind w:firstLine="516"/>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نقسم دراسة الجرائم ضد الأشخاص إلى ثلاثة أقسام:</w:t>
      </w:r>
      <w:r w:rsidRPr="00875D81">
        <w:rPr>
          <w:rFonts w:asciiTheme="majorBidi" w:hAnsiTheme="majorBidi" w:cs="Simplified Arabic"/>
          <w:color w:val="262626" w:themeColor="text1" w:themeTint="D9"/>
          <w:sz w:val="28"/>
          <w:szCs w:val="28"/>
          <w:rtl/>
          <w:lang w:bidi="ar-DZ"/>
        </w:rPr>
        <w:t xml:space="preserve"> جرائم العنف</w:t>
      </w:r>
      <w:r>
        <w:rPr>
          <w:rFonts w:asciiTheme="majorBidi" w:hAnsiTheme="majorBidi" w:cs="Simplified Arabic" w:hint="cs"/>
          <w:color w:val="262626" w:themeColor="text1" w:themeTint="D9"/>
          <w:sz w:val="28"/>
          <w:szCs w:val="28"/>
          <w:rtl/>
          <w:lang w:bidi="ar-DZ"/>
        </w:rPr>
        <w:t>،</w:t>
      </w:r>
      <w:r w:rsidRPr="00875D81">
        <w:rPr>
          <w:rFonts w:asciiTheme="majorBidi" w:hAnsiTheme="majorBidi" w:cs="Simplified Arabic"/>
          <w:color w:val="262626" w:themeColor="text1" w:themeTint="D9"/>
          <w:sz w:val="28"/>
          <w:szCs w:val="28"/>
          <w:rtl/>
          <w:lang w:bidi="ar-DZ"/>
        </w:rPr>
        <w:t xml:space="preserve"> جرائم العرض</w:t>
      </w:r>
      <w:r>
        <w:rPr>
          <w:rFonts w:asciiTheme="majorBidi" w:hAnsiTheme="majorBidi" w:cs="Simplified Arabic" w:hint="cs"/>
          <w:color w:val="262626" w:themeColor="text1" w:themeTint="D9"/>
          <w:sz w:val="28"/>
          <w:szCs w:val="28"/>
          <w:rtl/>
          <w:lang w:bidi="ar-DZ"/>
        </w:rPr>
        <w:t>، ا</w:t>
      </w:r>
      <w:r w:rsidRPr="00875D81">
        <w:rPr>
          <w:rFonts w:asciiTheme="majorBidi" w:hAnsiTheme="majorBidi" w:cs="Simplified Arabic"/>
          <w:color w:val="262626" w:themeColor="text1" w:themeTint="D9"/>
          <w:sz w:val="28"/>
          <w:szCs w:val="28"/>
          <w:rtl/>
          <w:lang w:bidi="ar-DZ"/>
        </w:rPr>
        <w:t>لجرائم ضد الأسرة</w:t>
      </w:r>
      <w:r>
        <w:rPr>
          <w:rFonts w:asciiTheme="majorBidi" w:hAnsiTheme="majorBidi" w:cs="Simplified Arabic" w:hint="cs"/>
          <w:color w:val="262626" w:themeColor="text1" w:themeTint="D9"/>
          <w:sz w:val="28"/>
          <w:szCs w:val="28"/>
          <w:rtl/>
          <w:lang w:bidi="ar-DZ"/>
        </w:rPr>
        <w:t>.</w:t>
      </w:r>
    </w:p>
    <w:p w:rsidR="00A36CE4"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أولا: جرائم العنف</w:t>
      </w:r>
    </w:p>
    <w:p w:rsidR="00A36CE4" w:rsidRDefault="00A36CE4" w:rsidP="00A36CE4">
      <w:pPr>
        <w:tabs>
          <w:tab w:val="right" w:pos="516"/>
          <w:tab w:val="right" w:pos="658"/>
        </w:tabs>
        <w:bidi/>
        <w:ind w:left="91" w:firstLine="283"/>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فيها نتطرق إلى ثلاثة جرائم: القتل العمد، الضرب والجرح العمد، القتل والجرح الخطأ.</w:t>
      </w:r>
    </w:p>
    <w:p w:rsidR="00A36CE4" w:rsidRPr="005A79BF"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u w:val="single"/>
          <w:rtl/>
          <w:lang w:bidi="ar-DZ"/>
        </w:rPr>
      </w:pPr>
      <w:r w:rsidRPr="005A79BF">
        <w:rPr>
          <w:rFonts w:asciiTheme="majorBidi" w:hAnsiTheme="majorBidi" w:cs="Simplified Arabic" w:hint="cs"/>
          <w:b/>
          <w:bCs/>
          <w:color w:val="262626" w:themeColor="text1" w:themeTint="D9"/>
          <w:sz w:val="28"/>
          <w:szCs w:val="28"/>
          <w:u w:val="single"/>
          <w:rtl/>
          <w:lang w:bidi="ar-DZ"/>
        </w:rPr>
        <w:t xml:space="preserve">الدرس الأول </w:t>
      </w:r>
    </w:p>
    <w:p w:rsidR="00A36CE4" w:rsidRDefault="00A36CE4" w:rsidP="00A36CE4">
      <w:pPr>
        <w:tabs>
          <w:tab w:val="right" w:pos="516"/>
          <w:tab w:val="right" w:pos="658"/>
        </w:tabs>
        <w:bidi/>
        <w:ind w:left="91" w:firstLine="283"/>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1-جريمة القتل العمد:</w:t>
      </w:r>
      <w:r>
        <w:rPr>
          <w:rFonts w:asciiTheme="majorBidi" w:hAnsiTheme="majorBidi" w:cs="Simplified Arabic" w:hint="cs"/>
          <w:color w:val="262626" w:themeColor="text1" w:themeTint="D9"/>
          <w:sz w:val="28"/>
          <w:szCs w:val="28"/>
          <w:rtl/>
          <w:lang w:bidi="ar-DZ"/>
        </w:rPr>
        <w:t xml:space="preserve"> نصت المادة 254 ق.ع. على القتل العمد كما يلي: "إزهاق روح الإنسان عمدا"، ومنه نستخلص أركان الجريمة.</w:t>
      </w:r>
    </w:p>
    <w:p w:rsidR="00A36CE4" w:rsidRPr="00C54533" w:rsidRDefault="00A36CE4" w:rsidP="00A36CE4">
      <w:pPr>
        <w:tabs>
          <w:tab w:val="right" w:pos="516"/>
          <w:tab w:val="right" w:pos="658"/>
        </w:tabs>
        <w:bidi/>
        <w:ind w:left="91" w:firstLine="283"/>
        <w:jc w:val="both"/>
        <w:rPr>
          <w:rFonts w:asciiTheme="majorBidi" w:hAnsiTheme="majorBidi" w:cs="Simplified Arabic"/>
          <w:b/>
          <w:bCs/>
          <w:color w:val="262626" w:themeColor="text1" w:themeTint="D9"/>
          <w:sz w:val="28"/>
          <w:szCs w:val="28"/>
          <w:rtl/>
          <w:lang w:bidi="ar-DZ"/>
        </w:rPr>
      </w:pPr>
      <w:r w:rsidRPr="00C54533">
        <w:rPr>
          <w:rFonts w:asciiTheme="majorBidi" w:hAnsiTheme="majorBidi" w:cs="Simplified Arabic" w:hint="cs"/>
          <w:b/>
          <w:bCs/>
          <w:color w:val="262626" w:themeColor="text1" w:themeTint="D9"/>
          <w:sz w:val="28"/>
          <w:szCs w:val="28"/>
          <w:rtl/>
          <w:lang w:bidi="ar-DZ"/>
        </w:rPr>
        <w:t>أ-أركان الجريمة</w:t>
      </w:r>
    </w:p>
    <w:p w:rsidR="00A36CE4" w:rsidRDefault="00A36CE4" w:rsidP="00A36CE4">
      <w:pPr>
        <w:tabs>
          <w:tab w:val="right" w:pos="516"/>
          <w:tab w:val="right" w:pos="658"/>
        </w:tabs>
        <w:bidi/>
        <w:ind w:left="91"/>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w:t>
      </w:r>
      <w:r w:rsidRPr="00A76A08">
        <w:rPr>
          <w:rFonts w:asciiTheme="majorBidi" w:hAnsiTheme="majorBidi" w:cs="Simplified Arabic" w:hint="cs"/>
          <w:b/>
          <w:bCs/>
          <w:color w:val="262626" w:themeColor="text1" w:themeTint="D9"/>
          <w:sz w:val="28"/>
          <w:szCs w:val="28"/>
          <w:rtl/>
          <w:lang w:bidi="ar-DZ"/>
        </w:rPr>
        <w:t>الركن المادي</w:t>
      </w:r>
      <w:r>
        <w:rPr>
          <w:rFonts w:asciiTheme="majorBidi" w:hAnsiTheme="majorBidi" w:cs="Simplified Arabic" w:hint="cs"/>
          <w:color w:val="262626" w:themeColor="text1" w:themeTint="D9"/>
          <w:sz w:val="28"/>
          <w:szCs w:val="28"/>
          <w:rtl/>
          <w:lang w:bidi="ar-DZ"/>
        </w:rPr>
        <w:t xml:space="preserve">: يتمثل في القيام بفعل يفضي إلى الموت ويتكون من ثلاثة عناصر: </w:t>
      </w:r>
    </w:p>
    <w:p w:rsidR="00A36CE4" w:rsidRDefault="00A36CE4" w:rsidP="00A36CE4">
      <w:pPr>
        <w:pStyle w:val="Paragraphedeliste"/>
        <w:numPr>
          <w:ilvl w:val="0"/>
          <w:numId w:val="1"/>
        </w:numPr>
        <w:tabs>
          <w:tab w:val="right" w:pos="516"/>
          <w:tab w:val="right" w:pos="658"/>
        </w:tabs>
        <w:bidi/>
        <w:jc w:val="both"/>
        <w:rPr>
          <w:rFonts w:asciiTheme="majorBidi" w:hAnsiTheme="majorBidi" w:cs="Simplified Arabic"/>
          <w:color w:val="262626" w:themeColor="text1" w:themeTint="D9"/>
          <w:sz w:val="28"/>
          <w:szCs w:val="28"/>
          <w:lang w:bidi="ar-DZ"/>
        </w:rPr>
      </w:pPr>
      <w:r w:rsidRPr="00247CB4">
        <w:rPr>
          <w:rFonts w:asciiTheme="majorBidi" w:hAnsiTheme="majorBidi" w:cs="Simplified Arabic" w:hint="cs"/>
          <w:b/>
          <w:bCs/>
          <w:color w:val="262626" w:themeColor="text1" w:themeTint="D9"/>
          <w:sz w:val="28"/>
          <w:szCs w:val="28"/>
          <w:rtl/>
          <w:lang w:bidi="ar-DZ"/>
        </w:rPr>
        <w:t>السلوك الإجرامي</w:t>
      </w:r>
      <w:r>
        <w:rPr>
          <w:rFonts w:asciiTheme="majorBidi" w:hAnsiTheme="majorBidi" w:cs="Simplified Arabic" w:hint="cs"/>
          <w:color w:val="262626" w:themeColor="text1" w:themeTint="D9"/>
          <w:sz w:val="28"/>
          <w:szCs w:val="28"/>
          <w:rtl/>
          <w:lang w:bidi="ar-DZ"/>
        </w:rPr>
        <w:t>: هو النشاط الذي يقوم به الفاعل من أجل تحقيق النتيجة ولا تهم الوسيلة المستعملة سواء باستعمال السلاح الناري أو الأبيض أو الحرق أو الإغراق.</w:t>
      </w:r>
    </w:p>
    <w:p w:rsidR="00A36CE4" w:rsidRDefault="00A36CE4" w:rsidP="00A36CE4">
      <w:pPr>
        <w:pStyle w:val="Paragraphedeliste"/>
        <w:numPr>
          <w:ilvl w:val="0"/>
          <w:numId w:val="1"/>
        </w:numPr>
        <w:tabs>
          <w:tab w:val="right" w:pos="516"/>
          <w:tab w:val="right" w:pos="658"/>
        </w:tabs>
        <w:bidi/>
        <w:jc w:val="both"/>
        <w:rPr>
          <w:rFonts w:asciiTheme="majorBidi" w:hAnsiTheme="majorBidi" w:cs="Simplified Arabic"/>
          <w:color w:val="262626" w:themeColor="text1" w:themeTint="D9"/>
          <w:sz w:val="28"/>
          <w:szCs w:val="28"/>
          <w:lang w:bidi="ar-DZ"/>
        </w:rPr>
      </w:pPr>
      <w:r>
        <w:rPr>
          <w:rFonts w:asciiTheme="majorBidi" w:hAnsiTheme="majorBidi" w:cs="Simplified Arabic" w:hint="cs"/>
          <w:b/>
          <w:bCs/>
          <w:color w:val="262626" w:themeColor="text1" w:themeTint="D9"/>
          <w:sz w:val="28"/>
          <w:szCs w:val="28"/>
          <w:rtl/>
          <w:lang w:bidi="ar-DZ"/>
        </w:rPr>
        <w:t>النتيجة</w:t>
      </w:r>
      <w:r w:rsidRPr="009562CB">
        <w:rPr>
          <w:rFonts w:asciiTheme="majorBidi" w:hAnsiTheme="majorBidi" w:cs="Simplified Arabic" w:hint="cs"/>
          <w:color w:val="262626" w:themeColor="text1" w:themeTint="D9"/>
          <w:sz w:val="28"/>
          <w:szCs w:val="28"/>
          <w:rtl/>
          <w:lang w:bidi="ar-DZ"/>
        </w:rPr>
        <w:t>:</w:t>
      </w:r>
      <w:r>
        <w:rPr>
          <w:rFonts w:asciiTheme="majorBidi" w:hAnsiTheme="majorBidi" w:cs="Simplified Arabic" w:hint="cs"/>
          <w:color w:val="262626" w:themeColor="text1" w:themeTint="D9"/>
          <w:sz w:val="28"/>
          <w:szCs w:val="28"/>
          <w:rtl/>
          <w:lang w:bidi="ar-DZ"/>
        </w:rPr>
        <w:t xml:space="preserve"> وهي النتيجة المترتبة على سلوك الجاني والمتمثلة في إزهاق روح إنسان ويقتضي أن يكون المجني عليه إنسانا حيا وقت ارتكاب الجريمة.</w:t>
      </w:r>
    </w:p>
    <w:p w:rsidR="00A36CE4" w:rsidRDefault="00A36CE4" w:rsidP="00A36CE4">
      <w:pPr>
        <w:pStyle w:val="Paragraphedeliste"/>
        <w:numPr>
          <w:ilvl w:val="0"/>
          <w:numId w:val="1"/>
        </w:numPr>
        <w:tabs>
          <w:tab w:val="right" w:pos="516"/>
          <w:tab w:val="right" w:pos="658"/>
        </w:tabs>
        <w:bidi/>
        <w:jc w:val="both"/>
        <w:rPr>
          <w:rFonts w:asciiTheme="majorBidi" w:hAnsiTheme="majorBidi" w:cs="Simplified Arabic"/>
          <w:color w:val="262626" w:themeColor="text1" w:themeTint="D9"/>
          <w:sz w:val="28"/>
          <w:szCs w:val="28"/>
          <w:lang w:bidi="ar-DZ"/>
        </w:rPr>
      </w:pPr>
      <w:r>
        <w:rPr>
          <w:rFonts w:asciiTheme="majorBidi" w:hAnsiTheme="majorBidi" w:cs="Simplified Arabic" w:hint="cs"/>
          <w:b/>
          <w:bCs/>
          <w:color w:val="262626" w:themeColor="text1" w:themeTint="D9"/>
          <w:sz w:val="28"/>
          <w:szCs w:val="28"/>
          <w:rtl/>
          <w:lang w:bidi="ar-DZ"/>
        </w:rPr>
        <w:t>الرابطة السببية</w:t>
      </w:r>
      <w:r w:rsidRPr="00C41D52">
        <w:rPr>
          <w:rFonts w:asciiTheme="majorBidi" w:hAnsiTheme="majorBidi" w:cs="Simplified Arabic" w:hint="cs"/>
          <w:color w:val="262626" w:themeColor="text1" w:themeTint="D9"/>
          <w:sz w:val="28"/>
          <w:szCs w:val="28"/>
          <w:rtl/>
          <w:lang w:bidi="ar-DZ"/>
        </w:rPr>
        <w:t>:</w:t>
      </w:r>
      <w:r>
        <w:rPr>
          <w:rFonts w:asciiTheme="majorBidi" w:hAnsiTheme="majorBidi" w:cs="Simplified Arabic" w:hint="cs"/>
          <w:color w:val="262626" w:themeColor="text1" w:themeTint="D9"/>
          <w:sz w:val="28"/>
          <w:szCs w:val="28"/>
          <w:rtl/>
          <w:lang w:bidi="ar-DZ"/>
        </w:rPr>
        <w:t xml:space="preserve"> تتطلب جريمة القتل العمد توافر رابطة سببية بين فعل الجاني والنتيجة، أي أن تكون الوفاة نتيجة لفعل الجاني ويثار الإشكال عند تعدد العوامل التي تساهم في إحداث الوفاة، وقد عرضت عدة نظريات بهذا الشأن، نذكر نظرية تعادل الأسباب التي مفادها أن يكون فعل الجاني سببا للنتيجة بمجرد  كونه أحد عواملها، أي لولا هذا الفعل لما حدثت النتيجة، نظرية السبب المباشر والفوري، يكون الجاني مسؤولا عن الوفاة التي حدثت إذا كان فعله هو السبب الأساسي في إحداثها أما باقي العوامل فقد ساعدت على الوفاة، تعتبر ظروفا أم الفعل الجاني كافيا بذاته لإحداث النتيجة، نظرية السبب النشط، تقوم على ضرورة التفرقة في حالة تعدد العوامل التي أحدثت النتيجة وطالما أن الأسباب الأولى هي وحدها التي تحدث </w:t>
      </w:r>
      <w:r>
        <w:rPr>
          <w:rFonts w:asciiTheme="majorBidi" w:hAnsiTheme="majorBidi" w:cs="Simplified Arabic" w:hint="cs"/>
          <w:color w:val="262626" w:themeColor="text1" w:themeTint="D9"/>
          <w:sz w:val="28"/>
          <w:szCs w:val="28"/>
          <w:rtl/>
          <w:lang w:bidi="ar-DZ"/>
        </w:rPr>
        <w:lastRenderedPageBreak/>
        <w:t>تغيُّرا حقيقيا في العالم الخارجي، فهي المسؤولة عن إحداث النتيجة الإجرامية أما الأسباب الأخرى فلا يتعدى دورها إلا للتهيئة ولا تكون سببا في إحداثها، أما نظرية السبب الملائم فتقوم على اعتماد العامل الذي ترتب عنه إحداث النتيجة حتى ولو ساهمت عوامل أخرى في ذلك ما دامت هذه العوامل مألوفة.</w:t>
      </w:r>
    </w:p>
    <w:p w:rsidR="00A36CE4" w:rsidRPr="008449DD" w:rsidRDefault="00A36CE4" w:rsidP="00A36CE4">
      <w:pPr>
        <w:tabs>
          <w:tab w:val="right" w:pos="516"/>
          <w:tab w:val="right" w:pos="658"/>
        </w:tabs>
        <w:bidi/>
        <w:ind w:left="374" w:firstLine="284"/>
        <w:jc w:val="both"/>
        <w:rPr>
          <w:rFonts w:asciiTheme="majorBidi" w:hAnsiTheme="majorBidi" w:cs="Simplified Arabic"/>
          <w:color w:val="262626" w:themeColor="text1" w:themeTint="D9"/>
          <w:sz w:val="28"/>
          <w:szCs w:val="28"/>
          <w:rtl/>
          <w:lang w:bidi="ar-DZ"/>
        </w:rPr>
      </w:pPr>
      <w:r w:rsidRPr="008449DD">
        <w:rPr>
          <w:rFonts w:asciiTheme="majorBidi" w:hAnsiTheme="majorBidi" w:cs="Simplified Arabic" w:hint="cs"/>
          <w:color w:val="262626" w:themeColor="text1" w:themeTint="D9"/>
          <w:sz w:val="28"/>
          <w:szCs w:val="28"/>
          <w:rtl/>
          <w:lang w:bidi="ar-DZ"/>
        </w:rPr>
        <w:t>من خلال استقرائنا لبعض أحكام القضاء الجزائري نجد</w:t>
      </w:r>
      <w:r>
        <w:rPr>
          <w:rFonts w:asciiTheme="majorBidi" w:hAnsiTheme="majorBidi" w:cs="Simplified Arabic" w:hint="cs"/>
          <w:color w:val="262626" w:themeColor="text1" w:themeTint="D9"/>
          <w:sz w:val="28"/>
          <w:szCs w:val="28"/>
          <w:rtl/>
          <w:lang w:bidi="ar-DZ"/>
        </w:rPr>
        <w:t xml:space="preserve">ه </w:t>
      </w:r>
      <w:r w:rsidRPr="008449DD">
        <w:rPr>
          <w:rFonts w:asciiTheme="majorBidi" w:hAnsiTheme="majorBidi" w:cs="Simplified Arabic" w:hint="cs"/>
          <w:color w:val="262626" w:themeColor="text1" w:themeTint="D9"/>
          <w:sz w:val="28"/>
          <w:szCs w:val="28"/>
          <w:rtl/>
          <w:lang w:bidi="ar-DZ"/>
        </w:rPr>
        <w:t xml:space="preserve">أخذ بنظرية السبب المباشر والفوري </w:t>
      </w:r>
      <w:r>
        <w:rPr>
          <w:rFonts w:asciiTheme="majorBidi" w:hAnsiTheme="majorBidi" w:cs="Simplified Arabic" w:hint="cs"/>
          <w:color w:val="262626" w:themeColor="text1" w:themeTint="D9"/>
          <w:sz w:val="28"/>
          <w:szCs w:val="28"/>
          <w:rtl/>
          <w:lang w:bidi="ar-DZ"/>
        </w:rPr>
        <w:t xml:space="preserve"> هذا ما قضت به المحكمة العليا: "يشترط لتحقق جريمة القتل العمد توفر رابطة السببية بين نشاط الجاني ووفاة المجني عليه بحيث إذا تدخل عامل خارجي بين نشاط المتهم وموت الضحية انقطعت رابطة السببية، وهكذا لا تقوم جريمة القتل العمد في حق صاحب بندقية صيد </w:t>
      </w:r>
      <w:r w:rsidRPr="008449DD">
        <w:rPr>
          <w:rFonts w:asciiTheme="majorBidi" w:hAnsiTheme="majorBidi" w:cs="Simplified Arabic" w:hint="cs"/>
          <w:color w:val="262626" w:themeColor="text1" w:themeTint="D9"/>
          <w:sz w:val="28"/>
          <w:szCs w:val="28"/>
          <w:rtl/>
          <w:lang w:bidi="ar-DZ"/>
        </w:rPr>
        <w:t xml:space="preserve"> </w:t>
      </w:r>
      <w:r>
        <w:rPr>
          <w:rFonts w:asciiTheme="majorBidi" w:hAnsiTheme="majorBidi" w:cs="Simplified Arabic" w:hint="cs"/>
          <w:color w:val="262626" w:themeColor="text1" w:themeTint="D9"/>
          <w:sz w:val="28"/>
          <w:szCs w:val="28"/>
          <w:rtl/>
          <w:lang w:bidi="ar-DZ"/>
        </w:rPr>
        <w:t>لم يخفها في مكان آمن، الأمر الذي سهل لأخيه الصغير أخذها واستعمالها في واقعة قتل عمد لأن عدم إخفاء السلاح وإن كان يعد إهمالا إلا أنه لم يكن سببا مباشرا في وفاة المجني عليه"</w:t>
      </w:r>
      <w:r>
        <w:rPr>
          <w:rStyle w:val="Appelnotedebasdep"/>
          <w:rFonts w:asciiTheme="majorBidi" w:hAnsiTheme="majorBidi" w:cs="Simplified Arabic"/>
          <w:color w:val="262626" w:themeColor="text1" w:themeTint="D9"/>
          <w:sz w:val="28"/>
          <w:szCs w:val="28"/>
          <w:rtl/>
          <w:lang w:bidi="ar-DZ"/>
        </w:rPr>
        <w:footnoteReference w:id="1"/>
      </w:r>
      <w:r w:rsidRPr="008449DD">
        <w:rPr>
          <w:rFonts w:asciiTheme="majorBidi" w:hAnsiTheme="majorBidi" w:cs="Simplified Arabic" w:hint="cs"/>
          <w:color w:val="262626" w:themeColor="text1" w:themeTint="D9"/>
          <w:sz w:val="28"/>
          <w:szCs w:val="28"/>
          <w:rtl/>
          <w:lang w:bidi="ar-DZ"/>
        </w:rPr>
        <w:t xml:space="preserve"> </w:t>
      </w:r>
      <w:r>
        <w:rPr>
          <w:rFonts w:asciiTheme="majorBidi" w:hAnsiTheme="majorBidi" w:cs="Simplified Arabic" w:hint="cs"/>
          <w:color w:val="262626" w:themeColor="text1" w:themeTint="D9"/>
          <w:sz w:val="28"/>
          <w:szCs w:val="28"/>
          <w:rtl/>
          <w:lang w:bidi="ar-DZ"/>
        </w:rPr>
        <w:t>.</w:t>
      </w:r>
      <w:r w:rsidRPr="008449DD">
        <w:rPr>
          <w:rFonts w:asciiTheme="majorBidi" w:hAnsiTheme="majorBidi" w:cs="Simplified Arabic" w:hint="cs"/>
          <w:color w:val="262626" w:themeColor="text1" w:themeTint="D9"/>
          <w:sz w:val="28"/>
          <w:szCs w:val="28"/>
          <w:rtl/>
          <w:lang w:bidi="ar-DZ"/>
        </w:rPr>
        <w:t xml:space="preserve"> </w:t>
      </w:r>
    </w:p>
    <w:p w:rsidR="00A36CE4" w:rsidRDefault="00A36CE4" w:rsidP="00A36CE4">
      <w:pPr>
        <w:tabs>
          <w:tab w:val="left" w:pos="3093"/>
        </w:tabs>
        <w:bidi/>
        <w:ind w:left="91"/>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w:t>
      </w:r>
      <w:r w:rsidRPr="00C41D52">
        <w:rPr>
          <w:rFonts w:asciiTheme="majorBidi" w:hAnsiTheme="majorBidi" w:cs="Simplified Arabic" w:hint="cs"/>
          <w:b/>
          <w:bCs/>
          <w:color w:val="262626" w:themeColor="text1" w:themeTint="D9"/>
          <w:sz w:val="28"/>
          <w:szCs w:val="28"/>
          <w:rtl/>
          <w:lang w:bidi="ar-DZ"/>
        </w:rPr>
        <w:t>الركن</w:t>
      </w:r>
      <w:r>
        <w:rPr>
          <w:rFonts w:asciiTheme="majorBidi" w:hAnsiTheme="majorBidi" w:cs="Simplified Arabic" w:hint="cs"/>
          <w:color w:val="262626" w:themeColor="text1" w:themeTint="D9"/>
          <w:sz w:val="28"/>
          <w:szCs w:val="28"/>
          <w:rtl/>
          <w:lang w:bidi="ar-DZ"/>
        </w:rPr>
        <w:t xml:space="preserve"> </w:t>
      </w:r>
      <w:r w:rsidRPr="00C41D52">
        <w:rPr>
          <w:rFonts w:asciiTheme="majorBidi" w:hAnsiTheme="majorBidi" w:cs="Simplified Arabic" w:hint="cs"/>
          <w:b/>
          <w:bCs/>
          <w:color w:val="262626" w:themeColor="text1" w:themeTint="D9"/>
          <w:sz w:val="28"/>
          <w:szCs w:val="28"/>
          <w:rtl/>
          <w:lang w:bidi="ar-DZ"/>
        </w:rPr>
        <w:t>المعنـــــوي</w:t>
      </w:r>
      <w:r>
        <w:rPr>
          <w:rFonts w:asciiTheme="majorBidi" w:hAnsiTheme="majorBidi" w:cs="Simplified Arabic" w:hint="cs"/>
          <w:color w:val="262626" w:themeColor="text1" w:themeTint="D9"/>
          <w:sz w:val="28"/>
          <w:szCs w:val="28"/>
          <w:rtl/>
          <w:lang w:bidi="ar-DZ"/>
        </w:rPr>
        <w:t xml:space="preserve"> </w:t>
      </w:r>
    </w:p>
    <w:p w:rsidR="00A36CE4" w:rsidRDefault="00A36CE4" w:rsidP="00A36CE4">
      <w:pPr>
        <w:tabs>
          <w:tab w:val="left" w:pos="3093"/>
        </w:tabs>
        <w:bidi/>
        <w:ind w:left="374" w:firstLine="426"/>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تقتضي جريمة القتل العمد توفر القصد الجنائي العام والخاص، القصد العام  يتمثل في انصراف إرادة الجاني إلى ارتكاب فعل القتل مع علمه بكافة العناصر المكونة للجريمة والعلم مفترض، حيث لا يعذر أحد بجهل القانون قرينة قانونية لا تقبل إثبات العكس.  أما القصد الخاص يتوفر بانصراف إرادة الجاني وعلمه إلى إزهاق الروح.</w:t>
      </w:r>
    </w:p>
    <w:p w:rsidR="00A36CE4" w:rsidRPr="00C54533" w:rsidRDefault="00A36CE4" w:rsidP="00A36CE4">
      <w:pPr>
        <w:tabs>
          <w:tab w:val="left" w:pos="3093"/>
        </w:tabs>
        <w:bidi/>
        <w:ind w:left="-51" w:firstLine="426"/>
        <w:jc w:val="both"/>
        <w:rPr>
          <w:rFonts w:asciiTheme="majorBidi" w:hAnsiTheme="majorBidi" w:cs="Simplified Arabic"/>
          <w:b/>
          <w:bCs/>
          <w:color w:val="262626" w:themeColor="text1" w:themeTint="D9"/>
          <w:sz w:val="28"/>
          <w:szCs w:val="28"/>
          <w:rtl/>
          <w:lang w:bidi="ar-DZ"/>
        </w:rPr>
      </w:pPr>
      <w:r w:rsidRPr="00C54533">
        <w:rPr>
          <w:rFonts w:asciiTheme="majorBidi" w:hAnsiTheme="majorBidi" w:cs="Simplified Arabic" w:hint="cs"/>
          <w:b/>
          <w:bCs/>
          <w:color w:val="262626" w:themeColor="text1" w:themeTint="D9"/>
          <w:sz w:val="28"/>
          <w:szCs w:val="28"/>
          <w:rtl/>
          <w:lang w:bidi="ar-DZ"/>
        </w:rPr>
        <w:t xml:space="preserve">ب-العقوبات </w:t>
      </w:r>
    </w:p>
    <w:p w:rsidR="00A36CE4" w:rsidRDefault="00A36CE4" w:rsidP="00A36CE4">
      <w:pPr>
        <w:tabs>
          <w:tab w:val="left" w:pos="3093"/>
        </w:tabs>
        <w:bidi/>
        <w:ind w:left="374" w:firstLine="426"/>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تطبق على جريمة القتل العمد عقوبات أصلية وأخرى تكميلية، كما تشدد عند توافر ظروف مشددة وتخفف عند وجود ظروف مخففة.</w:t>
      </w:r>
    </w:p>
    <w:p w:rsidR="00A36CE4" w:rsidRDefault="00A36CE4" w:rsidP="00A36CE4">
      <w:pPr>
        <w:pStyle w:val="Paragraphedeliste"/>
        <w:numPr>
          <w:ilvl w:val="0"/>
          <w:numId w:val="1"/>
        </w:numPr>
        <w:tabs>
          <w:tab w:val="left" w:pos="1693"/>
        </w:tabs>
        <w:bidi/>
        <w:jc w:val="both"/>
        <w:rPr>
          <w:rFonts w:asciiTheme="majorBidi" w:hAnsiTheme="majorBidi" w:cs="Simplified Arabic"/>
          <w:color w:val="262626" w:themeColor="text1" w:themeTint="D9"/>
          <w:sz w:val="28"/>
          <w:szCs w:val="28"/>
          <w:lang w:bidi="ar-DZ"/>
        </w:rPr>
      </w:pPr>
      <w:r w:rsidRPr="00712F32">
        <w:rPr>
          <w:rFonts w:asciiTheme="majorBidi" w:hAnsiTheme="majorBidi" w:cs="Simplified Arabic" w:hint="cs"/>
          <w:b/>
          <w:bCs/>
          <w:color w:val="262626" w:themeColor="text1" w:themeTint="D9"/>
          <w:sz w:val="28"/>
          <w:szCs w:val="28"/>
          <w:rtl/>
          <w:lang w:bidi="ar-DZ"/>
        </w:rPr>
        <w:t>العقوبات الأصلية</w:t>
      </w:r>
      <w:r>
        <w:rPr>
          <w:rFonts w:asciiTheme="majorBidi" w:hAnsiTheme="majorBidi" w:cs="Simplified Arabic" w:hint="cs"/>
          <w:color w:val="262626" w:themeColor="text1" w:themeTint="D9"/>
          <w:sz w:val="28"/>
          <w:szCs w:val="28"/>
          <w:rtl/>
          <w:lang w:bidi="ar-DZ"/>
        </w:rPr>
        <w:t xml:space="preserve">: يعاقب على القتل العمد بالسجن المؤبد (المادة 263/ </w:t>
      </w:r>
      <w:r w:rsidRPr="004C77C4">
        <w:rPr>
          <w:rFonts w:asciiTheme="majorBidi" w:hAnsiTheme="majorBidi" w:cs="Simplified Arabic" w:hint="cs"/>
          <w:color w:val="262626" w:themeColor="text1" w:themeTint="D9"/>
          <w:sz w:val="28"/>
          <w:szCs w:val="28"/>
          <w:vertAlign w:val="subscript"/>
          <w:rtl/>
          <w:lang w:bidi="ar-DZ"/>
        </w:rPr>
        <w:t>3</w:t>
      </w:r>
      <w:r>
        <w:rPr>
          <w:rFonts w:asciiTheme="majorBidi" w:hAnsiTheme="majorBidi" w:cs="Simplified Arabic" w:hint="cs"/>
          <w:color w:val="262626" w:themeColor="text1" w:themeTint="D9"/>
          <w:sz w:val="28"/>
          <w:szCs w:val="28"/>
          <w:rtl/>
          <w:lang w:bidi="ar-DZ"/>
        </w:rPr>
        <w:t xml:space="preserve"> ق.ع).</w:t>
      </w:r>
    </w:p>
    <w:p w:rsidR="00A36CE4" w:rsidRDefault="00A36CE4" w:rsidP="00A36CE4">
      <w:pPr>
        <w:pStyle w:val="Paragraphedeliste"/>
        <w:numPr>
          <w:ilvl w:val="0"/>
          <w:numId w:val="1"/>
        </w:numPr>
        <w:tabs>
          <w:tab w:val="left" w:pos="1693"/>
        </w:tabs>
        <w:bidi/>
        <w:jc w:val="both"/>
        <w:rPr>
          <w:rFonts w:asciiTheme="majorBidi" w:hAnsiTheme="majorBidi" w:cs="Simplified Arabic"/>
          <w:color w:val="262626" w:themeColor="text1" w:themeTint="D9"/>
          <w:sz w:val="28"/>
          <w:szCs w:val="28"/>
          <w:lang w:bidi="ar-DZ"/>
        </w:rPr>
      </w:pPr>
      <w:r w:rsidRPr="00712F32">
        <w:rPr>
          <w:rFonts w:asciiTheme="majorBidi" w:hAnsiTheme="majorBidi" w:cs="Simplified Arabic" w:hint="cs"/>
          <w:b/>
          <w:bCs/>
          <w:color w:val="262626" w:themeColor="text1" w:themeTint="D9"/>
          <w:sz w:val="28"/>
          <w:szCs w:val="28"/>
          <w:rtl/>
          <w:lang w:bidi="ar-DZ"/>
        </w:rPr>
        <w:t>العقوبات التكميلية</w:t>
      </w:r>
      <w:r>
        <w:rPr>
          <w:rFonts w:asciiTheme="majorBidi" w:hAnsiTheme="majorBidi" w:cs="Simplified Arabic" w:hint="cs"/>
          <w:color w:val="262626" w:themeColor="text1" w:themeTint="D9"/>
          <w:sz w:val="28"/>
          <w:szCs w:val="28"/>
          <w:rtl/>
          <w:lang w:bidi="ar-DZ"/>
        </w:rPr>
        <w:t>: منصوص عليها في المادة 9 من ق.ع، تكون إما إلزامية أو اختيارية.</w:t>
      </w:r>
    </w:p>
    <w:p w:rsidR="00A36CE4" w:rsidRPr="00DD7A3F" w:rsidRDefault="00A36CE4" w:rsidP="00A36CE4">
      <w:pPr>
        <w:pStyle w:val="Paragraphedeliste"/>
        <w:numPr>
          <w:ilvl w:val="0"/>
          <w:numId w:val="3"/>
        </w:numPr>
        <w:tabs>
          <w:tab w:val="left" w:pos="3093"/>
        </w:tabs>
        <w:bidi/>
        <w:ind w:left="1367"/>
        <w:rPr>
          <w:rFonts w:asciiTheme="majorBidi" w:hAnsiTheme="majorBidi" w:cs="Simplified Arabic"/>
          <w:color w:val="262626" w:themeColor="text1" w:themeTint="D9"/>
          <w:sz w:val="28"/>
          <w:szCs w:val="28"/>
          <w:rtl/>
          <w:lang w:bidi="ar-DZ"/>
        </w:rPr>
      </w:pPr>
      <w:r w:rsidRPr="001012DE">
        <w:rPr>
          <w:rFonts w:asciiTheme="majorBidi" w:hAnsiTheme="majorBidi" w:cs="Simplified Arabic" w:hint="cs"/>
          <w:b/>
          <w:bCs/>
          <w:color w:val="262626" w:themeColor="text1" w:themeTint="D9"/>
          <w:sz w:val="28"/>
          <w:szCs w:val="28"/>
          <w:rtl/>
          <w:lang w:bidi="ar-DZ"/>
        </w:rPr>
        <w:lastRenderedPageBreak/>
        <w:t>العقوبات التكميلية الإلزامية</w:t>
      </w:r>
      <w:r w:rsidRPr="00DD7A3F">
        <w:rPr>
          <w:rFonts w:asciiTheme="majorBidi" w:hAnsiTheme="majorBidi" w:cs="Simplified Arabic" w:hint="cs"/>
          <w:color w:val="262626" w:themeColor="text1" w:themeTint="D9"/>
          <w:sz w:val="28"/>
          <w:szCs w:val="28"/>
          <w:rtl/>
          <w:lang w:bidi="ar-DZ"/>
        </w:rPr>
        <w:t>: تتمثل في:</w:t>
      </w:r>
    </w:p>
    <w:p w:rsidR="00A36CE4" w:rsidRDefault="00A36CE4" w:rsidP="00A36CE4">
      <w:pPr>
        <w:pStyle w:val="Paragraphedeliste"/>
        <w:numPr>
          <w:ilvl w:val="0"/>
          <w:numId w:val="2"/>
        </w:numPr>
        <w:tabs>
          <w:tab w:val="left" w:pos="3093"/>
        </w:tabs>
        <w:bidi/>
        <w:ind w:left="1367" w:hanging="284"/>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الحرمان من حق أو أكثر من الحقوق الوطنية والمدنية والعائلية (المادة 9 مكرر 1 ق.ع).</w:t>
      </w:r>
    </w:p>
    <w:p w:rsidR="00A36CE4" w:rsidRDefault="00A36CE4" w:rsidP="00A36CE4">
      <w:pPr>
        <w:pStyle w:val="Paragraphedeliste"/>
        <w:numPr>
          <w:ilvl w:val="0"/>
          <w:numId w:val="2"/>
        </w:numPr>
        <w:tabs>
          <w:tab w:val="left" w:pos="3093"/>
        </w:tabs>
        <w:bidi/>
        <w:ind w:left="1367" w:hanging="284"/>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 xml:space="preserve">الحجر القانوني (المادة 9 مكرر </w:t>
      </w:r>
      <w:r w:rsidRPr="00DD7A3F">
        <w:rPr>
          <w:rtl/>
        </w:rPr>
        <w:t xml:space="preserve"> </w:t>
      </w:r>
      <w:r w:rsidRPr="00DD7A3F">
        <w:rPr>
          <w:rFonts w:asciiTheme="majorBidi" w:hAnsiTheme="majorBidi" w:cs="Simplified Arabic"/>
          <w:color w:val="262626" w:themeColor="text1" w:themeTint="D9"/>
          <w:sz w:val="28"/>
          <w:szCs w:val="28"/>
          <w:rtl/>
          <w:lang w:bidi="ar-DZ"/>
        </w:rPr>
        <w:t>ق.ع</w:t>
      </w:r>
      <w:r>
        <w:rPr>
          <w:rFonts w:asciiTheme="majorBidi" w:hAnsiTheme="majorBidi" w:cs="Simplified Arabic" w:hint="cs"/>
          <w:color w:val="262626" w:themeColor="text1" w:themeTint="D9"/>
          <w:sz w:val="28"/>
          <w:szCs w:val="28"/>
          <w:rtl/>
          <w:lang w:bidi="ar-DZ"/>
        </w:rPr>
        <w:t>).</w:t>
      </w:r>
    </w:p>
    <w:p w:rsidR="00A36CE4" w:rsidRDefault="00A36CE4" w:rsidP="00A36CE4">
      <w:pPr>
        <w:pStyle w:val="Paragraphedeliste"/>
        <w:numPr>
          <w:ilvl w:val="0"/>
          <w:numId w:val="2"/>
        </w:numPr>
        <w:tabs>
          <w:tab w:val="left" w:pos="3093"/>
        </w:tabs>
        <w:bidi/>
        <w:ind w:left="1367" w:hanging="284"/>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 xml:space="preserve">المصادرة الجزئية للأموال (المادة 15 مكرر 1 </w:t>
      </w:r>
      <w:r w:rsidRPr="00DD7A3F">
        <w:rPr>
          <w:rtl/>
        </w:rPr>
        <w:t xml:space="preserve"> </w:t>
      </w:r>
      <w:r w:rsidRPr="00DD7A3F">
        <w:rPr>
          <w:rFonts w:asciiTheme="majorBidi" w:hAnsiTheme="majorBidi" w:cs="Simplified Arabic"/>
          <w:color w:val="262626" w:themeColor="text1" w:themeTint="D9"/>
          <w:sz w:val="28"/>
          <w:szCs w:val="28"/>
          <w:rtl/>
          <w:lang w:bidi="ar-DZ"/>
        </w:rPr>
        <w:t>ق.ع</w:t>
      </w:r>
      <w:r>
        <w:rPr>
          <w:rFonts w:asciiTheme="majorBidi" w:hAnsiTheme="majorBidi" w:cs="Simplified Arabic" w:hint="cs"/>
          <w:color w:val="262626" w:themeColor="text1" w:themeTint="D9"/>
          <w:sz w:val="28"/>
          <w:szCs w:val="28"/>
          <w:rtl/>
          <w:lang w:bidi="ar-DZ"/>
        </w:rPr>
        <w:t xml:space="preserve">). </w:t>
      </w:r>
    </w:p>
    <w:p w:rsidR="00A36CE4" w:rsidRDefault="00A36CE4" w:rsidP="00A36CE4">
      <w:pPr>
        <w:pStyle w:val="Paragraphedeliste"/>
        <w:numPr>
          <w:ilvl w:val="0"/>
          <w:numId w:val="3"/>
        </w:numPr>
        <w:tabs>
          <w:tab w:val="left" w:pos="3093"/>
        </w:tabs>
        <w:bidi/>
        <w:ind w:left="1367"/>
        <w:jc w:val="both"/>
        <w:rPr>
          <w:rFonts w:asciiTheme="majorBidi" w:hAnsiTheme="majorBidi" w:cs="Simplified Arabic"/>
          <w:color w:val="262626" w:themeColor="text1" w:themeTint="D9"/>
          <w:sz w:val="28"/>
          <w:szCs w:val="28"/>
          <w:lang w:bidi="ar-DZ"/>
        </w:rPr>
      </w:pPr>
      <w:r w:rsidRPr="001012DE">
        <w:rPr>
          <w:rFonts w:asciiTheme="majorBidi" w:hAnsiTheme="majorBidi" w:cs="Simplified Arabic" w:hint="cs"/>
          <w:b/>
          <w:bCs/>
          <w:color w:val="262626" w:themeColor="text1" w:themeTint="D9"/>
          <w:sz w:val="28"/>
          <w:szCs w:val="28"/>
          <w:rtl/>
          <w:lang w:bidi="ar-DZ"/>
        </w:rPr>
        <w:t>العقوبات التكميلية الاختيارية</w:t>
      </w:r>
      <w:r w:rsidRPr="00DD7A3F">
        <w:rPr>
          <w:rFonts w:asciiTheme="majorBidi" w:hAnsiTheme="majorBidi" w:cs="Simplified Arabic" w:hint="cs"/>
          <w:color w:val="262626" w:themeColor="text1" w:themeTint="D9"/>
          <w:sz w:val="28"/>
          <w:szCs w:val="28"/>
          <w:rtl/>
          <w:lang w:bidi="ar-DZ"/>
        </w:rPr>
        <w:t>:</w:t>
      </w:r>
      <w:r>
        <w:rPr>
          <w:rFonts w:asciiTheme="majorBidi" w:hAnsiTheme="majorBidi" w:cs="Simplified Arabic" w:hint="cs"/>
          <w:color w:val="262626" w:themeColor="text1" w:themeTint="D9"/>
          <w:sz w:val="28"/>
          <w:szCs w:val="28"/>
          <w:rtl/>
          <w:lang w:bidi="ar-DZ"/>
        </w:rPr>
        <w:t xml:space="preserve"> يجوز للجهات القضائية الحكم على الجاني بالعقوبات التكميلية الاختيارية المتمثلة في:</w:t>
      </w:r>
    </w:p>
    <w:p w:rsidR="00A36CE4" w:rsidRDefault="00A36CE4" w:rsidP="00A36CE4">
      <w:pPr>
        <w:pStyle w:val="Paragraphedeliste"/>
        <w:numPr>
          <w:ilvl w:val="0"/>
          <w:numId w:val="2"/>
        </w:numPr>
        <w:tabs>
          <w:tab w:val="left" w:pos="3093"/>
        </w:tabs>
        <w:bidi/>
        <w:ind w:left="1367" w:hanging="284"/>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 xml:space="preserve">تحديد الإقامة، المنع من الإقامة، المنع من ممارسة مهنة أو نشاط، إغلاق المؤسسة نهائيا أو مؤقتا، الحظر من إصدار شيكات و/أو استعمال بطاقات الدفع، الإقصاء من الصفقات العمومية (لمدة لا تتجاوز عشرة سنوات)، سحب      أو توقيف رخصة السياقة أو إلغاؤها مع المنع من استصدار رخصة جديدة، سحب جواز السفر (لمدة لا تتجاوز خمسة سنوات). </w:t>
      </w:r>
    </w:p>
    <w:p w:rsidR="00A36CE4" w:rsidRDefault="00A36CE4" w:rsidP="00A36CE4">
      <w:pPr>
        <w:pStyle w:val="Paragraphedeliste"/>
        <w:numPr>
          <w:ilvl w:val="0"/>
          <w:numId w:val="1"/>
        </w:numPr>
        <w:tabs>
          <w:tab w:val="left" w:pos="3093"/>
        </w:tabs>
        <w:bidi/>
        <w:jc w:val="both"/>
        <w:rPr>
          <w:rFonts w:asciiTheme="majorBidi" w:hAnsiTheme="majorBidi" w:cs="Simplified Arabic"/>
          <w:b/>
          <w:bCs/>
          <w:color w:val="262626" w:themeColor="text1" w:themeTint="D9"/>
          <w:sz w:val="28"/>
          <w:szCs w:val="28"/>
          <w:lang w:bidi="ar-DZ"/>
        </w:rPr>
      </w:pPr>
      <w:r w:rsidRPr="00263F8A">
        <w:rPr>
          <w:rFonts w:asciiTheme="majorBidi" w:hAnsiTheme="majorBidi" w:cs="Simplified Arabic" w:hint="cs"/>
          <w:b/>
          <w:bCs/>
          <w:color w:val="262626" w:themeColor="text1" w:themeTint="D9"/>
          <w:sz w:val="28"/>
          <w:szCs w:val="28"/>
          <w:rtl/>
          <w:lang w:bidi="ar-DZ"/>
        </w:rPr>
        <w:t>الظروف المشددة والأعذار المخففة</w:t>
      </w:r>
    </w:p>
    <w:p w:rsidR="00A36CE4" w:rsidRDefault="00A36CE4" w:rsidP="00A36CE4">
      <w:pPr>
        <w:pStyle w:val="Paragraphedeliste"/>
        <w:tabs>
          <w:tab w:val="left" w:pos="3093"/>
        </w:tabs>
        <w:bidi/>
        <w:ind w:left="800" w:firstLine="283"/>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 xml:space="preserve">تشدد العقوبة الأصلية المقررة لجناية القتل العمد لتتحول من عقوبة السجن المؤقت إلى عقوبة الإعدام حال توافر ظرف من الظروف الآتية: </w:t>
      </w:r>
    </w:p>
    <w:p w:rsidR="00A36CE4" w:rsidRDefault="00A36CE4" w:rsidP="00A36CE4">
      <w:pPr>
        <w:pStyle w:val="Paragraphedeliste"/>
        <w:numPr>
          <w:ilvl w:val="0"/>
          <w:numId w:val="2"/>
        </w:numPr>
        <w:tabs>
          <w:tab w:val="left" w:pos="3093"/>
        </w:tabs>
        <w:bidi/>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إذا اقترن القتل بسبق الإصرار والترصد (المادة 261 /1 ق.ع).</w:t>
      </w:r>
    </w:p>
    <w:p w:rsidR="00A36CE4" w:rsidRDefault="00A36CE4" w:rsidP="00A36CE4">
      <w:pPr>
        <w:pStyle w:val="Paragraphedeliste"/>
        <w:numPr>
          <w:ilvl w:val="0"/>
          <w:numId w:val="2"/>
        </w:numPr>
        <w:tabs>
          <w:tab w:val="left" w:pos="3093"/>
        </w:tabs>
        <w:bidi/>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 xml:space="preserve">إذا اقترن القتل بجناية (المادة 263/1 ق.ع). </w:t>
      </w:r>
    </w:p>
    <w:p w:rsidR="00A36CE4" w:rsidRDefault="00A36CE4" w:rsidP="00A36CE4">
      <w:pPr>
        <w:pStyle w:val="Paragraphedeliste"/>
        <w:numPr>
          <w:ilvl w:val="0"/>
          <w:numId w:val="2"/>
        </w:numPr>
        <w:tabs>
          <w:tab w:val="left" w:pos="3093"/>
        </w:tabs>
        <w:bidi/>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 xml:space="preserve">ارتباط القتل بجنحة (المادة 263/2 ق.ع)، ويشترط لتحققه أن يرتكب الجاني قتلا عمدا، أن يرتكب جنحة مستقلة عن القتل، أن يكون بين القتل والجنحة رابطة سببية أي أن تكون الغاية من ارتكاب القتل تنفيذ جنحة.  </w:t>
      </w:r>
    </w:p>
    <w:p w:rsidR="00A36CE4" w:rsidRDefault="00A36CE4" w:rsidP="00A36CE4">
      <w:pPr>
        <w:tabs>
          <w:tab w:val="left" w:pos="3093"/>
        </w:tabs>
        <w:bidi/>
        <w:ind w:left="800"/>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أما بالنسبة للأعذار المخففة فهي</w:t>
      </w:r>
      <w:r>
        <w:rPr>
          <w:rStyle w:val="Appelnotedebasdep"/>
          <w:rFonts w:asciiTheme="majorBidi" w:hAnsiTheme="majorBidi" w:cs="Simplified Arabic"/>
          <w:color w:val="262626" w:themeColor="text1" w:themeTint="D9"/>
          <w:sz w:val="28"/>
          <w:szCs w:val="28"/>
          <w:rtl/>
          <w:lang w:bidi="ar-DZ"/>
        </w:rPr>
        <w:footnoteReference w:id="2"/>
      </w:r>
      <w:r>
        <w:rPr>
          <w:rFonts w:asciiTheme="majorBidi" w:hAnsiTheme="majorBidi" w:cs="Simplified Arabic" w:hint="cs"/>
          <w:color w:val="262626" w:themeColor="text1" w:themeTint="D9"/>
          <w:sz w:val="28"/>
          <w:szCs w:val="28"/>
          <w:rtl/>
          <w:lang w:bidi="ar-DZ"/>
        </w:rPr>
        <w:t xml:space="preserve">: </w:t>
      </w:r>
    </w:p>
    <w:p w:rsidR="00A36CE4" w:rsidRDefault="00A36CE4" w:rsidP="00A36CE4">
      <w:pPr>
        <w:pStyle w:val="Paragraphedeliste"/>
        <w:numPr>
          <w:ilvl w:val="0"/>
          <w:numId w:val="2"/>
        </w:numPr>
        <w:tabs>
          <w:tab w:val="left" w:pos="3093"/>
        </w:tabs>
        <w:bidi/>
        <w:jc w:val="both"/>
        <w:rPr>
          <w:rFonts w:asciiTheme="majorBidi" w:hAnsiTheme="majorBidi" w:cs="Simplified Arabic"/>
          <w:color w:val="262626" w:themeColor="text1" w:themeTint="D9"/>
          <w:sz w:val="28"/>
          <w:szCs w:val="28"/>
          <w:lang w:bidi="ar-DZ"/>
        </w:rPr>
      </w:pPr>
      <w:r w:rsidRPr="00374B0A">
        <w:rPr>
          <w:rFonts w:asciiTheme="majorBidi" w:hAnsiTheme="majorBidi" w:cs="Simplified Arabic" w:hint="cs"/>
          <w:b/>
          <w:bCs/>
          <w:color w:val="262626" w:themeColor="text1" w:themeTint="D9"/>
          <w:sz w:val="28"/>
          <w:szCs w:val="28"/>
          <w:rtl/>
          <w:lang w:bidi="ar-DZ"/>
        </w:rPr>
        <w:t>الاستفزاز</w:t>
      </w:r>
      <w:r>
        <w:rPr>
          <w:rFonts w:asciiTheme="majorBidi" w:hAnsiTheme="majorBidi" w:cs="Simplified Arabic" w:hint="cs"/>
          <w:color w:val="262626" w:themeColor="text1" w:themeTint="D9"/>
          <w:sz w:val="28"/>
          <w:szCs w:val="28"/>
          <w:rtl/>
          <w:lang w:bidi="ar-DZ"/>
        </w:rPr>
        <w:t>، إذا دفع الجاني إلى ارتكاب جريمة القتل، وقوع ضرب شديد من أحد الأشخاص، على أن يكون رد الفعل متزامنا مع الاعتداء.</w:t>
      </w:r>
    </w:p>
    <w:p w:rsidR="00A36CE4" w:rsidRDefault="00A36CE4" w:rsidP="00A36CE4">
      <w:pPr>
        <w:pStyle w:val="Paragraphedeliste"/>
        <w:numPr>
          <w:ilvl w:val="0"/>
          <w:numId w:val="2"/>
        </w:numPr>
        <w:tabs>
          <w:tab w:val="left" w:pos="3093"/>
        </w:tabs>
        <w:bidi/>
        <w:jc w:val="both"/>
        <w:rPr>
          <w:rFonts w:asciiTheme="majorBidi" w:hAnsiTheme="majorBidi" w:cs="Simplified Arabic"/>
          <w:color w:val="262626" w:themeColor="text1" w:themeTint="D9"/>
          <w:sz w:val="28"/>
          <w:szCs w:val="28"/>
          <w:lang w:bidi="ar-DZ"/>
        </w:rPr>
      </w:pPr>
      <w:r w:rsidRPr="0013189C">
        <w:rPr>
          <w:rFonts w:asciiTheme="majorBidi" w:hAnsiTheme="majorBidi" w:cs="Simplified Arabic" w:hint="cs"/>
          <w:b/>
          <w:bCs/>
          <w:color w:val="262626" w:themeColor="text1" w:themeTint="D9"/>
          <w:sz w:val="28"/>
          <w:szCs w:val="28"/>
          <w:rtl/>
          <w:lang w:bidi="ar-DZ"/>
        </w:rPr>
        <w:lastRenderedPageBreak/>
        <w:t>إذا ارتكب الجاني جريمة القتل لدفع</w:t>
      </w:r>
      <w:r>
        <w:rPr>
          <w:rFonts w:asciiTheme="majorBidi" w:hAnsiTheme="majorBidi" w:cs="Simplified Arabic" w:hint="cs"/>
          <w:color w:val="262626" w:themeColor="text1" w:themeTint="D9"/>
          <w:sz w:val="28"/>
          <w:szCs w:val="28"/>
          <w:rtl/>
          <w:lang w:bidi="ar-DZ"/>
        </w:rPr>
        <w:t xml:space="preserve"> تسلق أو ثقب الأسوار أو تحطيم مداخل المنازل أو الأماكن المسكونة أوملحقاتها إذا حدث ذلك أثناء النهار.</w:t>
      </w:r>
    </w:p>
    <w:p w:rsidR="00A36CE4" w:rsidRDefault="00A36CE4" w:rsidP="00A36CE4">
      <w:pPr>
        <w:pStyle w:val="Paragraphedeliste"/>
        <w:numPr>
          <w:ilvl w:val="0"/>
          <w:numId w:val="2"/>
        </w:numPr>
        <w:tabs>
          <w:tab w:val="left" w:pos="3093"/>
        </w:tabs>
        <w:bidi/>
        <w:jc w:val="both"/>
        <w:rPr>
          <w:rFonts w:asciiTheme="majorBidi" w:hAnsiTheme="majorBidi" w:cs="Simplified Arabic"/>
          <w:color w:val="262626" w:themeColor="text1" w:themeTint="D9"/>
          <w:sz w:val="28"/>
          <w:szCs w:val="28"/>
          <w:lang w:bidi="ar-DZ"/>
        </w:rPr>
      </w:pPr>
      <w:r w:rsidRPr="0013189C">
        <w:rPr>
          <w:rFonts w:asciiTheme="majorBidi" w:hAnsiTheme="majorBidi" w:cs="Simplified Arabic" w:hint="cs"/>
          <w:b/>
          <w:bCs/>
          <w:color w:val="262626" w:themeColor="text1" w:themeTint="D9"/>
          <w:sz w:val="28"/>
          <w:szCs w:val="28"/>
          <w:rtl/>
          <w:lang w:bidi="ar-DZ"/>
        </w:rPr>
        <w:t>مفاجئة أحد الزوجين متلبسا بجنحة الزنا</w:t>
      </w:r>
      <w:r>
        <w:rPr>
          <w:rFonts w:asciiTheme="majorBidi" w:hAnsiTheme="majorBidi" w:cs="Simplified Arabic" w:hint="cs"/>
          <w:color w:val="262626" w:themeColor="text1" w:themeTint="D9"/>
          <w:sz w:val="28"/>
          <w:szCs w:val="28"/>
          <w:rtl/>
          <w:lang w:bidi="ar-DZ"/>
        </w:rPr>
        <w:t>.</w:t>
      </w:r>
    </w:p>
    <w:p w:rsidR="00A36CE4" w:rsidRDefault="00A36CE4" w:rsidP="00A36CE4">
      <w:pPr>
        <w:tabs>
          <w:tab w:val="left" w:pos="3093"/>
        </w:tabs>
        <w:bidi/>
        <w:ind w:left="800"/>
        <w:jc w:val="both"/>
        <w:rPr>
          <w:rFonts w:asciiTheme="majorBidi" w:hAnsiTheme="majorBidi" w:cs="Simplified Arabic"/>
          <w:color w:val="262626" w:themeColor="text1" w:themeTint="D9"/>
          <w:sz w:val="28"/>
          <w:szCs w:val="28"/>
          <w:rtl/>
          <w:lang w:bidi="ar-DZ"/>
        </w:rPr>
      </w:pPr>
      <w:r w:rsidRPr="007810F1">
        <w:rPr>
          <w:rFonts w:asciiTheme="majorBidi" w:hAnsiTheme="majorBidi" w:cs="Simplified Arabic" w:hint="cs"/>
          <w:color w:val="262626" w:themeColor="text1" w:themeTint="D9"/>
          <w:sz w:val="28"/>
          <w:szCs w:val="28"/>
          <w:rtl/>
          <w:lang w:bidi="ar-DZ"/>
        </w:rPr>
        <w:t>إذا توفر أحد الأعذار الثلاثة تخفض عقوبة السجن المؤبد</w:t>
      </w:r>
      <w:r>
        <w:rPr>
          <w:rFonts w:asciiTheme="majorBidi" w:hAnsiTheme="majorBidi" w:cs="Simplified Arabic" w:hint="cs"/>
          <w:color w:val="262626" w:themeColor="text1" w:themeTint="D9"/>
          <w:sz w:val="28"/>
          <w:szCs w:val="28"/>
          <w:rtl/>
          <w:lang w:bidi="ar-DZ"/>
        </w:rPr>
        <w:t xml:space="preserve"> أو الإعدام وتصبح الحبس من سنة إلى خمس سنوات، كما يجوز أن يحكم على الجاني بالمنع من الإقامة من خمس سنوات إلى عشر سنوات، غير أنه يستبعد تماما مرتكب جريمة قتل الأصول من الاستفادة من هذه الأعذار (المادة 282 ق.ع).</w:t>
      </w:r>
    </w:p>
    <w:p w:rsidR="00A36CE4" w:rsidRDefault="00A36CE4" w:rsidP="00A36CE4">
      <w:pPr>
        <w:tabs>
          <w:tab w:val="left" w:pos="3093"/>
        </w:tabs>
        <w:bidi/>
        <w:ind w:left="800"/>
        <w:jc w:val="both"/>
        <w:rPr>
          <w:rFonts w:asciiTheme="majorBidi" w:hAnsiTheme="majorBidi" w:cs="Simplified Arabic"/>
          <w:color w:val="262626" w:themeColor="text1" w:themeTint="D9"/>
          <w:sz w:val="28"/>
          <w:szCs w:val="28"/>
          <w:rtl/>
          <w:lang w:bidi="ar-DZ"/>
        </w:rPr>
      </w:pPr>
    </w:p>
    <w:p w:rsidR="00A36CE4" w:rsidRDefault="00A36CE4" w:rsidP="00A36CE4">
      <w:pPr>
        <w:tabs>
          <w:tab w:val="left" w:pos="3093"/>
        </w:tabs>
        <w:bidi/>
        <w:ind w:left="800"/>
        <w:jc w:val="both"/>
        <w:rPr>
          <w:rFonts w:asciiTheme="majorBidi" w:hAnsiTheme="majorBidi" w:cs="Simplified Arabic"/>
          <w:color w:val="262626" w:themeColor="text1" w:themeTint="D9"/>
          <w:sz w:val="28"/>
          <w:szCs w:val="28"/>
          <w:rtl/>
          <w:lang w:bidi="ar-DZ"/>
        </w:rPr>
      </w:pPr>
    </w:p>
    <w:p w:rsidR="00A36CE4" w:rsidRDefault="00A36CE4" w:rsidP="00A36CE4">
      <w:pPr>
        <w:tabs>
          <w:tab w:val="left" w:pos="3093"/>
        </w:tabs>
        <w:bidi/>
        <w:ind w:left="800"/>
        <w:jc w:val="both"/>
        <w:rPr>
          <w:rFonts w:asciiTheme="majorBidi" w:hAnsiTheme="majorBidi" w:cs="Simplified Arabic"/>
          <w:color w:val="262626" w:themeColor="text1" w:themeTint="D9"/>
          <w:sz w:val="28"/>
          <w:szCs w:val="28"/>
          <w:rtl/>
          <w:lang w:bidi="ar-DZ"/>
        </w:rPr>
      </w:pPr>
    </w:p>
    <w:p w:rsidR="00A36CE4" w:rsidRDefault="00A36CE4" w:rsidP="00A36CE4">
      <w:pPr>
        <w:tabs>
          <w:tab w:val="left" w:pos="3093"/>
        </w:tabs>
        <w:bidi/>
        <w:ind w:left="800"/>
        <w:jc w:val="both"/>
        <w:rPr>
          <w:rFonts w:asciiTheme="majorBidi" w:hAnsiTheme="majorBidi" w:cs="Simplified Arabic"/>
          <w:color w:val="262626" w:themeColor="text1" w:themeTint="D9"/>
          <w:sz w:val="28"/>
          <w:szCs w:val="28"/>
          <w:rtl/>
          <w:lang w:bidi="ar-DZ"/>
        </w:rPr>
      </w:pPr>
    </w:p>
    <w:p w:rsidR="00A36CE4" w:rsidRDefault="00A36CE4">
      <w:pPr>
        <w:rPr>
          <w:lang w:bidi="ar-DZ"/>
        </w:rPr>
      </w:pPr>
    </w:p>
    <w:sectPr w:rsidR="00A36C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9B" w:rsidRDefault="004A5D9B" w:rsidP="00A36CE4">
      <w:pPr>
        <w:spacing w:after="0" w:line="240" w:lineRule="auto"/>
      </w:pPr>
      <w:r>
        <w:separator/>
      </w:r>
    </w:p>
  </w:endnote>
  <w:endnote w:type="continuationSeparator" w:id="0">
    <w:p w:rsidR="004A5D9B" w:rsidRDefault="004A5D9B" w:rsidP="00A3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9B" w:rsidRDefault="004A5D9B" w:rsidP="00A36CE4">
      <w:pPr>
        <w:spacing w:after="0" w:line="240" w:lineRule="auto"/>
      </w:pPr>
      <w:r>
        <w:separator/>
      </w:r>
    </w:p>
  </w:footnote>
  <w:footnote w:type="continuationSeparator" w:id="0">
    <w:p w:rsidR="004A5D9B" w:rsidRDefault="004A5D9B" w:rsidP="00A36CE4">
      <w:pPr>
        <w:spacing w:after="0" w:line="240" w:lineRule="auto"/>
      </w:pPr>
      <w:r>
        <w:continuationSeparator/>
      </w:r>
    </w:p>
  </w:footnote>
  <w:footnote w:id="1">
    <w:p w:rsidR="00A36CE4" w:rsidRPr="00C824C3" w:rsidRDefault="00A36CE4" w:rsidP="00A36CE4">
      <w:pPr>
        <w:pStyle w:val="Notedebasdepage"/>
        <w:bidi/>
        <w:rPr>
          <w:sz w:val="24"/>
          <w:szCs w:val="24"/>
          <w:rtl/>
          <w:lang w:bidi="ar-DZ"/>
        </w:rPr>
      </w:pPr>
      <w:r w:rsidRPr="00C824C3">
        <w:rPr>
          <w:rStyle w:val="Appelnotedebasdep"/>
          <w:sz w:val="24"/>
          <w:szCs w:val="24"/>
        </w:rPr>
        <w:footnoteRef/>
      </w:r>
      <w:r w:rsidRPr="00C824C3">
        <w:rPr>
          <w:sz w:val="24"/>
          <w:szCs w:val="24"/>
        </w:rPr>
        <w:t xml:space="preserve"> </w:t>
      </w:r>
      <w:r w:rsidRPr="00C824C3">
        <w:rPr>
          <w:rFonts w:hint="cs"/>
          <w:sz w:val="24"/>
          <w:szCs w:val="24"/>
          <w:rtl/>
          <w:lang w:bidi="ar-DZ"/>
        </w:rPr>
        <w:t xml:space="preserve"> غ.ج1، 1-7-1975 ملف 10893، جيلالي بغدادي: الاجتهاد القضائي في المواد الجزائية، المرجع السابق، ص90.</w:t>
      </w:r>
    </w:p>
  </w:footnote>
  <w:footnote w:id="2">
    <w:p w:rsidR="00A36CE4" w:rsidRPr="00B73CD0" w:rsidRDefault="00A36CE4" w:rsidP="00A36CE4">
      <w:pPr>
        <w:pStyle w:val="Notedebasdepage"/>
        <w:bidi/>
        <w:rPr>
          <w:rtl/>
          <w:lang w:bidi="ar-DZ"/>
        </w:rPr>
      </w:pPr>
      <w:r>
        <w:rPr>
          <w:rStyle w:val="Appelnotedebasdep"/>
        </w:rPr>
        <w:footnoteRef/>
      </w:r>
      <w:r>
        <w:t xml:space="preserve"> </w:t>
      </w:r>
      <w:r>
        <w:rPr>
          <w:rFonts w:hint="cs"/>
          <w:rtl/>
          <w:lang w:bidi="ar-DZ"/>
        </w:rPr>
        <w:t xml:space="preserve"> نصت على الأعذار القانونية المخففة المواد من 277 إلى 279 ، قانون العقوبات الجزائري.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E2E"/>
    <w:multiLevelType w:val="hybridMultilevel"/>
    <w:tmpl w:val="D7FC95BE"/>
    <w:lvl w:ilvl="0" w:tplc="040C0005">
      <w:start w:val="1"/>
      <w:numFmt w:val="bullet"/>
      <w:lvlText w:val=""/>
      <w:lvlJc w:val="left"/>
      <w:pPr>
        <w:ind w:left="1520" w:hanging="360"/>
      </w:pPr>
      <w:rPr>
        <w:rFonts w:ascii="Wingdings" w:hAnsi="Wingdings" w:hint="default"/>
      </w:rPr>
    </w:lvl>
    <w:lvl w:ilvl="1" w:tplc="040C0003" w:tentative="1">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1">
    <w:nsid w:val="49BD2E71"/>
    <w:multiLevelType w:val="hybridMultilevel"/>
    <w:tmpl w:val="EEB08CB0"/>
    <w:lvl w:ilvl="0" w:tplc="70EA4C68">
      <w:start w:val="2"/>
      <w:numFmt w:val="bullet"/>
      <w:lvlText w:val="-"/>
      <w:lvlJc w:val="left"/>
      <w:pPr>
        <w:ind w:left="1160" w:hanging="360"/>
      </w:pPr>
      <w:rPr>
        <w:rFonts w:ascii="Simplified Arabic" w:eastAsiaTheme="minorEastAsia" w:hAnsi="Simplified Arabic" w:cs="Simplified Arabic" w:hint="default"/>
      </w:rPr>
    </w:lvl>
    <w:lvl w:ilvl="1" w:tplc="040C0003" w:tentative="1">
      <w:start w:val="1"/>
      <w:numFmt w:val="bullet"/>
      <w:lvlText w:val="o"/>
      <w:lvlJc w:val="left"/>
      <w:pPr>
        <w:ind w:left="1880" w:hanging="360"/>
      </w:pPr>
      <w:rPr>
        <w:rFonts w:ascii="Courier New" w:hAnsi="Courier New" w:cs="Courier New" w:hint="default"/>
      </w:rPr>
    </w:lvl>
    <w:lvl w:ilvl="2" w:tplc="040C0005" w:tentative="1">
      <w:start w:val="1"/>
      <w:numFmt w:val="bullet"/>
      <w:lvlText w:val=""/>
      <w:lvlJc w:val="left"/>
      <w:pPr>
        <w:ind w:left="2600" w:hanging="360"/>
      </w:pPr>
      <w:rPr>
        <w:rFonts w:ascii="Wingdings" w:hAnsi="Wingdings" w:hint="default"/>
      </w:rPr>
    </w:lvl>
    <w:lvl w:ilvl="3" w:tplc="040C0001" w:tentative="1">
      <w:start w:val="1"/>
      <w:numFmt w:val="bullet"/>
      <w:lvlText w:val=""/>
      <w:lvlJc w:val="left"/>
      <w:pPr>
        <w:ind w:left="3320" w:hanging="360"/>
      </w:pPr>
      <w:rPr>
        <w:rFonts w:ascii="Symbol" w:hAnsi="Symbol" w:hint="default"/>
      </w:rPr>
    </w:lvl>
    <w:lvl w:ilvl="4" w:tplc="040C0003" w:tentative="1">
      <w:start w:val="1"/>
      <w:numFmt w:val="bullet"/>
      <w:lvlText w:val="o"/>
      <w:lvlJc w:val="left"/>
      <w:pPr>
        <w:ind w:left="4040" w:hanging="360"/>
      </w:pPr>
      <w:rPr>
        <w:rFonts w:ascii="Courier New" w:hAnsi="Courier New" w:cs="Courier New" w:hint="default"/>
      </w:rPr>
    </w:lvl>
    <w:lvl w:ilvl="5" w:tplc="040C0005" w:tentative="1">
      <w:start w:val="1"/>
      <w:numFmt w:val="bullet"/>
      <w:lvlText w:val=""/>
      <w:lvlJc w:val="left"/>
      <w:pPr>
        <w:ind w:left="4760" w:hanging="360"/>
      </w:pPr>
      <w:rPr>
        <w:rFonts w:ascii="Wingdings" w:hAnsi="Wingdings" w:hint="default"/>
      </w:rPr>
    </w:lvl>
    <w:lvl w:ilvl="6" w:tplc="040C0001" w:tentative="1">
      <w:start w:val="1"/>
      <w:numFmt w:val="bullet"/>
      <w:lvlText w:val=""/>
      <w:lvlJc w:val="left"/>
      <w:pPr>
        <w:ind w:left="5480" w:hanging="360"/>
      </w:pPr>
      <w:rPr>
        <w:rFonts w:ascii="Symbol" w:hAnsi="Symbol" w:hint="default"/>
      </w:rPr>
    </w:lvl>
    <w:lvl w:ilvl="7" w:tplc="040C0003" w:tentative="1">
      <w:start w:val="1"/>
      <w:numFmt w:val="bullet"/>
      <w:lvlText w:val="o"/>
      <w:lvlJc w:val="left"/>
      <w:pPr>
        <w:ind w:left="6200" w:hanging="360"/>
      </w:pPr>
      <w:rPr>
        <w:rFonts w:ascii="Courier New" w:hAnsi="Courier New" w:cs="Courier New" w:hint="default"/>
      </w:rPr>
    </w:lvl>
    <w:lvl w:ilvl="8" w:tplc="040C0005" w:tentative="1">
      <w:start w:val="1"/>
      <w:numFmt w:val="bullet"/>
      <w:lvlText w:val=""/>
      <w:lvlJc w:val="left"/>
      <w:pPr>
        <w:ind w:left="6920" w:hanging="360"/>
      </w:pPr>
      <w:rPr>
        <w:rFonts w:ascii="Wingdings" w:hAnsi="Wingdings" w:hint="default"/>
      </w:rPr>
    </w:lvl>
  </w:abstractNum>
  <w:abstractNum w:abstractNumId="2">
    <w:nsid w:val="4CA63382"/>
    <w:multiLevelType w:val="hybridMultilevel"/>
    <w:tmpl w:val="A3824BEE"/>
    <w:lvl w:ilvl="0" w:tplc="040C0001">
      <w:start w:val="1"/>
      <w:numFmt w:val="bullet"/>
      <w:lvlText w:val=""/>
      <w:lvlJc w:val="left"/>
      <w:pPr>
        <w:ind w:left="1094" w:hanging="360"/>
      </w:pPr>
      <w:rPr>
        <w:rFonts w:ascii="Symbol" w:hAnsi="Symbol"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E4"/>
    <w:rsid w:val="000F09EE"/>
    <w:rsid w:val="004A5D9B"/>
    <w:rsid w:val="006540DA"/>
    <w:rsid w:val="00771BFC"/>
    <w:rsid w:val="008946B6"/>
    <w:rsid w:val="00A36C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B904A-CCE6-4391-AB6E-A7FE82D4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E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36CE4"/>
    <w:pPr>
      <w:spacing w:after="0" w:line="240" w:lineRule="auto"/>
    </w:pPr>
    <w:rPr>
      <w:sz w:val="20"/>
      <w:szCs w:val="20"/>
    </w:rPr>
  </w:style>
  <w:style w:type="character" w:customStyle="1" w:styleId="NotedebasdepageCar">
    <w:name w:val="Note de bas de page Car"/>
    <w:basedOn w:val="Policepardfaut"/>
    <w:link w:val="Notedebasdepage"/>
    <w:uiPriority w:val="99"/>
    <w:rsid w:val="00A36CE4"/>
    <w:rPr>
      <w:rFonts w:eastAsiaTheme="minorEastAsia"/>
      <w:sz w:val="20"/>
      <w:szCs w:val="20"/>
      <w:lang w:eastAsia="fr-FR"/>
    </w:rPr>
  </w:style>
  <w:style w:type="character" w:styleId="Appelnotedebasdep">
    <w:name w:val="footnote reference"/>
    <w:basedOn w:val="Policepardfaut"/>
    <w:uiPriority w:val="99"/>
    <w:semiHidden/>
    <w:unhideWhenUsed/>
    <w:rsid w:val="00A36CE4"/>
    <w:rPr>
      <w:vertAlign w:val="superscript"/>
    </w:rPr>
  </w:style>
  <w:style w:type="paragraph" w:styleId="Paragraphedeliste">
    <w:name w:val="List Paragraph"/>
    <w:basedOn w:val="Normal"/>
    <w:uiPriority w:val="34"/>
    <w:qFormat/>
    <w:rsid w:val="00A36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4894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pc compaq</cp:lastModifiedBy>
  <cp:revision>2</cp:revision>
  <cp:lastPrinted>2020-12-05T16:29:00Z</cp:lastPrinted>
  <dcterms:created xsi:type="dcterms:W3CDTF">2021-10-09T16:18:00Z</dcterms:created>
  <dcterms:modified xsi:type="dcterms:W3CDTF">2021-10-09T16:18:00Z</dcterms:modified>
</cp:coreProperties>
</file>