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05" w:rsidRPr="00C97405" w:rsidRDefault="00C97405" w:rsidP="00C97405">
      <w:pPr>
        <w:autoSpaceDE w:val="0"/>
        <w:autoSpaceDN w:val="0"/>
        <w:adjustRightInd w:val="0"/>
        <w:spacing w:line="360" w:lineRule="auto"/>
        <w:rPr>
          <w:b/>
          <w:snapToGrid w:val="0"/>
          <w:sz w:val="28"/>
          <w:szCs w:val="28"/>
          <w:u w:val="single"/>
        </w:rPr>
      </w:pPr>
      <w:r>
        <w:rPr>
          <w:sz w:val="22"/>
          <w:szCs w:val="22"/>
        </w:rPr>
        <w:t xml:space="preserve"> </w:t>
      </w:r>
      <w:r w:rsidRPr="00DE0D8A">
        <w:rPr>
          <w:sz w:val="22"/>
          <w:szCs w:val="22"/>
        </w:rPr>
        <w:t xml:space="preserve">            </w:t>
      </w:r>
      <w:r>
        <w:rPr>
          <w:sz w:val="22"/>
          <w:szCs w:val="22"/>
        </w:rPr>
        <w:t xml:space="preserve">                            </w:t>
      </w:r>
      <w:r w:rsidRPr="00C97405">
        <w:rPr>
          <w:b/>
          <w:snapToGrid w:val="0"/>
          <w:sz w:val="28"/>
          <w:szCs w:val="28"/>
          <w:u w:val="single"/>
        </w:rPr>
        <w:t>SECTION  5.  Etude de  cas</w:t>
      </w:r>
    </w:p>
    <w:p w:rsidR="00C97405" w:rsidRPr="00DE0D8A" w:rsidRDefault="00C97405" w:rsidP="00C97405">
      <w:pPr>
        <w:jc w:val="center"/>
        <w:rPr>
          <w:b/>
          <w:snapToGrid w:val="0"/>
          <w:sz w:val="22"/>
          <w:szCs w:val="22"/>
        </w:rPr>
      </w:pPr>
    </w:p>
    <w:p w:rsidR="00C97405" w:rsidRPr="00CE29B5" w:rsidRDefault="00C97405" w:rsidP="00C97405">
      <w:pPr>
        <w:pStyle w:val="Corpsdetexte"/>
        <w:rPr>
          <w:rFonts w:asciiTheme="majorBidi" w:hAnsiTheme="majorBidi" w:cstheme="majorBidi"/>
          <w:b w:val="0"/>
          <w:bCs w:val="0"/>
          <w:sz w:val="22"/>
          <w:szCs w:val="22"/>
        </w:rPr>
      </w:pPr>
      <w:r>
        <w:rPr>
          <w:rFonts w:asciiTheme="majorBidi" w:hAnsiTheme="majorBidi" w:cstheme="majorBidi"/>
          <w:b w:val="0"/>
          <w:bCs w:val="0"/>
          <w:sz w:val="22"/>
          <w:szCs w:val="22"/>
        </w:rPr>
        <w:tab/>
      </w:r>
      <w:r w:rsidRPr="00CE29B5">
        <w:rPr>
          <w:rFonts w:asciiTheme="majorBidi" w:hAnsiTheme="majorBidi" w:cstheme="majorBidi"/>
          <w:b w:val="0"/>
          <w:bCs w:val="0"/>
          <w:sz w:val="22"/>
          <w:szCs w:val="22"/>
        </w:rPr>
        <w:t xml:space="preserve">Une société fabrique et vend des produits alimentaires </w:t>
      </w:r>
      <w:proofErr w:type="gramStart"/>
      <w:r w:rsidRPr="00CE29B5">
        <w:rPr>
          <w:rFonts w:asciiTheme="majorBidi" w:hAnsiTheme="majorBidi" w:cstheme="majorBidi"/>
          <w:b w:val="0"/>
          <w:bCs w:val="0"/>
          <w:sz w:val="22"/>
          <w:szCs w:val="22"/>
        </w:rPr>
        <w:t>réputés .</w:t>
      </w:r>
      <w:proofErr w:type="gramEnd"/>
      <w:r w:rsidRPr="00CE29B5">
        <w:rPr>
          <w:rFonts w:asciiTheme="majorBidi" w:hAnsiTheme="majorBidi" w:cstheme="majorBidi"/>
          <w:b w:val="0"/>
          <w:bCs w:val="0"/>
          <w:sz w:val="22"/>
          <w:szCs w:val="22"/>
        </w:rPr>
        <w:t xml:space="preserve"> Le bilan social apporte sur les effectifs et l’emploi les données  suivantes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1440"/>
        <w:gridCol w:w="1798"/>
        <w:gridCol w:w="1559"/>
        <w:gridCol w:w="1560"/>
        <w:gridCol w:w="1275"/>
      </w:tblGrid>
      <w:tr w:rsidR="00C97405" w:rsidRPr="00DE0D8A" w:rsidTr="00EA6776">
        <w:tc>
          <w:tcPr>
            <w:tcW w:w="1620" w:type="dxa"/>
          </w:tcPr>
          <w:p w:rsidR="00C97405" w:rsidRPr="00DE0D8A" w:rsidRDefault="00C97405" w:rsidP="00EA6776">
            <w:pPr>
              <w:rPr>
                <w:b/>
                <w:sz w:val="22"/>
                <w:szCs w:val="22"/>
              </w:rPr>
            </w:pPr>
          </w:p>
          <w:p w:rsidR="00C97405" w:rsidRPr="00DE0D8A" w:rsidRDefault="00C97405" w:rsidP="00EA6776">
            <w:pPr>
              <w:rPr>
                <w:b/>
                <w:sz w:val="22"/>
                <w:szCs w:val="22"/>
              </w:rPr>
            </w:pPr>
          </w:p>
        </w:tc>
        <w:tc>
          <w:tcPr>
            <w:tcW w:w="1440" w:type="dxa"/>
          </w:tcPr>
          <w:p w:rsidR="00C97405" w:rsidRPr="00DE0D8A" w:rsidRDefault="00C97405" w:rsidP="00EA6776">
            <w:pPr>
              <w:ind w:left="127" w:hanging="127"/>
              <w:rPr>
                <w:b/>
                <w:sz w:val="22"/>
                <w:szCs w:val="22"/>
              </w:rPr>
            </w:pPr>
          </w:p>
          <w:p w:rsidR="00C97405" w:rsidRPr="00DE0D8A" w:rsidRDefault="00C97405" w:rsidP="00EA6776">
            <w:pPr>
              <w:ind w:left="127" w:hanging="127"/>
              <w:rPr>
                <w:b/>
                <w:sz w:val="22"/>
                <w:szCs w:val="22"/>
              </w:rPr>
            </w:pPr>
            <w:r w:rsidRPr="00DE0D8A">
              <w:rPr>
                <w:b/>
                <w:sz w:val="22"/>
                <w:szCs w:val="22"/>
              </w:rPr>
              <w:t>Cadres</w:t>
            </w:r>
          </w:p>
        </w:tc>
        <w:tc>
          <w:tcPr>
            <w:tcW w:w="1798" w:type="dxa"/>
          </w:tcPr>
          <w:p w:rsidR="00C97405" w:rsidRPr="00DE0D8A" w:rsidRDefault="00C97405" w:rsidP="00EA6776">
            <w:pPr>
              <w:rPr>
                <w:b/>
                <w:sz w:val="22"/>
                <w:szCs w:val="22"/>
              </w:rPr>
            </w:pPr>
            <w:r w:rsidRPr="00DE0D8A">
              <w:rPr>
                <w:b/>
                <w:sz w:val="22"/>
                <w:szCs w:val="22"/>
              </w:rPr>
              <w:t>Techniciens et Agents de maîtrise</w:t>
            </w:r>
          </w:p>
        </w:tc>
        <w:tc>
          <w:tcPr>
            <w:tcW w:w="1559" w:type="dxa"/>
          </w:tcPr>
          <w:p w:rsidR="00C97405" w:rsidRPr="00DE0D8A" w:rsidRDefault="00C97405" w:rsidP="00EA6776">
            <w:pPr>
              <w:rPr>
                <w:b/>
                <w:sz w:val="22"/>
                <w:szCs w:val="22"/>
              </w:rPr>
            </w:pPr>
            <w:r w:rsidRPr="00DE0D8A">
              <w:rPr>
                <w:b/>
                <w:sz w:val="22"/>
                <w:szCs w:val="22"/>
              </w:rPr>
              <w:t>Employés et Ouvriers  qualifiés</w:t>
            </w:r>
          </w:p>
        </w:tc>
        <w:tc>
          <w:tcPr>
            <w:tcW w:w="1560" w:type="dxa"/>
          </w:tcPr>
          <w:p w:rsidR="00C97405" w:rsidRPr="00DE0D8A" w:rsidRDefault="00C97405" w:rsidP="00EA6776">
            <w:pPr>
              <w:rPr>
                <w:b/>
                <w:sz w:val="22"/>
                <w:szCs w:val="22"/>
              </w:rPr>
            </w:pPr>
            <w:r w:rsidRPr="00DE0D8A">
              <w:rPr>
                <w:b/>
                <w:sz w:val="22"/>
                <w:szCs w:val="22"/>
              </w:rPr>
              <w:t>Employés et Ouvriers non qualifiés</w:t>
            </w:r>
          </w:p>
        </w:tc>
        <w:tc>
          <w:tcPr>
            <w:tcW w:w="1275" w:type="dxa"/>
          </w:tcPr>
          <w:p w:rsidR="00C97405" w:rsidRPr="00DE0D8A" w:rsidRDefault="00C97405" w:rsidP="00EA6776">
            <w:pPr>
              <w:rPr>
                <w:b/>
                <w:sz w:val="22"/>
                <w:szCs w:val="22"/>
              </w:rPr>
            </w:pPr>
          </w:p>
          <w:p w:rsidR="00C97405" w:rsidRPr="00DE0D8A" w:rsidRDefault="00C97405" w:rsidP="00EA6776">
            <w:pPr>
              <w:rPr>
                <w:b/>
                <w:sz w:val="22"/>
                <w:szCs w:val="22"/>
              </w:rPr>
            </w:pPr>
            <w:r w:rsidRPr="00DE0D8A">
              <w:rPr>
                <w:b/>
                <w:sz w:val="22"/>
                <w:szCs w:val="22"/>
              </w:rPr>
              <w:t>Total</w:t>
            </w:r>
          </w:p>
        </w:tc>
      </w:tr>
      <w:tr w:rsidR="00C97405" w:rsidRPr="00DE0D8A" w:rsidTr="00EA6776">
        <w:tc>
          <w:tcPr>
            <w:tcW w:w="1620" w:type="dxa"/>
          </w:tcPr>
          <w:p w:rsidR="00C97405" w:rsidRPr="00DE0D8A" w:rsidRDefault="00C97405" w:rsidP="00EA6776">
            <w:pPr>
              <w:rPr>
                <w:sz w:val="22"/>
                <w:szCs w:val="22"/>
              </w:rPr>
            </w:pPr>
            <w:r w:rsidRPr="00DE0D8A">
              <w:rPr>
                <w:sz w:val="22"/>
                <w:szCs w:val="22"/>
              </w:rPr>
              <w:t xml:space="preserve">Effectifs au </w:t>
            </w:r>
          </w:p>
          <w:p w:rsidR="00C97405" w:rsidRPr="00DE0D8A" w:rsidRDefault="00C97405" w:rsidP="00EA6776">
            <w:pPr>
              <w:rPr>
                <w:sz w:val="22"/>
                <w:szCs w:val="22"/>
              </w:rPr>
            </w:pPr>
            <w:r w:rsidRPr="00DE0D8A">
              <w:rPr>
                <w:sz w:val="22"/>
                <w:szCs w:val="22"/>
              </w:rPr>
              <w:t>31.12.2005.</w:t>
            </w:r>
          </w:p>
        </w:tc>
        <w:tc>
          <w:tcPr>
            <w:tcW w:w="1440" w:type="dxa"/>
            <w:vAlign w:val="center"/>
          </w:tcPr>
          <w:p w:rsidR="00C97405" w:rsidRPr="00DE0D8A" w:rsidRDefault="00C97405" w:rsidP="00EA6776">
            <w:pPr>
              <w:jc w:val="center"/>
              <w:rPr>
                <w:sz w:val="22"/>
                <w:szCs w:val="22"/>
              </w:rPr>
            </w:pPr>
            <w:r w:rsidRPr="00DE0D8A">
              <w:rPr>
                <w:sz w:val="22"/>
                <w:szCs w:val="22"/>
              </w:rPr>
              <w:t>36</w:t>
            </w:r>
          </w:p>
        </w:tc>
        <w:tc>
          <w:tcPr>
            <w:tcW w:w="1798" w:type="dxa"/>
            <w:vAlign w:val="center"/>
          </w:tcPr>
          <w:p w:rsidR="00C97405" w:rsidRPr="00DE0D8A" w:rsidRDefault="00C97405" w:rsidP="00EA6776">
            <w:pPr>
              <w:jc w:val="center"/>
              <w:rPr>
                <w:sz w:val="22"/>
                <w:szCs w:val="22"/>
              </w:rPr>
            </w:pPr>
            <w:r w:rsidRPr="00DE0D8A">
              <w:rPr>
                <w:sz w:val="22"/>
                <w:szCs w:val="22"/>
              </w:rPr>
              <w:t>40</w:t>
            </w:r>
          </w:p>
        </w:tc>
        <w:tc>
          <w:tcPr>
            <w:tcW w:w="1559" w:type="dxa"/>
            <w:vAlign w:val="center"/>
          </w:tcPr>
          <w:p w:rsidR="00C97405" w:rsidRPr="00DE0D8A" w:rsidRDefault="00C97405" w:rsidP="00EA6776">
            <w:pPr>
              <w:jc w:val="center"/>
              <w:rPr>
                <w:sz w:val="22"/>
                <w:szCs w:val="22"/>
              </w:rPr>
            </w:pPr>
            <w:r w:rsidRPr="00DE0D8A">
              <w:rPr>
                <w:sz w:val="22"/>
                <w:szCs w:val="22"/>
              </w:rPr>
              <w:t>126</w:t>
            </w:r>
          </w:p>
        </w:tc>
        <w:tc>
          <w:tcPr>
            <w:tcW w:w="1560" w:type="dxa"/>
            <w:vAlign w:val="center"/>
          </w:tcPr>
          <w:p w:rsidR="00C97405" w:rsidRPr="00DE0D8A" w:rsidRDefault="00C97405" w:rsidP="00EA6776">
            <w:pPr>
              <w:jc w:val="center"/>
              <w:rPr>
                <w:sz w:val="22"/>
                <w:szCs w:val="22"/>
              </w:rPr>
            </w:pPr>
            <w:r w:rsidRPr="00DE0D8A">
              <w:rPr>
                <w:sz w:val="22"/>
                <w:szCs w:val="22"/>
              </w:rPr>
              <w:t>248</w:t>
            </w:r>
          </w:p>
        </w:tc>
        <w:tc>
          <w:tcPr>
            <w:tcW w:w="1275" w:type="dxa"/>
            <w:vAlign w:val="center"/>
          </w:tcPr>
          <w:p w:rsidR="00C97405" w:rsidRPr="00DE0D8A" w:rsidRDefault="00C97405" w:rsidP="00EA6776">
            <w:pPr>
              <w:jc w:val="center"/>
              <w:rPr>
                <w:sz w:val="22"/>
                <w:szCs w:val="22"/>
              </w:rPr>
            </w:pPr>
            <w:r w:rsidRPr="00DE0D8A">
              <w:rPr>
                <w:sz w:val="22"/>
                <w:szCs w:val="22"/>
              </w:rPr>
              <w:t>450</w:t>
            </w:r>
          </w:p>
        </w:tc>
      </w:tr>
    </w:tbl>
    <w:p w:rsidR="00C97405" w:rsidRPr="00DE0D8A" w:rsidRDefault="00C97405" w:rsidP="00C97405">
      <w:pPr>
        <w:rPr>
          <w:sz w:val="22"/>
          <w:szCs w:val="22"/>
        </w:rPr>
      </w:pPr>
    </w:p>
    <w:p w:rsidR="00C97405" w:rsidRPr="00DE0D8A" w:rsidRDefault="00C97405" w:rsidP="00C97405">
      <w:pPr>
        <w:rPr>
          <w:sz w:val="22"/>
          <w:szCs w:val="22"/>
        </w:rPr>
      </w:pPr>
      <w:r w:rsidRPr="00DE0D8A">
        <w:rPr>
          <w:sz w:val="22"/>
          <w:szCs w:val="22"/>
        </w:rPr>
        <w:t xml:space="preserve">Les hypothèses faites sur l’évolution démographique  entre 2006 et 2010 conduisent à prévoir 67 départs dont 42 au titre de la retraite ou de la préretraite et 25 par démission. </w:t>
      </w:r>
    </w:p>
    <w:p w:rsidR="00C97405" w:rsidRPr="00DE0D8A" w:rsidRDefault="00C97405" w:rsidP="00C97405">
      <w:pPr>
        <w:rPr>
          <w:sz w:val="22"/>
          <w:szCs w:val="22"/>
        </w:rPr>
      </w:pPr>
    </w:p>
    <w:p w:rsidR="00C97405" w:rsidRPr="00DE0D8A" w:rsidRDefault="00C97405" w:rsidP="00C97405">
      <w:pPr>
        <w:rPr>
          <w:sz w:val="22"/>
          <w:szCs w:val="22"/>
        </w:rPr>
      </w:pPr>
      <w:r w:rsidRPr="00DE0D8A">
        <w:rPr>
          <w:sz w:val="22"/>
          <w:szCs w:val="22"/>
        </w:rPr>
        <w:t xml:space="preserve">La ventilation des départs sur  la période  2006 - 2010 par qualification est la suivante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1260"/>
        <w:gridCol w:w="1800"/>
        <w:gridCol w:w="1462"/>
        <w:gridCol w:w="1535"/>
        <w:gridCol w:w="1535"/>
      </w:tblGrid>
      <w:tr w:rsidR="00C97405" w:rsidRPr="00DE0D8A" w:rsidTr="00EA6776">
        <w:tc>
          <w:tcPr>
            <w:tcW w:w="1690" w:type="dxa"/>
          </w:tcPr>
          <w:p w:rsidR="00C97405" w:rsidRPr="00DE0D8A" w:rsidRDefault="00C97405" w:rsidP="00EA6776">
            <w:pPr>
              <w:rPr>
                <w:b/>
                <w:sz w:val="22"/>
                <w:szCs w:val="22"/>
              </w:rPr>
            </w:pPr>
          </w:p>
          <w:p w:rsidR="00C97405" w:rsidRPr="00DE0D8A" w:rsidRDefault="00C97405" w:rsidP="00EA6776">
            <w:pPr>
              <w:rPr>
                <w:b/>
                <w:sz w:val="22"/>
                <w:szCs w:val="22"/>
              </w:rPr>
            </w:pPr>
            <w:r w:rsidRPr="00DE0D8A">
              <w:rPr>
                <w:b/>
                <w:sz w:val="22"/>
                <w:szCs w:val="22"/>
              </w:rPr>
              <w:t>Départs</w:t>
            </w:r>
          </w:p>
        </w:tc>
        <w:tc>
          <w:tcPr>
            <w:tcW w:w="1260" w:type="dxa"/>
          </w:tcPr>
          <w:p w:rsidR="00C97405" w:rsidRPr="00DE0D8A" w:rsidRDefault="00C97405" w:rsidP="00EA6776">
            <w:pPr>
              <w:rPr>
                <w:b/>
                <w:sz w:val="22"/>
                <w:szCs w:val="22"/>
              </w:rPr>
            </w:pPr>
          </w:p>
          <w:p w:rsidR="00C97405" w:rsidRPr="00DE0D8A" w:rsidRDefault="00C97405" w:rsidP="00EA6776">
            <w:pPr>
              <w:rPr>
                <w:b/>
                <w:sz w:val="22"/>
                <w:szCs w:val="22"/>
              </w:rPr>
            </w:pPr>
            <w:r w:rsidRPr="00DE0D8A">
              <w:rPr>
                <w:b/>
                <w:sz w:val="22"/>
                <w:szCs w:val="22"/>
              </w:rPr>
              <w:t>Cadres</w:t>
            </w:r>
          </w:p>
        </w:tc>
        <w:tc>
          <w:tcPr>
            <w:tcW w:w="1800" w:type="dxa"/>
          </w:tcPr>
          <w:p w:rsidR="00C97405" w:rsidRPr="00DE0D8A" w:rsidRDefault="00C97405" w:rsidP="00EA6776">
            <w:pPr>
              <w:rPr>
                <w:b/>
                <w:sz w:val="22"/>
                <w:szCs w:val="22"/>
              </w:rPr>
            </w:pPr>
            <w:r w:rsidRPr="00DE0D8A">
              <w:rPr>
                <w:b/>
                <w:sz w:val="22"/>
                <w:szCs w:val="22"/>
              </w:rPr>
              <w:t>Techniciens et Agents de maîtrise</w:t>
            </w:r>
          </w:p>
        </w:tc>
        <w:tc>
          <w:tcPr>
            <w:tcW w:w="1462" w:type="dxa"/>
          </w:tcPr>
          <w:p w:rsidR="00C97405" w:rsidRPr="00DE0D8A" w:rsidRDefault="00C97405" w:rsidP="00EA6776">
            <w:pPr>
              <w:rPr>
                <w:b/>
                <w:sz w:val="22"/>
                <w:szCs w:val="22"/>
              </w:rPr>
            </w:pPr>
          </w:p>
          <w:p w:rsidR="00C97405" w:rsidRPr="00DE0D8A" w:rsidRDefault="00C97405" w:rsidP="00EA6776">
            <w:pPr>
              <w:rPr>
                <w:b/>
                <w:sz w:val="22"/>
                <w:szCs w:val="22"/>
              </w:rPr>
            </w:pPr>
            <w:r w:rsidRPr="00DE0D8A">
              <w:rPr>
                <w:b/>
                <w:sz w:val="22"/>
                <w:szCs w:val="22"/>
              </w:rPr>
              <w:t>Qualifiés</w:t>
            </w:r>
          </w:p>
        </w:tc>
        <w:tc>
          <w:tcPr>
            <w:tcW w:w="1535" w:type="dxa"/>
          </w:tcPr>
          <w:p w:rsidR="00C97405" w:rsidRPr="00DE0D8A" w:rsidRDefault="00C97405" w:rsidP="00EA6776">
            <w:pPr>
              <w:rPr>
                <w:b/>
                <w:sz w:val="22"/>
                <w:szCs w:val="22"/>
              </w:rPr>
            </w:pPr>
          </w:p>
          <w:p w:rsidR="00C97405" w:rsidRPr="00DE0D8A" w:rsidRDefault="00C97405" w:rsidP="00EA6776">
            <w:pPr>
              <w:rPr>
                <w:b/>
                <w:sz w:val="22"/>
                <w:szCs w:val="22"/>
              </w:rPr>
            </w:pPr>
            <w:r w:rsidRPr="00DE0D8A">
              <w:rPr>
                <w:b/>
                <w:sz w:val="22"/>
                <w:szCs w:val="22"/>
              </w:rPr>
              <w:t>Non qualifiés</w:t>
            </w:r>
          </w:p>
        </w:tc>
        <w:tc>
          <w:tcPr>
            <w:tcW w:w="1535" w:type="dxa"/>
          </w:tcPr>
          <w:p w:rsidR="00C97405" w:rsidRPr="00DE0D8A" w:rsidRDefault="00C97405" w:rsidP="00EA6776">
            <w:pPr>
              <w:rPr>
                <w:b/>
                <w:sz w:val="22"/>
                <w:szCs w:val="22"/>
              </w:rPr>
            </w:pPr>
          </w:p>
          <w:p w:rsidR="00C97405" w:rsidRPr="00DE0D8A" w:rsidRDefault="00C97405" w:rsidP="00EA6776">
            <w:pPr>
              <w:rPr>
                <w:b/>
                <w:sz w:val="22"/>
                <w:szCs w:val="22"/>
              </w:rPr>
            </w:pPr>
            <w:r w:rsidRPr="00DE0D8A">
              <w:rPr>
                <w:b/>
                <w:sz w:val="22"/>
                <w:szCs w:val="22"/>
              </w:rPr>
              <w:t>Total</w:t>
            </w:r>
          </w:p>
        </w:tc>
      </w:tr>
      <w:tr w:rsidR="00C97405" w:rsidRPr="00DE0D8A" w:rsidTr="00EA6776">
        <w:tc>
          <w:tcPr>
            <w:tcW w:w="1690" w:type="dxa"/>
          </w:tcPr>
          <w:p w:rsidR="00C97405" w:rsidRPr="00DE0D8A" w:rsidRDefault="00C97405" w:rsidP="00EA6776">
            <w:pPr>
              <w:rPr>
                <w:sz w:val="22"/>
                <w:szCs w:val="22"/>
              </w:rPr>
            </w:pPr>
            <w:r w:rsidRPr="00DE0D8A">
              <w:rPr>
                <w:sz w:val="22"/>
                <w:szCs w:val="22"/>
              </w:rPr>
              <w:t>Retraite</w:t>
            </w:r>
          </w:p>
        </w:tc>
        <w:tc>
          <w:tcPr>
            <w:tcW w:w="1260" w:type="dxa"/>
            <w:vAlign w:val="center"/>
          </w:tcPr>
          <w:p w:rsidR="00C97405" w:rsidRPr="00DE0D8A" w:rsidRDefault="00C97405" w:rsidP="00EA6776">
            <w:pPr>
              <w:jc w:val="center"/>
              <w:rPr>
                <w:sz w:val="22"/>
                <w:szCs w:val="22"/>
              </w:rPr>
            </w:pPr>
            <w:r w:rsidRPr="00DE0D8A">
              <w:rPr>
                <w:sz w:val="22"/>
                <w:szCs w:val="22"/>
              </w:rPr>
              <w:t>7</w:t>
            </w:r>
          </w:p>
        </w:tc>
        <w:tc>
          <w:tcPr>
            <w:tcW w:w="1800" w:type="dxa"/>
            <w:vAlign w:val="center"/>
          </w:tcPr>
          <w:p w:rsidR="00C97405" w:rsidRPr="00DE0D8A" w:rsidRDefault="00C97405" w:rsidP="00EA6776">
            <w:pPr>
              <w:jc w:val="center"/>
              <w:rPr>
                <w:sz w:val="22"/>
                <w:szCs w:val="22"/>
              </w:rPr>
            </w:pPr>
            <w:r w:rsidRPr="00DE0D8A">
              <w:rPr>
                <w:sz w:val="22"/>
                <w:szCs w:val="22"/>
              </w:rPr>
              <w:t>8</w:t>
            </w:r>
          </w:p>
        </w:tc>
        <w:tc>
          <w:tcPr>
            <w:tcW w:w="1462" w:type="dxa"/>
            <w:vAlign w:val="center"/>
          </w:tcPr>
          <w:p w:rsidR="00C97405" w:rsidRPr="00DE0D8A" w:rsidRDefault="00C97405" w:rsidP="00EA6776">
            <w:pPr>
              <w:jc w:val="center"/>
              <w:rPr>
                <w:sz w:val="22"/>
                <w:szCs w:val="22"/>
              </w:rPr>
            </w:pPr>
            <w:r w:rsidRPr="00DE0D8A">
              <w:rPr>
                <w:sz w:val="22"/>
                <w:szCs w:val="22"/>
              </w:rPr>
              <w:t>11</w:t>
            </w:r>
          </w:p>
        </w:tc>
        <w:tc>
          <w:tcPr>
            <w:tcW w:w="1535" w:type="dxa"/>
            <w:vAlign w:val="center"/>
          </w:tcPr>
          <w:p w:rsidR="00C97405" w:rsidRPr="00DE0D8A" w:rsidRDefault="00C97405" w:rsidP="00EA6776">
            <w:pPr>
              <w:jc w:val="center"/>
              <w:rPr>
                <w:sz w:val="22"/>
                <w:szCs w:val="22"/>
              </w:rPr>
            </w:pPr>
            <w:r w:rsidRPr="00DE0D8A">
              <w:rPr>
                <w:sz w:val="22"/>
                <w:szCs w:val="22"/>
              </w:rPr>
              <w:t>16</w:t>
            </w:r>
          </w:p>
        </w:tc>
        <w:tc>
          <w:tcPr>
            <w:tcW w:w="1535" w:type="dxa"/>
            <w:vAlign w:val="center"/>
          </w:tcPr>
          <w:p w:rsidR="00C97405" w:rsidRPr="00DE0D8A" w:rsidRDefault="00C97405" w:rsidP="00EA6776">
            <w:pPr>
              <w:jc w:val="center"/>
              <w:rPr>
                <w:sz w:val="22"/>
                <w:szCs w:val="22"/>
              </w:rPr>
            </w:pPr>
            <w:r w:rsidRPr="00DE0D8A">
              <w:rPr>
                <w:sz w:val="22"/>
                <w:szCs w:val="22"/>
              </w:rPr>
              <w:t>42</w:t>
            </w:r>
          </w:p>
        </w:tc>
      </w:tr>
      <w:tr w:rsidR="00C97405" w:rsidRPr="00DE0D8A" w:rsidTr="00EA6776">
        <w:tc>
          <w:tcPr>
            <w:tcW w:w="1690" w:type="dxa"/>
          </w:tcPr>
          <w:p w:rsidR="00C97405" w:rsidRPr="00DE0D8A" w:rsidRDefault="00C97405" w:rsidP="00EA6776">
            <w:pPr>
              <w:rPr>
                <w:sz w:val="22"/>
                <w:szCs w:val="22"/>
              </w:rPr>
            </w:pPr>
            <w:r w:rsidRPr="00DE0D8A">
              <w:rPr>
                <w:sz w:val="22"/>
                <w:szCs w:val="22"/>
              </w:rPr>
              <w:t>Démissions</w:t>
            </w:r>
          </w:p>
        </w:tc>
        <w:tc>
          <w:tcPr>
            <w:tcW w:w="1260" w:type="dxa"/>
            <w:vAlign w:val="center"/>
          </w:tcPr>
          <w:p w:rsidR="00C97405" w:rsidRPr="00DE0D8A" w:rsidRDefault="00C97405" w:rsidP="00EA6776">
            <w:pPr>
              <w:jc w:val="center"/>
              <w:rPr>
                <w:sz w:val="22"/>
                <w:szCs w:val="22"/>
              </w:rPr>
            </w:pPr>
            <w:r w:rsidRPr="00DE0D8A">
              <w:rPr>
                <w:sz w:val="22"/>
                <w:szCs w:val="22"/>
              </w:rPr>
              <w:t>2</w:t>
            </w:r>
          </w:p>
        </w:tc>
        <w:tc>
          <w:tcPr>
            <w:tcW w:w="1800" w:type="dxa"/>
            <w:vAlign w:val="center"/>
          </w:tcPr>
          <w:p w:rsidR="00C97405" w:rsidRPr="00DE0D8A" w:rsidRDefault="00C97405" w:rsidP="00EA6776">
            <w:pPr>
              <w:jc w:val="center"/>
              <w:rPr>
                <w:sz w:val="22"/>
                <w:szCs w:val="22"/>
              </w:rPr>
            </w:pPr>
            <w:r w:rsidRPr="00DE0D8A">
              <w:rPr>
                <w:sz w:val="22"/>
                <w:szCs w:val="22"/>
              </w:rPr>
              <w:t>2</w:t>
            </w:r>
          </w:p>
        </w:tc>
        <w:tc>
          <w:tcPr>
            <w:tcW w:w="1462" w:type="dxa"/>
            <w:vAlign w:val="center"/>
          </w:tcPr>
          <w:p w:rsidR="00C97405" w:rsidRPr="00DE0D8A" w:rsidRDefault="00C97405" w:rsidP="00EA6776">
            <w:pPr>
              <w:jc w:val="center"/>
              <w:rPr>
                <w:sz w:val="22"/>
                <w:szCs w:val="22"/>
              </w:rPr>
            </w:pPr>
            <w:r w:rsidRPr="00DE0D8A">
              <w:rPr>
                <w:sz w:val="22"/>
                <w:szCs w:val="22"/>
              </w:rPr>
              <w:t>5</w:t>
            </w:r>
          </w:p>
        </w:tc>
        <w:tc>
          <w:tcPr>
            <w:tcW w:w="1535" w:type="dxa"/>
            <w:vAlign w:val="center"/>
          </w:tcPr>
          <w:p w:rsidR="00C97405" w:rsidRPr="00DE0D8A" w:rsidRDefault="00C97405" w:rsidP="00EA6776">
            <w:pPr>
              <w:jc w:val="center"/>
              <w:rPr>
                <w:sz w:val="22"/>
                <w:szCs w:val="22"/>
              </w:rPr>
            </w:pPr>
            <w:r w:rsidRPr="00DE0D8A">
              <w:rPr>
                <w:sz w:val="22"/>
                <w:szCs w:val="22"/>
              </w:rPr>
              <w:t>16</w:t>
            </w:r>
          </w:p>
        </w:tc>
        <w:tc>
          <w:tcPr>
            <w:tcW w:w="1535" w:type="dxa"/>
            <w:vAlign w:val="center"/>
          </w:tcPr>
          <w:p w:rsidR="00C97405" w:rsidRPr="00DE0D8A" w:rsidRDefault="00C97405" w:rsidP="00EA6776">
            <w:pPr>
              <w:jc w:val="center"/>
              <w:rPr>
                <w:sz w:val="22"/>
                <w:szCs w:val="22"/>
              </w:rPr>
            </w:pPr>
            <w:r w:rsidRPr="00DE0D8A">
              <w:rPr>
                <w:sz w:val="22"/>
                <w:szCs w:val="22"/>
              </w:rPr>
              <w:t>25</w:t>
            </w:r>
          </w:p>
        </w:tc>
      </w:tr>
      <w:tr w:rsidR="00C97405" w:rsidRPr="00DE0D8A" w:rsidTr="00EA6776">
        <w:tc>
          <w:tcPr>
            <w:tcW w:w="1690" w:type="dxa"/>
          </w:tcPr>
          <w:p w:rsidR="00C97405" w:rsidRPr="00DE0D8A" w:rsidRDefault="00C97405" w:rsidP="00EA6776">
            <w:pPr>
              <w:rPr>
                <w:sz w:val="22"/>
                <w:szCs w:val="22"/>
              </w:rPr>
            </w:pPr>
            <w:r w:rsidRPr="00DE0D8A">
              <w:rPr>
                <w:sz w:val="22"/>
                <w:szCs w:val="22"/>
              </w:rPr>
              <w:t>Total</w:t>
            </w:r>
          </w:p>
        </w:tc>
        <w:tc>
          <w:tcPr>
            <w:tcW w:w="1260" w:type="dxa"/>
            <w:vAlign w:val="center"/>
          </w:tcPr>
          <w:p w:rsidR="00C97405" w:rsidRPr="00DE0D8A" w:rsidRDefault="00C97405" w:rsidP="00EA6776">
            <w:pPr>
              <w:jc w:val="center"/>
              <w:rPr>
                <w:sz w:val="22"/>
                <w:szCs w:val="22"/>
              </w:rPr>
            </w:pPr>
            <w:r w:rsidRPr="00DE0D8A">
              <w:rPr>
                <w:sz w:val="22"/>
                <w:szCs w:val="22"/>
              </w:rPr>
              <w:t>9</w:t>
            </w:r>
          </w:p>
        </w:tc>
        <w:tc>
          <w:tcPr>
            <w:tcW w:w="1800" w:type="dxa"/>
            <w:vAlign w:val="center"/>
          </w:tcPr>
          <w:p w:rsidR="00C97405" w:rsidRPr="00DE0D8A" w:rsidRDefault="00C97405" w:rsidP="00EA6776">
            <w:pPr>
              <w:jc w:val="center"/>
              <w:rPr>
                <w:sz w:val="22"/>
                <w:szCs w:val="22"/>
              </w:rPr>
            </w:pPr>
            <w:r w:rsidRPr="00DE0D8A">
              <w:rPr>
                <w:sz w:val="22"/>
                <w:szCs w:val="22"/>
              </w:rPr>
              <w:t>10</w:t>
            </w:r>
          </w:p>
        </w:tc>
        <w:tc>
          <w:tcPr>
            <w:tcW w:w="1462" w:type="dxa"/>
            <w:vAlign w:val="center"/>
          </w:tcPr>
          <w:p w:rsidR="00C97405" w:rsidRPr="00DE0D8A" w:rsidRDefault="00C97405" w:rsidP="00EA6776">
            <w:pPr>
              <w:jc w:val="center"/>
              <w:rPr>
                <w:sz w:val="22"/>
                <w:szCs w:val="22"/>
              </w:rPr>
            </w:pPr>
            <w:r w:rsidRPr="00DE0D8A">
              <w:rPr>
                <w:sz w:val="22"/>
                <w:szCs w:val="22"/>
              </w:rPr>
              <w:t>16</w:t>
            </w:r>
          </w:p>
        </w:tc>
        <w:tc>
          <w:tcPr>
            <w:tcW w:w="1535" w:type="dxa"/>
            <w:vAlign w:val="center"/>
          </w:tcPr>
          <w:p w:rsidR="00C97405" w:rsidRPr="00DE0D8A" w:rsidRDefault="00C97405" w:rsidP="00EA6776">
            <w:pPr>
              <w:jc w:val="center"/>
              <w:rPr>
                <w:sz w:val="22"/>
                <w:szCs w:val="22"/>
              </w:rPr>
            </w:pPr>
            <w:r w:rsidRPr="00DE0D8A">
              <w:rPr>
                <w:sz w:val="22"/>
                <w:szCs w:val="22"/>
              </w:rPr>
              <w:t>32</w:t>
            </w:r>
          </w:p>
        </w:tc>
        <w:tc>
          <w:tcPr>
            <w:tcW w:w="1535" w:type="dxa"/>
            <w:vAlign w:val="center"/>
          </w:tcPr>
          <w:p w:rsidR="00C97405" w:rsidRPr="00DE0D8A" w:rsidRDefault="00C97405" w:rsidP="00EA6776">
            <w:pPr>
              <w:jc w:val="center"/>
              <w:rPr>
                <w:sz w:val="22"/>
                <w:szCs w:val="22"/>
              </w:rPr>
            </w:pPr>
            <w:r w:rsidRPr="00DE0D8A">
              <w:rPr>
                <w:sz w:val="22"/>
                <w:szCs w:val="22"/>
              </w:rPr>
              <w:t>67</w:t>
            </w:r>
          </w:p>
        </w:tc>
      </w:tr>
    </w:tbl>
    <w:p w:rsidR="00C97405" w:rsidRPr="00DE0D8A" w:rsidRDefault="00C97405" w:rsidP="00C97405">
      <w:pPr>
        <w:rPr>
          <w:sz w:val="22"/>
          <w:szCs w:val="22"/>
        </w:rPr>
      </w:pPr>
    </w:p>
    <w:p w:rsidR="00C97405" w:rsidRPr="005E2DCE" w:rsidRDefault="00C97405" w:rsidP="00C97405">
      <w:pPr>
        <w:pStyle w:val="Corpsdetexte"/>
        <w:rPr>
          <w:rFonts w:asciiTheme="majorBidi" w:hAnsiTheme="majorBidi" w:cstheme="majorBidi"/>
          <w:b w:val="0"/>
          <w:bCs w:val="0"/>
          <w:sz w:val="22"/>
          <w:szCs w:val="22"/>
        </w:rPr>
      </w:pPr>
      <w:r>
        <w:rPr>
          <w:rFonts w:asciiTheme="majorBidi" w:hAnsiTheme="majorBidi" w:cstheme="majorBidi"/>
          <w:b w:val="0"/>
          <w:bCs w:val="0"/>
          <w:sz w:val="22"/>
          <w:szCs w:val="22"/>
        </w:rPr>
        <w:tab/>
      </w:r>
      <w:r w:rsidRPr="005E2DCE">
        <w:rPr>
          <w:rFonts w:asciiTheme="majorBidi" w:hAnsiTheme="majorBidi" w:cstheme="majorBidi"/>
          <w:b w:val="0"/>
          <w:bCs w:val="0"/>
          <w:sz w:val="22"/>
          <w:szCs w:val="22"/>
        </w:rPr>
        <w:t xml:space="preserve">La politique des promotions </w:t>
      </w:r>
      <w:r>
        <w:rPr>
          <w:rFonts w:asciiTheme="majorBidi" w:hAnsiTheme="majorBidi" w:cstheme="majorBidi"/>
          <w:b w:val="0"/>
          <w:bCs w:val="0"/>
          <w:sz w:val="22"/>
          <w:szCs w:val="22"/>
        </w:rPr>
        <w:t xml:space="preserve"> </w:t>
      </w:r>
      <w:r w:rsidRPr="005E2DCE">
        <w:rPr>
          <w:rFonts w:asciiTheme="majorBidi" w:hAnsiTheme="majorBidi" w:cstheme="majorBidi"/>
          <w:b w:val="0"/>
          <w:bCs w:val="0"/>
          <w:sz w:val="22"/>
          <w:szCs w:val="22"/>
        </w:rPr>
        <w:t xml:space="preserve"> de l’entreprise </w:t>
      </w:r>
      <w:r>
        <w:rPr>
          <w:rFonts w:asciiTheme="majorBidi" w:hAnsiTheme="majorBidi" w:cstheme="majorBidi"/>
          <w:b w:val="0"/>
          <w:bCs w:val="0"/>
          <w:sz w:val="22"/>
          <w:szCs w:val="22"/>
        </w:rPr>
        <w:t xml:space="preserve"> </w:t>
      </w:r>
      <w:r w:rsidRPr="005E2DCE">
        <w:rPr>
          <w:rFonts w:asciiTheme="majorBidi" w:hAnsiTheme="majorBidi" w:cstheme="majorBidi"/>
          <w:b w:val="0"/>
          <w:bCs w:val="0"/>
          <w:sz w:val="22"/>
          <w:szCs w:val="22"/>
        </w:rPr>
        <w:t xml:space="preserve"> privilégie l’obtention d’une qualification par le personnel non qualifié et l’accession de la maîtrise vers l’encadrement. En cinq ans, 54 promotions d’employés et  ouvriers non qualifiés dans la catégorie supérieure sont possibles ; 10 promotions du personnel qualifié vers la maîtrise et 8 promotions de TAM vers l’encadrement sont également programmées.</w:t>
      </w:r>
    </w:p>
    <w:p w:rsidR="00C97405" w:rsidRPr="005E2DCE" w:rsidRDefault="00C97405" w:rsidP="00C97405">
      <w:pPr>
        <w:pStyle w:val="Corpsdetexte"/>
        <w:rPr>
          <w:rFonts w:asciiTheme="majorBidi" w:hAnsiTheme="majorBidi" w:cstheme="majorBidi"/>
          <w:b w:val="0"/>
          <w:bCs w:val="0"/>
          <w:sz w:val="22"/>
          <w:szCs w:val="22"/>
        </w:rPr>
      </w:pPr>
      <w:r w:rsidRPr="005E2DCE">
        <w:rPr>
          <w:rFonts w:asciiTheme="majorBidi" w:hAnsiTheme="majorBidi" w:cstheme="majorBidi"/>
          <w:b w:val="0"/>
          <w:bCs w:val="0"/>
          <w:sz w:val="22"/>
          <w:szCs w:val="22"/>
        </w:rPr>
        <w:t>Il s’agit ici d’une promotion catégorielle qui est complétée  par des promotions d’échelons fondées sur l’ancienneté.</w:t>
      </w:r>
    </w:p>
    <w:p w:rsidR="00C97405" w:rsidRPr="00DE0D8A" w:rsidRDefault="00C97405" w:rsidP="00C97405">
      <w:pPr>
        <w:rPr>
          <w:sz w:val="22"/>
          <w:szCs w:val="22"/>
        </w:rPr>
      </w:pPr>
      <w:r w:rsidRPr="00DE0D8A">
        <w:rPr>
          <w:sz w:val="22"/>
          <w:szCs w:val="22"/>
        </w:rPr>
        <w:t xml:space="preserve">Une évaluation des besoins en RH à l’horizon de </w:t>
      </w:r>
      <w:proofErr w:type="gramStart"/>
      <w:r w:rsidRPr="00DE0D8A">
        <w:rPr>
          <w:sz w:val="22"/>
          <w:szCs w:val="22"/>
        </w:rPr>
        <w:t>2010 ,à</w:t>
      </w:r>
      <w:proofErr w:type="gramEnd"/>
      <w:r w:rsidRPr="00DE0D8A">
        <w:rPr>
          <w:sz w:val="22"/>
          <w:szCs w:val="22"/>
        </w:rPr>
        <w:t xml:space="preserve"> travers des données externes  a démontré que :</w:t>
      </w:r>
    </w:p>
    <w:p w:rsidR="00C97405" w:rsidRPr="00DE0D8A" w:rsidRDefault="00C97405" w:rsidP="00C97405">
      <w:pPr>
        <w:rPr>
          <w:sz w:val="22"/>
          <w:szCs w:val="22"/>
        </w:rPr>
      </w:pPr>
    </w:p>
    <w:p w:rsidR="00C97405" w:rsidRPr="0043520F" w:rsidRDefault="00C97405" w:rsidP="00C97405">
      <w:pPr>
        <w:pStyle w:val="puces"/>
        <w:rPr>
          <w:rFonts w:asciiTheme="majorBidi" w:hAnsiTheme="majorBidi" w:cstheme="majorBidi"/>
          <w:sz w:val="22"/>
          <w:szCs w:val="22"/>
        </w:rPr>
      </w:pPr>
      <w:r w:rsidRPr="0043520F">
        <w:rPr>
          <w:rFonts w:asciiTheme="majorBidi" w:hAnsiTheme="majorBidi" w:cstheme="majorBidi"/>
          <w:sz w:val="22"/>
          <w:szCs w:val="22"/>
        </w:rPr>
        <w:t xml:space="preserve">Le personnel cadre nécessaire doit être supérieur de 80% à celui qui a été projeté à partir des données </w:t>
      </w:r>
      <w:proofErr w:type="spellStart"/>
      <w:r w:rsidRPr="0043520F">
        <w:rPr>
          <w:rFonts w:asciiTheme="majorBidi" w:hAnsiTheme="majorBidi" w:cstheme="majorBidi"/>
          <w:sz w:val="22"/>
          <w:szCs w:val="22"/>
        </w:rPr>
        <w:t>internes.Le</w:t>
      </w:r>
      <w:proofErr w:type="spellEnd"/>
      <w:r w:rsidRPr="0043520F">
        <w:rPr>
          <w:rFonts w:asciiTheme="majorBidi" w:hAnsiTheme="majorBidi" w:cstheme="majorBidi"/>
          <w:sz w:val="22"/>
          <w:szCs w:val="22"/>
        </w:rPr>
        <w:t xml:space="preserve"> nombre des techniciens et agents de maîtrise nécessaires sera supérieurs de  75% au  nombre qui a été projeté à travers les données internes.</w:t>
      </w:r>
    </w:p>
    <w:p w:rsidR="00C97405" w:rsidRPr="00DE0D8A" w:rsidRDefault="00C97405" w:rsidP="00C97405">
      <w:pPr>
        <w:pStyle w:val="puces"/>
        <w:rPr>
          <w:rFonts w:asciiTheme="majorBidi" w:hAnsiTheme="majorBidi" w:cstheme="majorBidi"/>
          <w:sz w:val="22"/>
          <w:szCs w:val="22"/>
        </w:rPr>
      </w:pPr>
      <w:r w:rsidRPr="00DE0D8A">
        <w:rPr>
          <w:rFonts w:asciiTheme="majorBidi" w:hAnsiTheme="majorBidi" w:cstheme="majorBidi"/>
          <w:sz w:val="22"/>
          <w:szCs w:val="22"/>
        </w:rPr>
        <w:t>Les besoins réels en agents et ouvriers qualifiés se situent à 170 en 2010.</w:t>
      </w:r>
    </w:p>
    <w:p w:rsidR="00C97405" w:rsidRPr="00DE0D8A" w:rsidRDefault="00C97405" w:rsidP="00C97405">
      <w:pPr>
        <w:pStyle w:val="puces"/>
        <w:rPr>
          <w:rFonts w:asciiTheme="majorBidi" w:hAnsiTheme="majorBidi" w:cstheme="majorBidi"/>
          <w:sz w:val="22"/>
          <w:szCs w:val="22"/>
        </w:rPr>
      </w:pPr>
      <w:r w:rsidRPr="00DE0D8A">
        <w:rPr>
          <w:rFonts w:asciiTheme="majorBidi" w:hAnsiTheme="majorBidi" w:cstheme="majorBidi"/>
          <w:sz w:val="22"/>
          <w:szCs w:val="22"/>
        </w:rPr>
        <w:t>Les besoins réels en agents et ouvriers non qualifiés se situent à 115 en 2010.</w:t>
      </w:r>
    </w:p>
    <w:p w:rsidR="00C97405" w:rsidRDefault="00C97405" w:rsidP="00C97405"/>
    <w:p w:rsidR="00C97405" w:rsidRDefault="00C97405" w:rsidP="00C97405">
      <w:pPr>
        <w:rPr>
          <w:b/>
          <w:sz w:val="22"/>
          <w:szCs w:val="22"/>
        </w:rPr>
      </w:pPr>
    </w:p>
    <w:p w:rsidR="00C97405" w:rsidRDefault="00C97405" w:rsidP="00C97405">
      <w:pPr>
        <w:rPr>
          <w:b/>
          <w:sz w:val="22"/>
          <w:szCs w:val="22"/>
        </w:rPr>
      </w:pPr>
    </w:p>
    <w:p w:rsidR="00C97405" w:rsidRPr="00E67B80" w:rsidRDefault="00C97405" w:rsidP="00C97405">
      <w:pPr>
        <w:rPr>
          <w:b/>
          <w:sz w:val="22"/>
          <w:szCs w:val="22"/>
          <w:u w:val="single"/>
        </w:rPr>
      </w:pPr>
      <w:r w:rsidRPr="00E67B80">
        <w:rPr>
          <w:b/>
          <w:sz w:val="22"/>
          <w:szCs w:val="22"/>
          <w:u w:val="single"/>
        </w:rPr>
        <w:t>Présentez sous la forme d’un tableau :</w:t>
      </w:r>
    </w:p>
    <w:p w:rsidR="00C97405" w:rsidRPr="00DE0D8A" w:rsidRDefault="00C97405" w:rsidP="00C97405">
      <w:pPr>
        <w:rPr>
          <w:b/>
          <w:sz w:val="22"/>
          <w:szCs w:val="22"/>
        </w:rPr>
      </w:pPr>
    </w:p>
    <w:p w:rsidR="00C97405" w:rsidRPr="00DE0D8A" w:rsidRDefault="00C97405" w:rsidP="00C97405">
      <w:pPr>
        <w:rPr>
          <w:b/>
          <w:sz w:val="22"/>
          <w:szCs w:val="22"/>
        </w:rPr>
      </w:pPr>
    </w:p>
    <w:p w:rsidR="00C97405" w:rsidRDefault="00C97405" w:rsidP="00C97405">
      <w:pPr>
        <w:spacing w:line="360" w:lineRule="auto"/>
      </w:pPr>
      <w:r w:rsidRPr="00DE0D8A">
        <w:rPr>
          <w:sz w:val="22"/>
          <w:szCs w:val="22"/>
        </w:rPr>
        <w:t xml:space="preserve">Les R.H. projetées à l’horizon  de 2010 en tenant compte des données internes de </w:t>
      </w:r>
      <w:proofErr w:type="gramStart"/>
      <w:r w:rsidRPr="00DE0D8A">
        <w:rPr>
          <w:sz w:val="22"/>
          <w:szCs w:val="22"/>
        </w:rPr>
        <w:t>l’entreprise ,</w:t>
      </w:r>
      <w:proofErr w:type="gramEnd"/>
      <w:r>
        <w:rPr>
          <w:sz w:val="22"/>
          <w:szCs w:val="22"/>
        </w:rPr>
        <w:t xml:space="preserve"> </w:t>
      </w:r>
      <w:r w:rsidRPr="00DE0D8A">
        <w:rPr>
          <w:sz w:val="22"/>
          <w:szCs w:val="22"/>
        </w:rPr>
        <w:t xml:space="preserve">déterminées à travers les prévisions des départs , et à travers la politique de valorisation des ressources humaines . En </w:t>
      </w:r>
      <w:proofErr w:type="gramStart"/>
      <w:r w:rsidRPr="00DE0D8A">
        <w:rPr>
          <w:sz w:val="22"/>
          <w:szCs w:val="22"/>
        </w:rPr>
        <w:t>fait ,la</w:t>
      </w:r>
      <w:proofErr w:type="gramEnd"/>
      <w:r w:rsidRPr="00DE0D8A">
        <w:rPr>
          <w:sz w:val="22"/>
          <w:szCs w:val="22"/>
        </w:rPr>
        <w:t xml:space="preserve"> politique de valorisation intègre d’une part , la politique de formation , et d’autre part , la politique de promotion</w:t>
      </w:r>
    </w:p>
    <w:p w:rsidR="00C97405" w:rsidRDefault="00C97405" w:rsidP="00C97405"/>
    <w:p w:rsidR="00C97405" w:rsidRDefault="00C97405" w:rsidP="00C97405">
      <w:pPr>
        <w:rPr>
          <w:b/>
          <w:sz w:val="22"/>
          <w:szCs w:val="22"/>
        </w:rPr>
      </w:pPr>
    </w:p>
    <w:p w:rsidR="00C97405" w:rsidRPr="00DE0D8A" w:rsidRDefault="00C97405" w:rsidP="00C97405">
      <w:pPr>
        <w:jc w:val="center"/>
        <w:rPr>
          <w:b/>
          <w:sz w:val="22"/>
          <w:szCs w:val="22"/>
        </w:rPr>
      </w:pPr>
      <w:r w:rsidRPr="00DE0D8A">
        <w:rPr>
          <w:b/>
          <w:sz w:val="22"/>
          <w:szCs w:val="22"/>
        </w:rPr>
        <w:t xml:space="preserve">PROPOSITION DE CORRECTION DE L’ETUDE DE </w:t>
      </w:r>
      <w:proofErr w:type="gramStart"/>
      <w:r w:rsidRPr="00DE0D8A">
        <w:rPr>
          <w:b/>
          <w:sz w:val="22"/>
          <w:szCs w:val="22"/>
        </w:rPr>
        <w:t>CAS .</w:t>
      </w:r>
      <w:proofErr w:type="gramEnd"/>
    </w:p>
    <w:p w:rsidR="00C97405" w:rsidRPr="00DE0D8A" w:rsidRDefault="00C97405" w:rsidP="00C97405">
      <w:pPr>
        <w:jc w:val="center"/>
        <w:rPr>
          <w:b/>
          <w:sz w:val="22"/>
          <w:szCs w:val="22"/>
        </w:rPr>
      </w:pPr>
      <w:r>
        <w:rPr>
          <w:b/>
          <w:sz w:val="22"/>
          <w:szCs w:val="22"/>
        </w:rPr>
        <w:t xml:space="preserve"> </w:t>
      </w:r>
    </w:p>
    <w:p w:rsidR="00C97405" w:rsidRPr="00DE0D8A" w:rsidRDefault="00C97405" w:rsidP="00C97405">
      <w:pPr>
        <w:jc w:val="center"/>
        <w:rPr>
          <w:b/>
          <w:i/>
          <w:iCs/>
          <w:sz w:val="22"/>
          <w:szCs w:val="22"/>
          <w:u w:val="single"/>
        </w:rPr>
      </w:pPr>
      <w:r w:rsidRPr="00DE0D8A">
        <w:rPr>
          <w:b/>
          <w:i/>
          <w:iCs/>
          <w:sz w:val="22"/>
          <w:szCs w:val="22"/>
          <w:u w:val="single"/>
        </w:rPr>
        <w:t xml:space="preserve">Question </w:t>
      </w:r>
      <w:proofErr w:type="gramStart"/>
      <w:r w:rsidRPr="00DE0D8A">
        <w:rPr>
          <w:b/>
          <w:i/>
          <w:iCs/>
          <w:sz w:val="22"/>
          <w:szCs w:val="22"/>
          <w:u w:val="single"/>
        </w:rPr>
        <w:t>1 .</w:t>
      </w:r>
      <w:proofErr w:type="gramEnd"/>
    </w:p>
    <w:p w:rsidR="00C97405" w:rsidRPr="00DE0D8A" w:rsidRDefault="00C97405" w:rsidP="00C974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1260"/>
        <w:gridCol w:w="1800"/>
        <w:gridCol w:w="1462"/>
        <w:gridCol w:w="1778"/>
        <w:gridCol w:w="1292"/>
      </w:tblGrid>
      <w:tr w:rsidR="00C97405" w:rsidRPr="00E67B80" w:rsidTr="00EA6776">
        <w:tc>
          <w:tcPr>
            <w:tcW w:w="1690" w:type="dxa"/>
          </w:tcPr>
          <w:p w:rsidR="00C97405" w:rsidRPr="00E67B80" w:rsidRDefault="00C97405" w:rsidP="00EA6776">
            <w:pPr>
              <w:jc w:val="center"/>
              <w:rPr>
                <w:sz w:val="20"/>
                <w:szCs w:val="20"/>
              </w:rPr>
            </w:pPr>
            <w:r w:rsidRPr="00E67B80">
              <w:rPr>
                <w:sz w:val="20"/>
                <w:szCs w:val="20"/>
              </w:rPr>
              <w:br w:type="page"/>
            </w:r>
          </w:p>
          <w:p w:rsidR="00C97405" w:rsidRPr="00E67B80" w:rsidRDefault="00C97405" w:rsidP="00EA6776">
            <w:pPr>
              <w:jc w:val="center"/>
              <w:rPr>
                <w:b/>
                <w:sz w:val="20"/>
                <w:szCs w:val="20"/>
              </w:rPr>
            </w:pPr>
            <w:r w:rsidRPr="00E67B80">
              <w:rPr>
                <w:b/>
                <w:sz w:val="20"/>
                <w:szCs w:val="20"/>
              </w:rPr>
              <w:t>Question 1</w:t>
            </w:r>
          </w:p>
        </w:tc>
        <w:tc>
          <w:tcPr>
            <w:tcW w:w="1260" w:type="dxa"/>
          </w:tcPr>
          <w:p w:rsidR="00C97405" w:rsidRPr="00E67B80" w:rsidRDefault="00C97405" w:rsidP="00EA6776">
            <w:pPr>
              <w:jc w:val="center"/>
              <w:rPr>
                <w:b/>
                <w:sz w:val="20"/>
                <w:szCs w:val="20"/>
              </w:rPr>
            </w:pPr>
          </w:p>
          <w:p w:rsidR="00C97405" w:rsidRPr="00E67B80" w:rsidRDefault="00C97405" w:rsidP="00EA6776">
            <w:pPr>
              <w:jc w:val="center"/>
              <w:rPr>
                <w:b/>
                <w:sz w:val="20"/>
                <w:szCs w:val="20"/>
              </w:rPr>
            </w:pPr>
            <w:r w:rsidRPr="00E67B80">
              <w:rPr>
                <w:b/>
                <w:sz w:val="20"/>
                <w:szCs w:val="20"/>
              </w:rPr>
              <w:t>Cadres</w:t>
            </w:r>
          </w:p>
        </w:tc>
        <w:tc>
          <w:tcPr>
            <w:tcW w:w="1800" w:type="dxa"/>
          </w:tcPr>
          <w:p w:rsidR="00C97405" w:rsidRPr="00E67B80" w:rsidRDefault="00C97405" w:rsidP="00EA6776">
            <w:pPr>
              <w:jc w:val="center"/>
              <w:rPr>
                <w:b/>
                <w:sz w:val="20"/>
                <w:szCs w:val="20"/>
              </w:rPr>
            </w:pPr>
            <w:r w:rsidRPr="00E67B80">
              <w:rPr>
                <w:b/>
                <w:sz w:val="20"/>
                <w:szCs w:val="20"/>
              </w:rPr>
              <w:t>Techniciens et Agents de maîtrise</w:t>
            </w:r>
          </w:p>
        </w:tc>
        <w:tc>
          <w:tcPr>
            <w:tcW w:w="1462" w:type="dxa"/>
          </w:tcPr>
          <w:p w:rsidR="00C97405" w:rsidRPr="00E67B80" w:rsidRDefault="00C97405" w:rsidP="00EA6776">
            <w:pPr>
              <w:jc w:val="center"/>
              <w:rPr>
                <w:b/>
                <w:sz w:val="20"/>
                <w:szCs w:val="20"/>
              </w:rPr>
            </w:pPr>
            <w:r w:rsidRPr="00E67B80">
              <w:rPr>
                <w:b/>
                <w:sz w:val="20"/>
                <w:szCs w:val="20"/>
              </w:rPr>
              <w:t>Employés et Ouvriers  qualifiés</w:t>
            </w:r>
          </w:p>
        </w:tc>
        <w:tc>
          <w:tcPr>
            <w:tcW w:w="1778" w:type="dxa"/>
          </w:tcPr>
          <w:p w:rsidR="00C97405" w:rsidRPr="00E67B80" w:rsidRDefault="00C97405" w:rsidP="00EA6776">
            <w:pPr>
              <w:jc w:val="center"/>
              <w:rPr>
                <w:b/>
                <w:sz w:val="20"/>
                <w:szCs w:val="20"/>
              </w:rPr>
            </w:pPr>
            <w:r w:rsidRPr="00E67B80">
              <w:rPr>
                <w:b/>
                <w:sz w:val="20"/>
                <w:szCs w:val="20"/>
              </w:rPr>
              <w:t>Employés et Ouvriers  non qualifiés</w:t>
            </w:r>
          </w:p>
        </w:tc>
        <w:tc>
          <w:tcPr>
            <w:tcW w:w="1292" w:type="dxa"/>
          </w:tcPr>
          <w:p w:rsidR="00C97405" w:rsidRPr="00E67B80" w:rsidRDefault="00C97405" w:rsidP="00EA6776">
            <w:pPr>
              <w:jc w:val="center"/>
              <w:rPr>
                <w:b/>
                <w:sz w:val="20"/>
                <w:szCs w:val="20"/>
              </w:rPr>
            </w:pPr>
          </w:p>
          <w:p w:rsidR="00C97405" w:rsidRPr="00E67B80" w:rsidRDefault="00C97405" w:rsidP="00EA6776">
            <w:pPr>
              <w:jc w:val="center"/>
              <w:rPr>
                <w:b/>
                <w:sz w:val="20"/>
                <w:szCs w:val="20"/>
              </w:rPr>
            </w:pPr>
            <w:r w:rsidRPr="00E67B80">
              <w:rPr>
                <w:b/>
                <w:sz w:val="20"/>
                <w:szCs w:val="20"/>
              </w:rPr>
              <w:t>Total</w:t>
            </w:r>
          </w:p>
        </w:tc>
      </w:tr>
      <w:tr w:rsidR="00C97405" w:rsidRPr="00E67B80" w:rsidTr="00EA6776">
        <w:tc>
          <w:tcPr>
            <w:tcW w:w="1690" w:type="dxa"/>
          </w:tcPr>
          <w:p w:rsidR="00C97405" w:rsidRPr="00E67B80" w:rsidRDefault="00C97405" w:rsidP="00EA6776">
            <w:pPr>
              <w:rPr>
                <w:sz w:val="20"/>
                <w:szCs w:val="20"/>
              </w:rPr>
            </w:pPr>
            <w:r w:rsidRPr="00E67B80">
              <w:rPr>
                <w:sz w:val="20"/>
                <w:szCs w:val="20"/>
              </w:rPr>
              <w:t>Effectifs au 31.12.2005.</w:t>
            </w:r>
          </w:p>
        </w:tc>
        <w:tc>
          <w:tcPr>
            <w:tcW w:w="1260" w:type="dxa"/>
          </w:tcPr>
          <w:p w:rsidR="00C97405" w:rsidRPr="00E67B80" w:rsidRDefault="00C97405" w:rsidP="00EA6776">
            <w:pPr>
              <w:jc w:val="center"/>
              <w:rPr>
                <w:sz w:val="20"/>
                <w:szCs w:val="20"/>
              </w:rPr>
            </w:pPr>
            <w:r w:rsidRPr="00E67B80">
              <w:rPr>
                <w:sz w:val="20"/>
                <w:szCs w:val="20"/>
              </w:rPr>
              <w:t>36</w:t>
            </w:r>
          </w:p>
        </w:tc>
        <w:tc>
          <w:tcPr>
            <w:tcW w:w="1800" w:type="dxa"/>
          </w:tcPr>
          <w:p w:rsidR="00C97405" w:rsidRPr="00E67B80" w:rsidRDefault="00C97405" w:rsidP="00EA6776">
            <w:pPr>
              <w:jc w:val="center"/>
              <w:rPr>
                <w:sz w:val="20"/>
                <w:szCs w:val="20"/>
              </w:rPr>
            </w:pPr>
            <w:r w:rsidRPr="00E67B80">
              <w:rPr>
                <w:sz w:val="20"/>
                <w:szCs w:val="20"/>
              </w:rPr>
              <w:t>40</w:t>
            </w:r>
          </w:p>
        </w:tc>
        <w:tc>
          <w:tcPr>
            <w:tcW w:w="1462" w:type="dxa"/>
          </w:tcPr>
          <w:p w:rsidR="00C97405" w:rsidRPr="00E67B80" w:rsidRDefault="00C97405" w:rsidP="00EA6776">
            <w:pPr>
              <w:jc w:val="center"/>
              <w:rPr>
                <w:sz w:val="20"/>
                <w:szCs w:val="20"/>
              </w:rPr>
            </w:pPr>
            <w:r w:rsidRPr="00E67B80">
              <w:rPr>
                <w:sz w:val="20"/>
                <w:szCs w:val="20"/>
              </w:rPr>
              <w:t>126</w:t>
            </w:r>
          </w:p>
        </w:tc>
        <w:tc>
          <w:tcPr>
            <w:tcW w:w="1778" w:type="dxa"/>
          </w:tcPr>
          <w:p w:rsidR="00C97405" w:rsidRPr="00E67B80" w:rsidRDefault="00C97405" w:rsidP="00EA6776">
            <w:pPr>
              <w:jc w:val="center"/>
              <w:rPr>
                <w:sz w:val="20"/>
                <w:szCs w:val="20"/>
              </w:rPr>
            </w:pPr>
            <w:r w:rsidRPr="00E67B80">
              <w:rPr>
                <w:sz w:val="20"/>
                <w:szCs w:val="20"/>
              </w:rPr>
              <w:t>248</w:t>
            </w:r>
          </w:p>
        </w:tc>
        <w:tc>
          <w:tcPr>
            <w:tcW w:w="1292" w:type="dxa"/>
          </w:tcPr>
          <w:p w:rsidR="00C97405" w:rsidRPr="00E67B80" w:rsidRDefault="00C97405" w:rsidP="00EA6776">
            <w:pPr>
              <w:jc w:val="center"/>
              <w:rPr>
                <w:sz w:val="20"/>
                <w:szCs w:val="20"/>
              </w:rPr>
            </w:pPr>
            <w:r w:rsidRPr="00E67B80">
              <w:rPr>
                <w:sz w:val="20"/>
                <w:szCs w:val="20"/>
              </w:rPr>
              <w:t>450</w:t>
            </w:r>
          </w:p>
        </w:tc>
      </w:tr>
      <w:tr w:rsidR="00C97405" w:rsidRPr="00E67B80" w:rsidTr="00EA6776">
        <w:tc>
          <w:tcPr>
            <w:tcW w:w="1690" w:type="dxa"/>
          </w:tcPr>
          <w:p w:rsidR="00C97405" w:rsidRPr="00E67B80" w:rsidRDefault="00C97405" w:rsidP="00EA6776">
            <w:pPr>
              <w:rPr>
                <w:sz w:val="20"/>
                <w:szCs w:val="20"/>
              </w:rPr>
            </w:pPr>
            <w:r w:rsidRPr="00E67B80">
              <w:rPr>
                <w:sz w:val="20"/>
                <w:szCs w:val="20"/>
              </w:rPr>
              <w:t>Retraite</w:t>
            </w:r>
          </w:p>
        </w:tc>
        <w:tc>
          <w:tcPr>
            <w:tcW w:w="1260" w:type="dxa"/>
          </w:tcPr>
          <w:p w:rsidR="00C97405" w:rsidRPr="00E67B80" w:rsidRDefault="00C97405" w:rsidP="00EA6776">
            <w:pPr>
              <w:jc w:val="center"/>
              <w:rPr>
                <w:sz w:val="20"/>
                <w:szCs w:val="20"/>
              </w:rPr>
            </w:pPr>
            <w:r w:rsidRPr="00E67B80">
              <w:rPr>
                <w:sz w:val="20"/>
                <w:szCs w:val="20"/>
              </w:rPr>
              <w:t>-7</w:t>
            </w:r>
          </w:p>
        </w:tc>
        <w:tc>
          <w:tcPr>
            <w:tcW w:w="1800" w:type="dxa"/>
          </w:tcPr>
          <w:p w:rsidR="00C97405" w:rsidRPr="00E67B80" w:rsidRDefault="00C97405" w:rsidP="00EA6776">
            <w:pPr>
              <w:jc w:val="center"/>
              <w:rPr>
                <w:sz w:val="20"/>
                <w:szCs w:val="20"/>
              </w:rPr>
            </w:pPr>
            <w:r w:rsidRPr="00E67B80">
              <w:rPr>
                <w:sz w:val="20"/>
                <w:szCs w:val="20"/>
              </w:rPr>
              <w:t>-8</w:t>
            </w:r>
          </w:p>
        </w:tc>
        <w:tc>
          <w:tcPr>
            <w:tcW w:w="1462" w:type="dxa"/>
          </w:tcPr>
          <w:p w:rsidR="00C97405" w:rsidRPr="00E67B80" w:rsidRDefault="00C97405" w:rsidP="00EA6776">
            <w:pPr>
              <w:jc w:val="center"/>
              <w:rPr>
                <w:sz w:val="20"/>
                <w:szCs w:val="20"/>
              </w:rPr>
            </w:pPr>
            <w:r w:rsidRPr="00E67B80">
              <w:rPr>
                <w:sz w:val="20"/>
                <w:szCs w:val="20"/>
              </w:rPr>
              <w:t>-11</w:t>
            </w:r>
          </w:p>
        </w:tc>
        <w:tc>
          <w:tcPr>
            <w:tcW w:w="1778" w:type="dxa"/>
          </w:tcPr>
          <w:p w:rsidR="00C97405" w:rsidRPr="00E67B80" w:rsidRDefault="00C97405" w:rsidP="00EA6776">
            <w:pPr>
              <w:jc w:val="center"/>
              <w:rPr>
                <w:sz w:val="20"/>
                <w:szCs w:val="20"/>
              </w:rPr>
            </w:pPr>
            <w:r w:rsidRPr="00E67B80">
              <w:rPr>
                <w:sz w:val="20"/>
                <w:szCs w:val="20"/>
              </w:rPr>
              <w:t>-16</w:t>
            </w:r>
          </w:p>
        </w:tc>
        <w:tc>
          <w:tcPr>
            <w:tcW w:w="1292" w:type="dxa"/>
          </w:tcPr>
          <w:p w:rsidR="00C97405" w:rsidRPr="00E67B80" w:rsidRDefault="00C97405" w:rsidP="00EA6776">
            <w:pPr>
              <w:jc w:val="center"/>
              <w:rPr>
                <w:sz w:val="20"/>
                <w:szCs w:val="20"/>
              </w:rPr>
            </w:pPr>
            <w:r w:rsidRPr="00E67B80">
              <w:rPr>
                <w:sz w:val="20"/>
                <w:szCs w:val="20"/>
              </w:rPr>
              <w:t>-42</w:t>
            </w:r>
          </w:p>
        </w:tc>
      </w:tr>
      <w:tr w:rsidR="00C97405" w:rsidRPr="00E67B80" w:rsidTr="00EA6776">
        <w:tc>
          <w:tcPr>
            <w:tcW w:w="1690" w:type="dxa"/>
          </w:tcPr>
          <w:p w:rsidR="00C97405" w:rsidRPr="00E67B80" w:rsidRDefault="00C97405" w:rsidP="00EA6776">
            <w:pPr>
              <w:rPr>
                <w:sz w:val="20"/>
                <w:szCs w:val="20"/>
              </w:rPr>
            </w:pPr>
            <w:r w:rsidRPr="00E67B80">
              <w:rPr>
                <w:sz w:val="20"/>
                <w:szCs w:val="20"/>
              </w:rPr>
              <w:t>Démissions</w:t>
            </w:r>
          </w:p>
        </w:tc>
        <w:tc>
          <w:tcPr>
            <w:tcW w:w="1260" w:type="dxa"/>
          </w:tcPr>
          <w:p w:rsidR="00C97405" w:rsidRPr="00E67B80" w:rsidRDefault="00C97405" w:rsidP="00EA6776">
            <w:pPr>
              <w:jc w:val="center"/>
              <w:rPr>
                <w:sz w:val="20"/>
                <w:szCs w:val="20"/>
              </w:rPr>
            </w:pPr>
            <w:r w:rsidRPr="00E67B80">
              <w:rPr>
                <w:sz w:val="20"/>
                <w:szCs w:val="20"/>
              </w:rPr>
              <w:t>-2</w:t>
            </w:r>
          </w:p>
        </w:tc>
        <w:tc>
          <w:tcPr>
            <w:tcW w:w="1800" w:type="dxa"/>
          </w:tcPr>
          <w:p w:rsidR="00C97405" w:rsidRPr="00E67B80" w:rsidRDefault="00C97405" w:rsidP="00EA6776">
            <w:pPr>
              <w:jc w:val="center"/>
              <w:rPr>
                <w:sz w:val="20"/>
                <w:szCs w:val="20"/>
              </w:rPr>
            </w:pPr>
            <w:r w:rsidRPr="00E67B80">
              <w:rPr>
                <w:sz w:val="20"/>
                <w:szCs w:val="20"/>
              </w:rPr>
              <w:t>-2</w:t>
            </w:r>
          </w:p>
        </w:tc>
        <w:tc>
          <w:tcPr>
            <w:tcW w:w="1462" w:type="dxa"/>
          </w:tcPr>
          <w:p w:rsidR="00C97405" w:rsidRPr="00E67B80" w:rsidRDefault="00C97405" w:rsidP="00EA6776">
            <w:pPr>
              <w:jc w:val="center"/>
              <w:rPr>
                <w:sz w:val="20"/>
                <w:szCs w:val="20"/>
              </w:rPr>
            </w:pPr>
            <w:r w:rsidRPr="00E67B80">
              <w:rPr>
                <w:sz w:val="20"/>
                <w:szCs w:val="20"/>
              </w:rPr>
              <w:t>-5</w:t>
            </w:r>
          </w:p>
        </w:tc>
        <w:tc>
          <w:tcPr>
            <w:tcW w:w="1778" w:type="dxa"/>
          </w:tcPr>
          <w:p w:rsidR="00C97405" w:rsidRPr="00E67B80" w:rsidRDefault="00C97405" w:rsidP="00EA6776">
            <w:pPr>
              <w:jc w:val="center"/>
              <w:rPr>
                <w:sz w:val="20"/>
                <w:szCs w:val="20"/>
              </w:rPr>
            </w:pPr>
            <w:r w:rsidRPr="00E67B80">
              <w:rPr>
                <w:sz w:val="20"/>
                <w:szCs w:val="20"/>
              </w:rPr>
              <w:t>-16</w:t>
            </w:r>
          </w:p>
        </w:tc>
        <w:tc>
          <w:tcPr>
            <w:tcW w:w="1292" w:type="dxa"/>
          </w:tcPr>
          <w:p w:rsidR="00C97405" w:rsidRPr="00E67B80" w:rsidRDefault="00C97405" w:rsidP="00EA6776">
            <w:pPr>
              <w:jc w:val="center"/>
              <w:rPr>
                <w:sz w:val="20"/>
                <w:szCs w:val="20"/>
              </w:rPr>
            </w:pPr>
            <w:r w:rsidRPr="00E67B80">
              <w:rPr>
                <w:sz w:val="20"/>
                <w:szCs w:val="20"/>
              </w:rPr>
              <w:t>-25</w:t>
            </w:r>
          </w:p>
        </w:tc>
      </w:tr>
      <w:tr w:rsidR="00C97405" w:rsidRPr="00E67B80" w:rsidTr="00EA6776">
        <w:tc>
          <w:tcPr>
            <w:tcW w:w="1690" w:type="dxa"/>
          </w:tcPr>
          <w:p w:rsidR="00C97405" w:rsidRPr="00E67B80" w:rsidRDefault="00C97405" w:rsidP="00EA6776">
            <w:pPr>
              <w:rPr>
                <w:sz w:val="20"/>
                <w:szCs w:val="20"/>
              </w:rPr>
            </w:pPr>
            <w:r>
              <w:rPr>
                <w:noProof/>
                <w:sz w:val="20"/>
                <w:szCs w:val="20"/>
              </w:rPr>
              <w:pict>
                <v:line id="_x0000_s1028" style="position:absolute;left:0;text-align:left;flip:x;z-index:251662336;mso-position-horizontal-relative:text;mso-position-vertical-relative:text" from="281.95pt,12.5pt" to="325.15pt,26.9pt" o:allowincell="f">
                  <v:stroke endarrow="block"/>
                </v:line>
              </w:pict>
            </w:r>
            <w:r>
              <w:rPr>
                <w:noProof/>
                <w:sz w:val="20"/>
                <w:szCs w:val="20"/>
              </w:rPr>
              <w:pict>
                <v:line id="_x0000_s1027" style="position:absolute;left:0;text-align:left;flip:x;z-index:251661312;mso-position-horizontal-relative:text;mso-position-vertical-relative:text" from="209.95pt,12.5pt" to="253.15pt,26.9pt" o:allowincell="f">
                  <v:stroke endarrow="block"/>
                </v:line>
              </w:pict>
            </w:r>
            <w:r>
              <w:rPr>
                <w:noProof/>
                <w:sz w:val="20"/>
                <w:szCs w:val="20"/>
              </w:rPr>
              <w:pict>
                <v:line id="_x0000_s1026" style="position:absolute;left:0;text-align:left;flip:x;z-index:251660288;mso-position-horizontal-relative:text;mso-position-vertical-relative:text" from="137.95pt,12.5pt" to="181.15pt,26.9pt" o:allowincell="f">
                  <v:stroke endarrow="block"/>
                </v:line>
              </w:pict>
            </w:r>
            <w:r w:rsidRPr="00E67B80">
              <w:rPr>
                <w:sz w:val="20"/>
                <w:szCs w:val="20"/>
              </w:rPr>
              <w:t>Promotion vers la catégorie supérieure</w:t>
            </w:r>
          </w:p>
        </w:tc>
        <w:tc>
          <w:tcPr>
            <w:tcW w:w="1260" w:type="dxa"/>
          </w:tcPr>
          <w:p w:rsidR="00C97405" w:rsidRPr="00E67B80" w:rsidRDefault="00C97405" w:rsidP="00EA6776">
            <w:pPr>
              <w:jc w:val="center"/>
              <w:rPr>
                <w:sz w:val="20"/>
                <w:szCs w:val="20"/>
              </w:rPr>
            </w:pPr>
            <w:r w:rsidRPr="00E67B80">
              <w:rPr>
                <w:sz w:val="20"/>
                <w:szCs w:val="20"/>
              </w:rPr>
              <w:t>-</w:t>
            </w:r>
          </w:p>
          <w:p w:rsidR="00C97405" w:rsidRPr="00E67B80" w:rsidRDefault="00C97405" w:rsidP="00EA6776">
            <w:pPr>
              <w:jc w:val="center"/>
              <w:rPr>
                <w:sz w:val="20"/>
                <w:szCs w:val="20"/>
              </w:rPr>
            </w:pPr>
          </w:p>
          <w:p w:rsidR="00C97405" w:rsidRPr="00E67B80" w:rsidRDefault="00C97405" w:rsidP="00EA6776">
            <w:pPr>
              <w:jc w:val="center"/>
              <w:rPr>
                <w:sz w:val="20"/>
                <w:szCs w:val="20"/>
              </w:rPr>
            </w:pPr>
            <w:r w:rsidRPr="00E67B80">
              <w:rPr>
                <w:sz w:val="20"/>
                <w:szCs w:val="20"/>
              </w:rPr>
              <w:t>+8</w:t>
            </w:r>
          </w:p>
        </w:tc>
        <w:tc>
          <w:tcPr>
            <w:tcW w:w="1800" w:type="dxa"/>
          </w:tcPr>
          <w:p w:rsidR="00C97405" w:rsidRPr="00E67B80" w:rsidRDefault="00C97405" w:rsidP="00EA6776">
            <w:pPr>
              <w:jc w:val="center"/>
              <w:rPr>
                <w:sz w:val="20"/>
                <w:szCs w:val="20"/>
              </w:rPr>
            </w:pPr>
            <w:r w:rsidRPr="00E67B80">
              <w:rPr>
                <w:sz w:val="20"/>
                <w:szCs w:val="20"/>
              </w:rPr>
              <w:t>-8</w:t>
            </w:r>
          </w:p>
          <w:p w:rsidR="00C97405" w:rsidRPr="00E67B80" w:rsidRDefault="00C97405" w:rsidP="00EA6776">
            <w:pPr>
              <w:jc w:val="center"/>
              <w:rPr>
                <w:sz w:val="20"/>
                <w:szCs w:val="20"/>
              </w:rPr>
            </w:pPr>
          </w:p>
          <w:p w:rsidR="00C97405" w:rsidRPr="00E67B80" w:rsidRDefault="00C97405" w:rsidP="00EA6776">
            <w:pPr>
              <w:jc w:val="center"/>
              <w:rPr>
                <w:sz w:val="20"/>
                <w:szCs w:val="20"/>
              </w:rPr>
            </w:pPr>
            <w:r w:rsidRPr="00E67B80">
              <w:rPr>
                <w:sz w:val="20"/>
                <w:szCs w:val="20"/>
              </w:rPr>
              <w:t>+10</w:t>
            </w:r>
          </w:p>
        </w:tc>
        <w:tc>
          <w:tcPr>
            <w:tcW w:w="1462" w:type="dxa"/>
          </w:tcPr>
          <w:p w:rsidR="00C97405" w:rsidRPr="00E67B80" w:rsidRDefault="00C97405" w:rsidP="00EA6776">
            <w:pPr>
              <w:jc w:val="center"/>
              <w:rPr>
                <w:sz w:val="20"/>
                <w:szCs w:val="20"/>
              </w:rPr>
            </w:pPr>
            <w:r w:rsidRPr="00E67B80">
              <w:rPr>
                <w:sz w:val="20"/>
                <w:szCs w:val="20"/>
              </w:rPr>
              <w:t>-10</w:t>
            </w:r>
          </w:p>
          <w:p w:rsidR="00C97405" w:rsidRPr="00E67B80" w:rsidRDefault="00C97405" w:rsidP="00EA6776">
            <w:pPr>
              <w:jc w:val="center"/>
              <w:rPr>
                <w:sz w:val="20"/>
                <w:szCs w:val="20"/>
              </w:rPr>
            </w:pPr>
          </w:p>
          <w:p w:rsidR="00C97405" w:rsidRPr="00E67B80" w:rsidRDefault="00C97405" w:rsidP="00EA6776">
            <w:pPr>
              <w:jc w:val="center"/>
              <w:rPr>
                <w:sz w:val="20"/>
                <w:szCs w:val="20"/>
              </w:rPr>
            </w:pPr>
            <w:r w:rsidRPr="00E67B80">
              <w:rPr>
                <w:sz w:val="20"/>
                <w:szCs w:val="20"/>
              </w:rPr>
              <w:t>+54</w:t>
            </w:r>
          </w:p>
        </w:tc>
        <w:tc>
          <w:tcPr>
            <w:tcW w:w="1778" w:type="dxa"/>
          </w:tcPr>
          <w:p w:rsidR="00C97405" w:rsidRPr="00E67B80" w:rsidRDefault="00C97405" w:rsidP="00EA6776">
            <w:pPr>
              <w:jc w:val="center"/>
              <w:rPr>
                <w:sz w:val="20"/>
                <w:szCs w:val="20"/>
              </w:rPr>
            </w:pPr>
            <w:r w:rsidRPr="00E67B80">
              <w:rPr>
                <w:sz w:val="20"/>
                <w:szCs w:val="20"/>
              </w:rPr>
              <w:t>-54</w:t>
            </w:r>
          </w:p>
          <w:p w:rsidR="00C97405" w:rsidRPr="00E67B80" w:rsidRDefault="00C97405" w:rsidP="00EA6776">
            <w:pPr>
              <w:jc w:val="center"/>
              <w:rPr>
                <w:sz w:val="20"/>
                <w:szCs w:val="20"/>
              </w:rPr>
            </w:pPr>
          </w:p>
          <w:p w:rsidR="00C97405" w:rsidRPr="00E67B80" w:rsidRDefault="00C97405" w:rsidP="00EA6776">
            <w:pPr>
              <w:jc w:val="center"/>
              <w:rPr>
                <w:sz w:val="20"/>
                <w:szCs w:val="20"/>
              </w:rPr>
            </w:pPr>
            <w:r w:rsidRPr="00E67B80">
              <w:rPr>
                <w:sz w:val="20"/>
                <w:szCs w:val="20"/>
              </w:rPr>
              <w:t>-</w:t>
            </w:r>
          </w:p>
        </w:tc>
        <w:tc>
          <w:tcPr>
            <w:tcW w:w="1292" w:type="dxa"/>
          </w:tcPr>
          <w:p w:rsidR="00C97405" w:rsidRPr="00E67B80" w:rsidRDefault="00C97405" w:rsidP="00EA6776">
            <w:pPr>
              <w:jc w:val="center"/>
              <w:rPr>
                <w:sz w:val="20"/>
                <w:szCs w:val="20"/>
              </w:rPr>
            </w:pPr>
            <w:r w:rsidRPr="00E67B80">
              <w:rPr>
                <w:sz w:val="20"/>
                <w:szCs w:val="20"/>
              </w:rPr>
              <w:t>-72</w:t>
            </w:r>
          </w:p>
          <w:p w:rsidR="00C97405" w:rsidRPr="00E67B80" w:rsidRDefault="00C97405" w:rsidP="00EA6776">
            <w:pPr>
              <w:jc w:val="center"/>
              <w:rPr>
                <w:sz w:val="20"/>
                <w:szCs w:val="20"/>
              </w:rPr>
            </w:pPr>
          </w:p>
          <w:p w:rsidR="00C97405" w:rsidRPr="00E67B80" w:rsidRDefault="00C97405" w:rsidP="00EA6776">
            <w:pPr>
              <w:jc w:val="center"/>
              <w:rPr>
                <w:sz w:val="20"/>
                <w:szCs w:val="20"/>
              </w:rPr>
            </w:pPr>
            <w:r w:rsidRPr="00E67B80">
              <w:rPr>
                <w:sz w:val="20"/>
                <w:szCs w:val="20"/>
              </w:rPr>
              <w:t>+72</w:t>
            </w:r>
          </w:p>
        </w:tc>
      </w:tr>
      <w:tr w:rsidR="00C97405" w:rsidRPr="00E67B80" w:rsidTr="00EA6776">
        <w:tc>
          <w:tcPr>
            <w:tcW w:w="1690" w:type="dxa"/>
          </w:tcPr>
          <w:p w:rsidR="00C97405" w:rsidRPr="00E67B80" w:rsidRDefault="00C97405" w:rsidP="00EA6776">
            <w:pPr>
              <w:rPr>
                <w:sz w:val="20"/>
                <w:szCs w:val="20"/>
              </w:rPr>
            </w:pPr>
            <w:r w:rsidRPr="00E67B80">
              <w:rPr>
                <w:sz w:val="20"/>
                <w:szCs w:val="20"/>
              </w:rPr>
              <w:t>Effectifs projetés au 01.01.2010.</w:t>
            </w:r>
          </w:p>
          <w:p w:rsidR="00C97405" w:rsidRPr="00A72175" w:rsidRDefault="00C97405" w:rsidP="00EA6776">
            <w:pPr>
              <w:rPr>
                <w:sz w:val="20"/>
                <w:szCs w:val="20"/>
                <w:u w:val="single"/>
              </w:rPr>
            </w:pPr>
            <w:r w:rsidRPr="00A72175">
              <w:rPr>
                <w:sz w:val="20"/>
                <w:szCs w:val="20"/>
                <w:u w:val="single"/>
              </w:rPr>
              <w:t>données internes</w:t>
            </w:r>
          </w:p>
        </w:tc>
        <w:tc>
          <w:tcPr>
            <w:tcW w:w="1260" w:type="dxa"/>
          </w:tcPr>
          <w:p w:rsidR="00C97405" w:rsidRPr="00E67B80" w:rsidRDefault="00C97405" w:rsidP="00EA6776">
            <w:pPr>
              <w:jc w:val="center"/>
              <w:rPr>
                <w:sz w:val="20"/>
                <w:szCs w:val="20"/>
              </w:rPr>
            </w:pPr>
            <w:r w:rsidRPr="00E67B80">
              <w:rPr>
                <w:sz w:val="20"/>
                <w:szCs w:val="20"/>
              </w:rPr>
              <w:t>35</w:t>
            </w:r>
          </w:p>
        </w:tc>
        <w:tc>
          <w:tcPr>
            <w:tcW w:w="1800" w:type="dxa"/>
          </w:tcPr>
          <w:p w:rsidR="00C97405" w:rsidRPr="00E67B80" w:rsidRDefault="00C97405" w:rsidP="00EA6776">
            <w:pPr>
              <w:jc w:val="center"/>
              <w:rPr>
                <w:sz w:val="20"/>
                <w:szCs w:val="20"/>
              </w:rPr>
            </w:pPr>
            <w:r w:rsidRPr="00E67B80">
              <w:rPr>
                <w:sz w:val="20"/>
                <w:szCs w:val="20"/>
              </w:rPr>
              <w:t>32</w:t>
            </w:r>
          </w:p>
        </w:tc>
        <w:tc>
          <w:tcPr>
            <w:tcW w:w="1462" w:type="dxa"/>
          </w:tcPr>
          <w:p w:rsidR="00C97405" w:rsidRPr="00E67B80" w:rsidRDefault="00C97405" w:rsidP="00EA6776">
            <w:pPr>
              <w:jc w:val="center"/>
              <w:rPr>
                <w:sz w:val="20"/>
                <w:szCs w:val="20"/>
              </w:rPr>
            </w:pPr>
            <w:r w:rsidRPr="00E67B80">
              <w:rPr>
                <w:sz w:val="20"/>
                <w:szCs w:val="20"/>
              </w:rPr>
              <w:t>154</w:t>
            </w:r>
          </w:p>
        </w:tc>
        <w:tc>
          <w:tcPr>
            <w:tcW w:w="1778" w:type="dxa"/>
          </w:tcPr>
          <w:p w:rsidR="00C97405" w:rsidRPr="00E67B80" w:rsidRDefault="00C97405" w:rsidP="00EA6776">
            <w:pPr>
              <w:jc w:val="center"/>
              <w:rPr>
                <w:sz w:val="20"/>
                <w:szCs w:val="20"/>
              </w:rPr>
            </w:pPr>
            <w:r w:rsidRPr="00E67B80">
              <w:rPr>
                <w:sz w:val="20"/>
                <w:szCs w:val="20"/>
              </w:rPr>
              <w:t>162</w:t>
            </w:r>
          </w:p>
        </w:tc>
        <w:tc>
          <w:tcPr>
            <w:tcW w:w="1292" w:type="dxa"/>
          </w:tcPr>
          <w:p w:rsidR="00C97405" w:rsidRPr="00E67B80" w:rsidRDefault="00C97405" w:rsidP="00EA6776">
            <w:pPr>
              <w:jc w:val="center"/>
              <w:rPr>
                <w:sz w:val="20"/>
                <w:szCs w:val="20"/>
              </w:rPr>
            </w:pPr>
            <w:r w:rsidRPr="00E67B80">
              <w:rPr>
                <w:sz w:val="20"/>
                <w:szCs w:val="20"/>
              </w:rPr>
              <w:t>383</w:t>
            </w:r>
          </w:p>
        </w:tc>
      </w:tr>
      <w:tr w:rsidR="00C97405" w:rsidRPr="00E67B80" w:rsidTr="00EA6776">
        <w:tc>
          <w:tcPr>
            <w:tcW w:w="1690" w:type="dxa"/>
          </w:tcPr>
          <w:p w:rsidR="00C97405" w:rsidRPr="00E67B80" w:rsidRDefault="00C97405" w:rsidP="00EA6776">
            <w:pPr>
              <w:rPr>
                <w:sz w:val="20"/>
                <w:szCs w:val="20"/>
              </w:rPr>
            </w:pPr>
            <w:r w:rsidRPr="00E67B80">
              <w:rPr>
                <w:sz w:val="20"/>
                <w:szCs w:val="20"/>
              </w:rPr>
              <w:t xml:space="preserve">Variation prévisible </w:t>
            </w:r>
          </w:p>
        </w:tc>
        <w:tc>
          <w:tcPr>
            <w:tcW w:w="1260" w:type="dxa"/>
          </w:tcPr>
          <w:p w:rsidR="00C97405" w:rsidRPr="00E67B80" w:rsidRDefault="00C97405" w:rsidP="00EA6776">
            <w:pPr>
              <w:jc w:val="center"/>
              <w:rPr>
                <w:sz w:val="20"/>
                <w:szCs w:val="20"/>
              </w:rPr>
            </w:pPr>
            <w:r w:rsidRPr="00E67B80">
              <w:rPr>
                <w:sz w:val="20"/>
                <w:szCs w:val="20"/>
              </w:rPr>
              <w:t>+80%</w:t>
            </w:r>
          </w:p>
        </w:tc>
        <w:tc>
          <w:tcPr>
            <w:tcW w:w="1800" w:type="dxa"/>
          </w:tcPr>
          <w:p w:rsidR="00C97405" w:rsidRPr="00E67B80" w:rsidRDefault="00C97405" w:rsidP="00EA6776">
            <w:pPr>
              <w:jc w:val="center"/>
              <w:rPr>
                <w:sz w:val="20"/>
                <w:szCs w:val="20"/>
              </w:rPr>
            </w:pPr>
            <w:r w:rsidRPr="00E67B80">
              <w:rPr>
                <w:sz w:val="20"/>
                <w:szCs w:val="20"/>
              </w:rPr>
              <w:t>+75%</w:t>
            </w:r>
          </w:p>
        </w:tc>
        <w:tc>
          <w:tcPr>
            <w:tcW w:w="1462" w:type="dxa"/>
          </w:tcPr>
          <w:p w:rsidR="00C97405" w:rsidRPr="00E67B80" w:rsidRDefault="00C97405" w:rsidP="00EA6776">
            <w:pPr>
              <w:jc w:val="center"/>
              <w:rPr>
                <w:sz w:val="20"/>
                <w:szCs w:val="20"/>
              </w:rPr>
            </w:pPr>
            <w:r w:rsidRPr="00E67B80">
              <w:rPr>
                <w:sz w:val="20"/>
                <w:szCs w:val="20"/>
              </w:rPr>
              <w:t>-</w:t>
            </w:r>
          </w:p>
        </w:tc>
        <w:tc>
          <w:tcPr>
            <w:tcW w:w="1778" w:type="dxa"/>
          </w:tcPr>
          <w:p w:rsidR="00C97405" w:rsidRPr="00E67B80" w:rsidRDefault="00C97405" w:rsidP="00EA6776">
            <w:pPr>
              <w:jc w:val="center"/>
              <w:rPr>
                <w:sz w:val="20"/>
                <w:szCs w:val="20"/>
              </w:rPr>
            </w:pPr>
            <w:r w:rsidRPr="00E67B80">
              <w:rPr>
                <w:sz w:val="20"/>
                <w:szCs w:val="20"/>
              </w:rPr>
              <w:t>-</w:t>
            </w:r>
          </w:p>
        </w:tc>
        <w:tc>
          <w:tcPr>
            <w:tcW w:w="1292" w:type="dxa"/>
          </w:tcPr>
          <w:p w:rsidR="00C97405" w:rsidRPr="00E67B80" w:rsidRDefault="00C97405" w:rsidP="00EA6776">
            <w:pPr>
              <w:jc w:val="center"/>
              <w:rPr>
                <w:sz w:val="20"/>
                <w:szCs w:val="20"/>
              </w:rPr>
            </w:pPr>
            <w:r w:rsidRPr="00E67B80">
              <w:rPr>
                <w:sz w:val="20"/>
                <w:szCs w:val="20"/>
              </w:rPr>
              <w:t>-</w:t>
            </w:r>
          </w:p>
        </w:tc>
      </w:tr>
      <w:tr w:rsidR="00C97405" w:rsidRPr="00E67B80" w:rsidTr="00EA6776">
        <w:tc>
          <w:tcPr>
            <w:tcW w:w="1690" w:type="dxa"/>
          </w:tcPr>
          <w:p w:rsidR="00C97405" w:rsidRPr="00E67B80" w:rsidRDefault="00C97405" w:rsidP="00EA6776">
            <w:pPr>
              <w:rPr>
                <w:sz w:val="20"/>
                <w:szCs w:val="20"/>
              </w:rPr>
            </w:pPr>
            <w:r w:rsidRPr="00E67B80">
              <w:rPr>
                <w:sz w:val="20"/>
                <w:szCs w:val="20"/>
              </w:rPr>
              <w:t>Besoins réels.</w:t>
            </w:r>
          </w:p>
          <w:p w:rsidR="00C97405" w:rsidRPr="00E67B80" w:rsidRDefault="00C97405" w:rsidP="00EA6776">
            <w:pPr>
              <w:rPr>
                <w:sz w:val="20"/>
                <w:szCs w:val="20"/>
              </w:rPr>
            </w:pPr>
            <w:r w:rsidRPr="00E67B80">
              <w:rPr>
                <w:sz w:val="20"/>
                <w:szCs w:val="20"/>
              </w:rPr>
              <w:t>DON EXT.</w:t>
            </w:r>
          </w:p>
        </w:tc>
        <w:tc>
          <w:tcPr>
            <w:tcW w:w="1260" w:type="dxa"/>
          </w:tcPr>
          <w:p w:rsidR="00C97405" w:rsidRPr="00E67B80" w:rsidRDefault="00C97405" w:rsidP="00EA6776">
            <w:pPr>
              <w:jc w:val="center"/>
              <w:rPr>
                <w:sz w:val="20"/>
                <w:szCs w:val="20"/>
              </w:rPr>
            </w:pPr>
            <w:r w:rsidRPr="00E67B80">
              <w:rPr>
                <w:sz w:val="20"/>
                <w:szCs w:val="20"/>
              </w:rPr>
              <w:t>+28</w:t>
            </w:r>
          </w:p>
        </w:tc>
        <w:tc>
          <w:tcPr>
            <w:tcW w:w="1800" w:type="dxa"/>
          </w:tcPr>
          <w:p w:rsidR="00C97405" w:rsidRPr="00E67B80" w:rsidRDefault="00C97405" w:rsidP="00EA6776">
            <w:pPr>
              <w:jc w:val="center"/>
              <w:rPr>
                <w:sz w:val="20"/>
                <w:szCs w:val="20"/>
              </w:rPr>
            </w:pPr>
            <w:r w:rsidRPr="00E67B80">
              <w:rPr>
                <w:sz w:val="20"/>
                <w:szCs w:val="20"/>
              </w:rPr>
              <w:t>+24</w:t>
            </w:r>
          </w:p>
        </w:tc>
        <w:tc>
          <w:tcPr>
            <w:tcW w:w="1462" w:type="dxa"/>
          </w:tcPr>
          <w:p w:rsidR="00C97405" w:rsidRPr="00E67B80" w:rsidRDefault="00C97405" w:rsidP="00EA6776">
            <w:pPr>
              <w:jc w:val="center"/>
              <w:rPr>
                <w:sz w:val="20"/>
                <w:szCs w:val="20"/>
              </w:rPr>
            </w:pPr>
            <w:r w:rsidRPr="00E67B80">
              <w:rPr>
                <w:sz w:val="20"/>
                <w:szCs w:val="20"/>
              </w:rPr>
              <w:t>-</w:t>
            </w:r>
          </w:p>
        </w:tc>
        <w:tc>
          <w:tcPr>
            <w:tcW w:w="1778" w:type="dxa"/>
          </w:tcPr>
          <w:p w:rsidR="00C97405" w:rsidRPr="00E67B80" w:rsidRDefault="00C97405" w:rsidP="00EA6776">
            <w:pPr>
              <w:jc w:val="center"/>
              <w:rPr>
                <w:sz w:val="20"/>
                <w:szCs w:val="20"/>
              </w:rPr>
            </w:pPr>
            <w:r w:rsidRPr="00E67B80">
              <w:rPr>
                <w:sz w:val="20"/>
                <w:szCs w:val="20"/>
              </w:rPr>
              <w:t>-</w:t>
            </w:r>
          </w:p>
        </w:tc>
        <w:tc>
          <w:tcPr>
            <w:tcW w:w="1292" w:type="dxa"/>
          </w:tcPr>
          <w:p w:rsidR="00C97405" w:rsidRPr="00E67B80" w:rsidRDefault="00C97405" w:rsidP="00EA6776">
            <w:pPr>
              <w:jc w:val="center"/>
              <w:rPr>
                <w:sz w:val="20"/>
                <w:szCs w:val="20"/>
              </w:rPr>
            </w:pPr>
            <w:r w:rsidRPr="00E67B80">
              <w:rPr>
                <w:sz w:val="20"/>
                <w:szCs w:val="20"/>
              </w:rPr>
              <w:t>-</w:t>
            </w:r>
          </w:p>
        </w:tc>
      </w:tr>
      <w:tr w:rsidR="00C97405" w:rsidRPr="00E67B80" w:rsidTr="00EA6776">
        <w:tc>
          <w:tcPr>
            <w:tcW w:w="1690" w:type="dxa"/>
          </w:tcPr>
          <w:p w:rsidR="00C97405" w:rsidRPr="00E67B80" w:rsidRDefault="00C97405" w:rsidP="00EA6776">
            <w:pPr>
              <w:rPr>
                <w:sz w:val="20"/>
                <w:szCs w:val="20"/>
              </w:rPr>
            </w:pPr>
            <w:r w:rsidRPr="00E67B80">
              <w:rPr>
                <w:sz w:val="20"/>
                <w:szCs w:val="20"/>
              </w:rPr>
              <w:t>Total des besoins réels</w:t>
            </w:r>
          </w:p>
        </w:tc>
        <w:tc>
          <w:tcPr>
            <w:tcW w:w="1260" w:type="dxa"/>
          </w:tcPr>
          <w:p w:rsidR="00C97405" w:rsidRPr="00E67B80" w:rsidRDefault="00C97405" w:rsidP="00EA6776">
            <w:pPr>
              <w:jc w:val="center"/>
              <w:rPr>
                <w:sz w:val="20"/>
                <w:szCs w:val="20"/>
              </w:rPr>
            </w:pPr>
            <w:r w:rsidRPr="00E67B80">
              <w:rPr>
                <w:sz w:val="20"/>
                <w:szCs w:val="20"/>
              </w:rPr>
              <w:t>63</w:t>
            </w:r>
          </w:p>
        </w:tc>
        <w:tc>
          <w:tcPr>
            <w:tcW w:w="1800" w:type="dxa"/>
          </w:tcPr>
          <w:p w:rsidR="00C97405" w:rsidRPr="00E67B80" w:rsidRDefault="00C97405" w:rsidP="00EA6776">
            <w:pPr>
              <w:jc w:val="center"/>
              <w:rPr>
                <w:sz w:val="20"/>
                <w:szCs w:val="20"/>
              </w:rPr>
            </w:pPr>
            <w:r w:rsidRPr="00E67B80">
              <w:rPr>
                <w:sz w:val="20"/>
                <w:szCs w:val="20"/>
              </w:rPr>
              <w:t>56</w:t>
            </w:r>
          </w:p>
        </w:tc>
        <w:tc>
          <w:tcPr>
            <w:tcW w:w="1462" w:type="dxa"/>
          </w:tcPr>
          <w:p w:rsidR="00C97405" w:rsidRPr="00E67B80" w:rsidRDefault="00C97405" w:rsidP="00EA6776">
            <w:pPr>
              <w:jc w:val="center"/>
              <w:rPr>
                <w:sz w:val="20"/>
                <w:szCs w:val="20"/>
              </w:rPr>
            </w:pPr>
            <w:r w:rsidRPr="00E67B80">
              <w:rPr>
                <w:sz w:val="20"/>
                <w:szCs w:val="20"/>
              </w:rPr>
              <w:t>170</w:t>
            </w:r>
          </w:p>
        </w:tc>
        <w:tc>
          <w:tcPr>
            <w:tcW w:w="1778" w:type="dxa"/>
          </w:tcPr>
          <w:p w:rsidR="00C97405" w:rsidRPr="00E67B80" w:rsidRDefault="00C97405" w:rsidP="00EA6776">
            <w:pPr>
              <w:jc w:val="center"/>
              <w:rPr>
                <w:sz w:val="20"/>
                <w:szCs w:val="20"/>
              </w:rPr>
            </w:pPr>
            <w:r w:rsidRPr="00E67B80">
              <w:rPr>
                <w:sz w:val="20"/>
                <w:szCs w:val="20"/>
              </w:rPr>
              <w:t>115</w:t>
            </w:r>
          </w:p>
        </w:tc>
        <w:tc>
          <w:tcPr>
            <w:tcW w:w="1292" w:type="dxa"/>
          </w:tcPr>
          <w:p w:rsidR="00C97405" w:rsidRPr="00E67B80" w:rsidRDefault="00C97405" w:rsidP="00EA6776">
            <w:pPr>
              <w:jc w:val="center"/>
              <w:rPr>
                <w:sz w:val="20"/>
                <w:szCs w:val="20"/>
              </w:rPr>
            </w:pPr>
            <w:r w:rsidRPr="00E67B80">
              <w:rPr>
                <w:sz w:val="20"/>
                <w:szCs w:val="20"/>
              </w:rPr>
              <w:t>404</w:t>
            </w:r>
          </w:p>
        </w:tc>
      </w:tr>
      <w:tr w:rsidR="00C97405" w:rsidRPr="00E67B80" w:rsidTr="00EA6776">
        <w:tc>
          <w:tcPr>
            <w:tcW w:w="1690" w:type="dxa"/>
          </w:tcPr>
          <w:p w:rsidR="00C97405" w:rsidRPr="00E67B80" w:rsidRDefault="00C97405" w:rsidP="00EA6776">
            <w:pPr>
              <w:rPr>
                <w:sz w:val="20"/>
                <w:szCs w:val="20"/>
              </w:rPr>
            </w:pPr>
            <w:r w:rsidRPr="00E67B80">
              <w:rPr>
                <w:sz w:val="20"/>
                <w:szCs w:val="20"/>
              </w:rPr>
              <w:t>Ecarts</w:t>
            </w:r>
          </w:p>
        </w:tc>
        <w:tc>
          <w:tcPr>
            <w:tcW w:w="1260" w:type="dxa"/>
          </w:tcPr>
          <w:p w:rsidR="00C97405" w:rsidRPr="00E67B80" w:rsidRDefault="00C97405" w:rsidP="00EA6776">
            <w:pPr>
              <w:jc w:val="center"/>
              <w:rPr>
                <w:sz w:val="20"/>
                <w:szCs w:val="20"/>
              </w:rPr>
            </w:pPr>
            <w:r w:rsidRPr="00E67B80">
              <w:rPr>
                <w:sz w:val="20"/>
                <w:szCs w:val="20"/>
              </w:rPr>
              <w:t>-28</w:t>
            </w:r>
          </w:p>
        </w:tc>
        <w:tc>
          <w:tcPr>
            <w:tcW w:w="1800" w:type="dxa"/>
          </w:tcPr>
          <w:p w:rsidR="00C97405" w:rsidRPr="00E67B80" w:rsidRDefault="00C97405" w:rsidP="00EA6776">
            <w:pPr>
              <w:jc w:val="center"/>
              <w:rPr>
                <w:sz w:val="20"/>
                <w:szCs w:val="20"/>
              </w:rPr>
            </w:pPr>
            <w:r w:rsidRPr="00E67B80">
              <w:rPr>
                <w:sz w:val="20"/>
                <w:szCs w:val="20"/>
              </w:rPr>
              <w:t>-24</w:t>
            </w:r>
          </w:p>
        </w:tc>
        <w:tc>
          <w:tcPr>
            <w:tcW w:w="1462" w:type="dxa"/>
          </w:tcPr>
          <w:p w:rsidR="00C97405" w:rsidRPr="00E67B80" w:rsidRDefault="00C97405" w:rsidP="00EA6776">
            <w:pPr>
              <w:jc w:val="center"/>
              <w:rPr>
                <w:sz w:val="20"/>
                <w:szCs w:val="20"/>
              </w:rPr>
            </w:pPr>
            <w:r w:rsidRPr="00E67B80">
              <w:rPr>
                <w:sz w:val="20"/>
                <w:szCs w:val="20"/>
              </w:rPr>
              <w:t>-16</w:t>
            </w:r>
          </w:p>
        </w:tc>
        <w:tc>
          <w:tcPr>
            <w:tcW w:w="1778" w:type="dxa"/>
          </w:tcPr>
          <w:p w:rsidR="00C97405" w:rsidRPr="00E67B80" w:rsidRDefault="00C97405" w:rsidP="00EA6776">
            <w:pPr>
              <w:jc w:val="center"/>
              <w:rPr>
                <w:sz w:val="20"/>
                <w:szCs w:val="20"/>
              </w:rPr>
            </w:pPr>
            <w:r w:rsidRPr="00E67B80">
              <w:rPr>
                <w:sz w:val="20"/>
                <w:szCs w:val="20"/>
              </w:rPr>
              <w:t>+47</w:t>
            </w:r>
          </w:p>
        </w:tc>
        <w:tc>
          <w:tcPr>
            <w:tcW w:w="1292" w:type="dxa"/>
          </w:tcPr>
          <w:p w:rsidR="00C97405" w:rsidRPr="00E67B80" w:rsidRDefault="00C97405" w:rsidP="00EA6776">
            <w:pPr>
              <w:jc w:val="center"/>
              <w:rPr>
                <w:sz w:val="20"/>
                <w:szCs w:val="20"/>
              </w:rPr>
            </w:pPr>
            <w:r w:rsidRPr="00E67B80">
              <w:rPr>
                <w:sz w:val="20"/>
                <w:szCs w:val="20"/>
              </w:rPr>
              <w:t>-21</w:t>
            </w:r>
          </w:p>
        </w:tc>
      </w:tr>
    </w:tbl>
    <w:p w:rsidR="00C97405" w:rsidRPr="00E67B80" w:rsidRDefault="00C97405" w:rsidP="00C97405">
      <w:pPr>
        <w:pStyle w:val="Titre2"/>
        <w:jc w:val="center"/>
        <w:rPr>
          <w:rFonts w:asciiTheme="majorBidi" w:hAnsiTheme="majorBidi" w:cstheme="majorBidi"/>
          <w:i w:val="0"/>
          <w:iCs w:val="0"/>
          <w:sz w:val="22"/>
          <w:szCs w:val="22"/>
        </w:rPr>
      </w:pPr>
      <w:r w:rsidRPr="00E67B80">
        <w:rPr>
          <w:rFonts w:asciiTheme="majorBidi" w:hAnsiTheme="majorBidi" w:cstheme="majorBidi"/>
          <w:i w:val="0"/>
          <w:iCs w:val="0"/>
          <w:sz w:val="22"/>
          <w:szCs w:val="22"/>
        </w:rPr>
        <w:t xml:space="preserve">Question 2. </w:t>
      </w:r>
      <w:r w:rsidRPr="00E67B80">
        <w:rPr>
          <w:rFonts w:asciiTheme="majorBidi" w:hAnsiTheme="majorBidi" w:cstheme="majorBidi"/>
          <w:i w:val="0"/>
          <w:iCs w:val="0"/>
          <w:noProof/>
          <w:sz w:val="22"/>
          <w:szCs w:val="22"/>
        </w:rPr>
        <w:t xml:space="preserve"> </w:t>
      </w:r>
      <w:r w:rsidRPr="00E67B80">
        <w:rPr>
          <w:rFonts w:asciiTheme="majorBidi" w:hAnsiTheme="majorBidi" w:cstheme="majorBidi"/>
          <w:i w:val="0"/>
          <w:iCs w:val="0"/>
          <w:sz w:val="22"/>
          <w:szCs w:val="22"/>
        </w:rPr>
        <w:t xml:space="preserve"> Structure des R.H. AU 31.12.2005.</w:t>
      </w:r>
    </w:p>
    <w:p w:rsidR="00C97405" w:rsidRPr="00DE0D8A" w:rsidRDefault="00C97405" w:rsidP="00C97405">
      <w:pPr>
        <w:ind w:left="708" w:firstLine="708"/>
        <w:rPr>
          <w:b/>
          <w:bCs/>
          <w:sz w:val="22"/>
          <w:szCs w:val="22"/>
        </w:rPr>
      </w:pPr>
    </w:p>
    <w:p w:rsidR="00C97405" w:rsidRPr="00DE0D8A" w:rsidRDefault="00C97405" w:rsidP="00C97405">
      <w:pPr>
        <w:ind w:left="708" w:firstLine="708"/>
        <w:rPr>
          <w:sz w:val="22"/>
          <w:szCs w:val="22"/>
        </w:rPr>
      </w:pPr>
      <w:r>
        <w:rPr>
          <w:sz w:val="22"/>
          <w:szCs w:val="22"/>
        </w:rPr>
        <w:t xml:space="preserve"> </w:t>
      </w: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r>
      <w:r w:rsidRPr="00DE0D8A">
        <w:rPr>
          <w:sz w:val="22"/>
          <w:szCs w:val="22"/>
        </w:rPr>
        <w:tab/>
      </w:r>
      <w:r w:rsidRPr="00DE0D8A">
        <w:rPr>
          <w:sz w:val="22"/>
          <w:szCs w:val="22"/>
        </w:rPr>
        <w:tab/>
      </w:r>
      <w:r>
        <w:rPr>
          <w:sz w:val="22"/>
          <w:szCs w:val="22"/>
        </w:rPr>
        <w:t xml:space="preserve">  </w:t>
      </w:r>
      <w:r w:rsidRPr="00DE0D8A">
        <w:rPr>
          <w:sz w:val="22"/>
          <w:szCs w:val="22"/>
        </w:rPr>
        <w:t xml:space="preserve"> Cadres </w:t>
      </w:r>
      <w:r w:rsidRPr="00DE0D8A">
        <w:rPr>
          <w:sz w:val="22"/>
          <w:szCs w:val="22"/>
        </w:rPr>
        <w:tab/>
      </w:r>
      <w:r>
        <w:rPr>
          <w:sz w:val="22"/>
          <w:szCs w:val="22"/>
        </w:rPr>
        <w:t xml:space="preserve">          </w:t>
      </w:r>
      <w:r w:rsidRPr="00DE0D8A">
        <w:rPr>
          <w:sz w:val="22"/>
          <w:szCs w:val="22"/>
        </w:rPr>
        <w:t xml:space="preserve">   36</w:t>
      </w:r>
    </w:p>
    <w:p w:rsidR="00C97405" w:rsidRPr="00DE0D8A" w:rsidRDefault="00C97405" w:rsidP="00C97405">
      <w:pPr>
        <w:rPr>
          <w:sz w:val="22"/>
          <w:szCs w:val="22"/>
        </w:rPr>
      </w:pPr>
      <w:r w:rsidRPr="00DE0D8A">
        <w:rPr>
          <w:sz w:val="22"/>
          <w:szCs w:val="22"/>
        </w:rPr>
        <w:t xml:space="preserve">T1 – Taux d’encadrement supérieur = ----------------x100  = -----  x  100 = 8%  </w:t>
      </w:r>
    </w:p>
    <w:p w:rsidR="00C97405" w:rsidRPr="00DE0D8A" w:rsidRDefault="00C97405" w:rsidP="00C97405">
      <w:pPr>
        <w:rPr>
          <w:sz w:val="22"/>
          <w:szCs w:val="22"/>
        </w:rPr>
      </w:pPr>
      <w:r>
        <w:rPr>
          <w:sz w:val="22"/>
          <w:szCs w:val="22"/>
        </w:rPr>
        <w:tab/>
      </w:r>
      <w:r>
        <w:rPr>
          <w:sz w:val="22"/>
          <w:szCs w:val="22"/>
        </w:rPr>
        <w:tab/>
      </w:r>
      <w:r>
        <w:rPr>
          <w:sz w:val="22"/>
          <w:szCs w:val="22"/>
        </w:rPr>
        <w:tab/>
      </w:r>
      <w:r>
        <w:rPr>
          <w:sz w:val="22"/>
          <w:szCs w:val="22"/>
        </w:rPr>
        <w:tab/>
        <w:t xml:space="preserve">            </w:t>
      </w:r>
      <w:r w:rsidRPr="00DE0D8A">
        <w:rPr>
          <w:sz w:val="22"/>
          <w:szCs w:val="22"/>
        </w:rPr>
        <w:t>Total effectifs</w:t>
      </w:r>
      <w:r w:rsidRPr="00DE0D8A">
        <w:rPr>
          <w:sz w:val="22"/>
          <w:szCs w:val="22"/>
        </w:rPr>
        <w:tab/>
        <w:t xml:space="preserve">   </w:t>
      </w:r>
      <w:r>
        <w:rPr>
          <w:sz w:val="22"/>
          <w:szCs w:val="22"/>
        </w:rPr>
        <w:t xml:space="preserve">       </w:t>
      </w:r>
      <w:r w:rsidRPr="00DE0D8A">
        <w:rPr>
          <w:sz w:val="22"/>
          <w:szCs w:val="22"/>
        </w:rPr>
        <w:t xml:space="preserve">   450</w:t>
      </w:r>
    </w:p>
    <w:p w:rsidR="00C97405" w:rsidRPr="00DE0D8A" w:rsidRDefault="00C97405" w:rsidP="00C97405">
      <w:pPr>
        <w:rPr>
          <w:sz w:val="22"/>
          <w:szCs w:val="22"/>
        </w:rPr>
      </w:pPr>
    </w:p>
    <w:p w:rsidR="00C97405" w:rsidRPr="00DE0D8A" w:rsidRDefault="00C97405" w:rsidP="00C97405">
      <w:pPr>
        <w:ind w:left="708" w:firstLine="708"/>
        <w:rPr>
          <w:b/>
          <w:bCs/>
          <w:noProof/>
          <w:sz w:val="22"/>
          <w:szCs w:val="22"/>
        </w:rPr>
      </w:pPr>
      <w:r w:rsidRPr="00DE0D8A">
        <w:rPr>
          <w:b/>
          <w:bCs/>
          <w:noProof/>
          <w:sz w:val="22"/>
          <w:szCs w:val="22"/>
        </w:rPr>
        <w:t>.</w:t>
      </w: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t xml:space="preserve">       </w:t>
      </w:r>
      <w:r w:rsidRPr="00DE0D8A">
        <w:rPr>
          <w:sz w:val="22"/>
          <w:szCs w:val="22"/>
        </w:rPr>
        <w:tab/>
        <w:t>Cadres + TAM</w:t>
      </w:r>
      <w:r w:rsidRPr="00DE0D8A">
        <w:rPr>
          <w:sz w:val="22"/>
          <w:szCs w:val="22"/>
        </w:rPr>
        <w:tab/>
        <w:t xml:space="preserve">               76</w:t>
      </w:r>
    </w:p>
    <w:p w:rsidR="00C97405" w:rsidRPr="00DE0D8A" w:rsidRDefault="00C97405" w:rsidP="00C97405">
      <w:pPr>
        <w:rPr>
          <w:sz w:val="22"/>
          <w:szCs w:val="22"/>
        </w:rPr>
      </w:pPr>
      <w:r w:rsidRPr="00DE0D8A">
        <w:rPr>
          <w:sz w:val="22"/>
          <w:szCs w:val="22"/>
        </w:rPr>
        <w:t xml:space="preserve">T2 – Taux d’encadrement  =  --------------------- x 100 = ----- x 100 = 16,88% </w:t>
      </w: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r>
      <w:r w:rsidRPr="00DE0D8A">
        <w:rPr>
          <w:sz w:val="22"/>
          <w:szCs w:val="22"/>
        </w:rPr>
        <w:tab/>
        <w:t>Total effectifs</w:t>
      </w:r>
      <w:r w:rsidRPr="00DE0D8A">
        <w:rPr>
          <w:sz w:val="22"/>
          <w:szCs w:val="22"/>
        </w:rPr>
        <w:tab/>
        <w:t xml:space="preserve">             450</w:t>
      </w:r>
    </w:p>
    <w:p w:rsidR="00C97405" w:rsidRPr="00DE0D8A" w:rsidRDefault="00C97405" w:rsidP="00C97405">
      <w:pPr>
        <w:rPr>
          <w:sz w:val="22"/>
          <w:szCs w:val="22"/>
        </w:rPr>
      </w:pPr>
    </w:p>
    <w:p w:rsidR="00C97405" w:rsidRPr="00DE0D8A" w:rsidRDefault="00C97405" w:rsidP="00C97405">
      <w:pPr>
        <w:rPr>
          <w:sz w:val="22"/>
          <w:szCs w:val="22"/>
          <w:lang w:val="nl-NL"/>
        </w:rPr>
      </w:pPr>
      <w:r w:rsidRPr="00DE0D8A">
        <w:rPr>
          <w:sz w:val="22"/>
          <w:szCs w:val="22"/>
        </w:rPr>
        <w:tab/>
      </w:r>
    </w:p>
    <w:p w:rsidR="00C97405" w:rsidRPr="00DE0D8A" w:rsidRDefault="00C97405" w:rsidP="00C97405">
      <w:pPr>
        <w:rPr>
          <w:sz w:val="22"/>
          <w:szCs w:val="22"/>
          <w:lang w:val="nl-NL"/>
        </w:rPr>
      </w:pPr>
      <w:r w:rsidRPr="00DE0D8A">
        <w:rPr>
          <w:sz w:val="22"/>
          <w:szCs w:val="22"/>
          <w:lang w:val="nl-NL"/>
        </w:rPr>
        <w:t xml:space="preserve">                                              C + TAM + </w:t>
      </w:r>
      <w:proofErr w:type="gramStart"/>
      <w:r w:rsidRPr="00DE0D8A">
        <w:rPr>
          <w:sz w:val="22"/>
          <w:szCs w:val="22"/>
          <w:lang w:val="nl-NL"/>
        </w:rPr>
        <w:t>EOQ</w:t>
      </w:r>
      <w:r w:rsidRPr="00DE0D8A">
        <w:rPr>
          <w:sz w:val="22"/>
          <w:szCs w:val="22"/>
          <w:lang w:val="nl-NL"/>
        </w:rPr>
        <w:tab/>
        <w:t xml:space="preserve">             </w:t>
      </w:r>
      <w:r>
        <w:rPr>
          <w:sz w:val="22"/>
          <w:szCs w:val="22"/>
          <w:lang w:val="nl-NL"/>
        </w:rPr>
        <w:t xml:space="preserve">      </w:t>
      </w:r>
      <w:r w:rsidRPr="00DE0D8A">
        <w:rPr>
          <w:sz w:val="22"/>
          <w:szCs w:val="22"/>
          <w:lang w:val="nl-NL"/>
        </w:rPr>
        <w:t xml:space="preserve"> </w:t>
      </w:r>
      <w:r>
        <w:rPr>
          <w:sz w:val="22"/>
          <w:szCs w:val="22"/>
          <w:lang w:val="nl-NL"/>
        </w:rPr>
        <w:t xml:space="preserve"> </w:t>
      </w:r>
      <w:proofErr w:type="gramEnd"/>
      <w:r w:rsidRPr="00DE0D8A">
        <w:rPr>
          <w:sz w:val="22"/>
          <w:szCs w:val="22"/>
          <w:lang w:val="nl-NL"/>
        </w:rPr>
        <w:t>202</w:t>
      </w:r>
    </w:p>
    <w:p w:rsidR="00C97405" w:rsidRPr="00DE0D8A" w:rsidRDefault="00C97405" w:rsidP="00C97405">
      <w:pPr>
        <w:rPr>
          <w:sz w:val="22"/>
          <w:szCs w:val="22"/>
        </w:rPr>
      </w:pPr>
      <w:r w:rsidRPr="00DE0D8A">
        <w:rPr>
          <w:sz w:val="22"/>
          <w:szCs w:val="22"/>
        </w:rPr>
        <w:t xml:space="preserve">T3 – Taux de qualification = ----------------------- x 100 = ----- x 100 = 44,88% </w:t>
      </w: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t xml:space="preserve">              Total effectifs</w:t>
      </w:r>
      <w:r w:rsidRPr="00DE0D8A">
        <w:rPr>
          <w:sz w:val="22"/>
          <w:szCs w:val="22"/>
        </w:rPr>
        <w:tab/>
        <w:t xml:space="preserve">           </w:t>
      </w:r>
      <w:r>
        <w:rPr>
          <w:sz w:val="22"/>
          <w:szCs w:val="22"/>
        </w:rPr>
        <w:t xml:space="preserve">       </w:t>
      </w:r>
      <w:r w:rsidRPr="00DE0D8A">
        <w:rPr>
          <w:sz w:val="22"/>
          <w:szCs w:val="22"/>
        </w:rPr>
        <w:t xml:space="preserve">   450</w:t>
      </w:r>
    </w:p>
    <w:p w:rsidR="00C97405" w:rsidRPr="00DE0D8A" w:rsidRDefault="00C97405" w:rsidP="00C97405">
      <w:pPr>
        <w:ind w:left="1416"/>
        <w:rPr>
          <w:b/>
          <w:bCs/>
          <w:sz w:val="22"/>
          <w:szCs w:val="22"/>
        </w:rPr>
      </w:pPr>
      <w:r>
        <w:rPr>
          <w:noProof/>
          <w:sz w:val="22"/>
          <w:szCs w:val="22"/>
        </w:rPr>
        <w:t xml:space="preserve"> </w:t>
      </w:r>
    </w:p>
    <w:p w:rsidR="00C97405" w:rsidRPr="00DE0D8A" w:rsidRDefault="00C97405" w:rsidP="00C97405">
      <w:pPr>
        <w:ind w:left="1416"/>
        <w:rPr>
          <w:sz w:val="22"/>
          <w:szCs w:val="22"/>
        </w:rPr>
      </w:pP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t xml:space="preserve">   </w:t>
      </w:r>
      <w:r>
        <w:rPr>
          <w:sz w:val="22"/>
          <w:szCs w:val="22"/>
        </w:rPr>
        <w:t xml:space="preserve">       </w:t>
      </w:r>
      <w:r w:rsidRPr="00DE0D8A">
        <w:rPr>
          <w:sz w:val="22"/>
          <w:szCs w:val="22"/>
        </w:rPr>
        <w:t xml:space="preserve"> Sorties</w:t>
      </w:r>
      <w:r w:rsidRPr="00DE0D8A">
        <w:rPr>
          <w:sz w:val="22"/>
          <w:szCs w:val="22"/>
        </w:rPr>
        <w:tab/>
        <w:t xml:space="preserve">                     </w:t>
      </w:r>
      <w:r>
        <w:rPr>
          <w:sz w:val="22"/>
          <w:szCs w:val="22"/>
        </w:rPr>
        <w:t xml:space="preserve">     </w:t>
      </w:r>
      <w:r w:rsidRPr="00DE0D8A">
        <w:rPr>
          <w:sz w:val="22"/>
          <w:szCs w:val="22"/>
        </w:rPr>
        <w:t xml:space="preserve">  67</w:t>
      </w:r>
    </w:p>
    <w:p w:rsidR="00C97405" w:rsidRPr="00DE0D8A" w:rsidRDefault="00C97405" w:rsidP="00C97405">
      <w:pPr>
        <w:rPr>
          <w:sz w:val="22"/>
          <w:szCs w:val="22"/>
        </w:rPr>
      </w:pPr>
      <w:r w:rsidRPr="00DE0D8A">
        <w:rPr>
          <w:sz w:val="22"/>
          <w:szCs w:val="22"/>
        </w:rPr>
        <w:t xml:space="preserve">T4 – Taux de départ = ------------------------ x 100 = --------- x 100 = 14,88% </w:t>
      </w:r>
    </w:p>
    <w:p w:rsidR="00C97405" w:rsidRPr="00DE0D8A" w:rsidRDefault="00C97405" w:rsidP="00C97405">
      <w:pPr>
        <w:rPr>
          <w:sz w:val="22"/>
          <w:szCs w:val="22"/>
        </w:rPr>
      </w:pPr>
      <w:r w:rsidRPr="00DE0D8A">
        <w:rPr>
          <w:sz w:val="22"/>
          <w:szCs w:val="22"/>
        </w:rPr>
        <w:tab/>
        <w:t xml:space="preserve">                            Effectif moyen                      450</w:t>
      </w:r>
    </w:p>
    <w:p w:rsidR="00C97405" w:rsidRPr="00DE0D8A" w:rsidRDefault="00C97405" w:rsidP="00C97405">
      <w:pPr>
        <w:rPr>
          <w:sz w:val="22"/>
          <w:szCs w:val="22"/>
        </w:rPr>
      </w:pPr>
    </w:p>
    <w:p w:rsidR="00C97405" w:rsidRPr="00DE0D8A" w:rsidRDefault="00C97405" w:rsidP="00C97405">
      <w:pPr>
        <w:ind w:left="1416"/>
        <w:rPr>
          <w:sz w:val="22"/>
          <w:szCs w:val="22"/>
        </w:rPr>
      </w:pP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t xml:space="preserve">               Promus</w:t>
      </w:r>
      <w:r w:rsidRPr="00DE0D8A">
        <w:rPr>
          <w:sz w:val="22"/>
          <w:szCs w:val="22"/>
        </w:rPr>
        <w:tab/>
        <w:t xml:space="preserve">          </w:t>
      </w:r>
      <w:r>
        <w:rPr>
          <w:sz w:val="22"/>
          <w:szCs w:val="22"/>
        </w:rPr>
        <w:t xml:space="preserve">      </w:t>
      </w:r>
      <w:r w:rsidRPr="00DE0D8A">
        <w:rPr>
          <w:sz w:val="22"/>
          <w:szCs w:val="22"/>
        </w:rPr>
        <w:t xml:space="preserve">    </w:t>
      </w:r>
      <w:r>
        <w:rPr>
          <w:sz w:val="22"/>
          <w:szCs w:val="22"/>
        </w:rPr>
        <w:t xml:space="preserve"> </w:t>
      </w:r>
      <w:r w:rsidRPr="00DE0D8A">
        <w:rPr>
          <w:sz w:val="22"/>
          <w:szCs w:val="22"/>
        </w:rPr>
        <w:t xml:space="preserve">    72</w:t>
      </w:r>
    </w:p>
    <w:p w:rsidR="00C97405" w:rsidRPr="00DE0D8A" w:rsidRDefault="00C97405" w:rsidP="00C97405">
      <w:pPr>
        <w:rPr>
          <w:sz w:val="22"/>
          <w:szCs w:val="22"/>
        </w:rPr>
      </w:pPr>
      <w:r w:rsidRPr="00DE0D8A">
        <w:rPr>
          <w:sz w:val="22"/>
          <w:szCs w:val="22"/>
        </w:rPr>
        <w:t xml:space="preserve">T5 – Taux de promotion    = ---------------------- x 100 = ------------ = 16% </w:t>
      </w:r>
    </w:p>
    <w:p w:rsidR="00C97405" w:rsidRPr="00DE0D8A" w:rsidRDefault="00C97405" w:rsidP="00C97405">
      <w:pPr>
        <w:rPr>
          <w:sz w:val="22"/>
          <w:szCs w:val="22"/>
        </w:rPr>
      </w:pPr>
      <w:r w:rsidRPr="00DE0D8A">
        <w:rPr>
          <w:sz w:val="22"/>
          <w:szCs w:val="22"/>
        </w:rPr>
        <w:tab/>
        <w:t xml:space="preserve">                    </w:t>
      </w:r>
      <w:r w:rsidRPr="00DE0D8A">
        <w:rPr>
          <w:sz w:val="22"/>
          <w:szCs w:val="22"/>
        </w:rPr>
        <w:tab/>
      </w:r>
      <w:r w:rsidRPr="00DE0D8A">
        <w:rPr>
          <w:sz w:val="22"/>
          <w:szCs w:val="22"/>
        </w:rPr>
        <w:tab/>
        <w:t xml:space="preserve">   Effectifs </w:t>
      </w:r>
      <w:r w:rsidRPr="00DE0D8A">
        <w:rPr>
          <w:sz w:val="22"/>
          <w:szCs w:val="22"/>
        </w:rPr>
        <w:tab/>
      </w:r>
      <w:r w:rsidRPr="00DE0D8A">
        <w:rPr>
          <w:sz w:val="22"/>
          <w:szCs w:val="22"/>
        </w:rPr>
        <w:tab/>
        <w:t xml:space="preserve">  </w:t>
      </w:r>
      <w:r>
        <w:rPr>
          <w:sz w:val="22"/>
          <w:szCs w:val="22"/>
        </w:rPr>
        <w:t xml:space="preserve">     </w:t>
      </w:r>
      <w:r w:rsidRPr="00DE0D8A">
        <w:rPr>
          <w:sz w:val="22"/>
          <w:szCs w:val="22"/>
        </w:rPr>
        <w:t xml:space="preserve">      450</w:t>
      </w:r>
    </w:p>
    <w:p w:rsidR="00C97405" w:rsidRPr="00DE0D8A" w:rsidRDefault="00C97405" w:rsidP="00C97405">
      <w:pPr>
        <w:ind w:left="1416"/>
        <w:rPr>
          <w:sz w:val="22"/>
          <w:szCs w:val="22"/>
        </w:rPr>
      </w:pPr>
    </w:p>
    <w:p w:rsidR="00C97405" w:rsidRDefault="00C97405" w:rsidP="00C97405">
      <w:pPr>
        <w:rPr>
          <w:sz w:val="22"/>
          <w:szCs w:val="22"/>
        </w:rPr>
      </w:pPr>
      <w:r w:rsidRPr="00DE0D8A">
        <w:rPr>
          <w:sz w:val="22"/>
          <w:szCs w:val="22"/>
        </w:rPr>
        <w:tab/>
      </w:r>
      <w:r w:rsidRPr="00DE0D8A">
        <w:rPr>
          <w:sz w:val="22"/>
          <w:szCs w:val="22"/>
        </w:rPr>
        <w:tab/>
      </w:r>
      <w:r w:rsidRPr="00DE0D8A">
        <w:rPr>
          <w:sz w:val="22"/>
          <w:szCs w:val="22"/>
        </w:rPr>
        <w:tab/>
      </w:r>
    </w:p>
    <w:p w:rsidR="00C97405" w:rsidRDefault="00C97405" w:rsidP="00C97405">
      <w:pPr>
        <w:rPr>
          <w:sz w:val="22"/>
          <w:szCs w:val="22"/>
        </w:rPr>
      </w:pPr>
    </w:p>
    <w:p w:rsidR="00C97405" w:rsidRDefault="00C97405" w:rsidP="00C97405">
      <w:pPr>
        <w:ind w:left="851" w:hanging="851"/>
        <w:rPr>
          <w:sz w:val="22"/>
          <w:szCs w:val="22"/>
        </w:rPr>
      </w:pPr>
      <w:r>
        <w:rPr>
          <w:sz w:val="22"/>
          <w:szCs w:val="22"/>
        </w:rPr>
        <w:t xml:space="preserve">De ce fait les ratios reflétant la structure des ressources humaines peuvent  se calculer à trois moments différents </w:t>
      </w:r>
    </w:p>
    <w:p w:rsidR="00C97405" w:rsidRDefault="00C97405" w:rsidP="00C97405">
      <w:pPr>
        <w:ind w:left="851" w:hanging="282"/>
        <w:rPr>
          <w:sz w:val="22"/>
          <w:szCs w:val="22"/>
        </w:rPr>
      </w:pPr>
    </w:p>
    <w:p w:rsidR="00C97405" w:rsidRDefault="00C97405" w:rsidP="00C97405">
      <w:pPr>
        <w:spacing w:line="360" w:lineRule="auto"/>
        <w:ind w:left="851" w:hanging="282"/>
        <w:rPr>
          <w:sz w:val="22"/>
          <w:szCs w:val="22"/>
        </w:rPr>
      </w:pPr>
    </w:p>
    <w:p w:rsidR="00C97405" w:rsidRDefault="00C97405" w:rsidP="00C97405">
      <w:pPr>
        <w:tabs>
          <w:tab w:val="left" w:pos="567"/>
          <w:tab w:val="left" w:pos="1418"/>
        </w:tabs>
        <w:spacing w:line="360" w:lineRule="auto"/>
        <w:jc w:val="left"/>
        <w:rPr>
          <w:sz w:val="22"/>
          <w:szCs w:val="22"/>
        </w:rPr>
      </w:pPr>
      <w:r>
        <w:rPr>
          <w:sz w:val="22"/>
          <w:szCs w:val="22"/>
        </w:rPr>
        <w:t xml:space="preserve">          </w:t>
      </w:r>
      <w:r w:rsidRPr="005C0D08">
        <w:rPr>
          <w:b/>
          <w:bCs/>
          <w:sz w:val="22"/>
          <w:szCs w:val="22"/>
        </w:rPr>
        <w:t>1)</w:t>
      </w:r>
      <w:r>
        <w:rPr>
          <w:sz w:val="22"/>
          <w:szCs w:val="22"/>
        </w:rPr>
        <w:t xml:space="preserve"> A la fin de ………………………. </w:t>
      </w:r>
      <w:r w:rsidRPr="00E5405A">
        <w:rPr>
          <w:b/>
          <w:bCs/>
          <w:sz w:val="22"/>
          <w:szCs w:val="22"/>
        </w:rPr>
        <w:t>(</w:t>
      </w:r>
      <w:r w:rsidRPr="00E5405A">
        <w:rPr>
          <w:b/>
          <w:bCs/>
          <w:sz w:val="22"/>
          <w:szCs w:val="22"/>
          <w:u w:val="single"/>
        </w:rPr>
        <w:t>Structure de 2005)</w:t>
      </w:r>
    </w:p>
    <w:p w:rsidR="00C97405" w:rsidRPr="00E5405A" w:rsidRDefault="00C97405" w:rsidP="00C97405">
      <w:pPr>
        <w:pStyle w:val="Paragraphedeliste"/>
        <w:numPr>
          <w:ilvl w:val="0"/>
          <w:numId w:val="3"/>
        </w:numPr>
        <w:tabs>
          <w:tab w:val="left" w:pos="567"/>
          <w:tab w:val="left" w:pos="993"/>
          <w:tab w:val="left" w:pos="1701"/>
          <w:tab w:val="left" w:pos="1843"/>
        </w:tabs>
        <w:spacing w:line="360" w:lineRule="auto"/>
        <w:ind w:left="0" w:firstLine="0"/>
        <w:jc w:val="left"/>
        <w:rPr>
          <w:sz w:val="22"/>
          <w:szCs w:val="22"/>
        </w:rPr>
      </w:pPr>
      <w:r w:rsidRPr="00E5405A">
        <w:rPr>
          <w:sz w:val="22"/>
          <w:szCs w:val="22"/>
        </w:rPr>
        <w:t xml:space="preserve">A la fin de 2010 mais en prenant uniquement ce qui a changé avec </w:t>
      </w:r>
      <w:proofErr w:type="gramStart"/>
      <w:r w:rsidRPr="00E5405A">
        <w:rPr>
          <w:sz w:val="22"/>
          <w:szCs w:val="22"/>
        </w:rPr>
        <w:t>………….</w:t>
      </w:r>
      <w:r>
        <w:rPr>
          <w:sz w:val="22"/>
          <w:szCs w:val="22"/>
        </w:rPr>
        <w:t>,</w:t>
      </w:r>
      <w:r w:rsidRPr="00E5405A">
        <w:rPr>
          <w:sz w:val="22"/>
          <w:szCs w:val="22"/>
        </w:rPr>
        <w:t xml:space="preserve"> …………</w:t>
      </w:r>
      <w:proofErr w:type="gramEnd"/>
      <w:r w:rsidRPr="00E5405A">
        <w:rPr>
          <w:sz w:val="22"/>
          <w:szCs w:val="22"/>
        </w:rPr>
        <w:t xml:space="preserve"> et       ………………….. , c'est-à-dire avec les …………….</w:t>
      </w:r>
      <w:r>
        <w:rPr>
          <w:sz w:val="22"/>
          <w:szCs w:val="22"/>
        </w:rPr>
        <w:t xml:space="preserve"> </w:t>
      </w:r>
      <w:r w:rsidRPr="00E5405A">
        <w:rPr>
          <w:b/>
          <w:bCs/>
          <w:sz w:val="22"/>
          <w:szCs w:val="22"/>
        </w:rPr>
        <w:t>(</w:t>
      </w:r>
      <w:r w:rsidRPr="005C0D08">
        <w:rPr>
          <w:b/>
          <w:bCs/>
          <w:sz w:val="22"/>
          <w:szCs w:val="22"/>
          <w:u w:val="single"/>
        </w:rPr>
        <w:t>effectifs</w:t>
      </w:r>
      <w:r w:rsidRPr="00E5405A">
        <w:rPr>
          <w:b/>
          <w:bCs/>
          <w:sz w:val="22"/>
          <w:szCs w:val="22"/>
          <w:u w:val="single"/>
        </w:rPr>
        <w:t xml:space="preserve"> projetés en 2010</w:t>
      </w:r>
      <w:r w:rsidRPr="00E5405A">
        <w:rPr>
          <w:b/>
          <w:bCs/>
          <w:sz w:val="22"/>
          <w:szCs w:val="22"/>
        </w:rPr>
        <w:t>)</w:t>
      </w:r>
    </w:p>
    <w:p w:rsidR="00C97405" w:rsidRPr="005C0D08" w:rsidRDefault="00C97405" w:rsidP="00C97405">
      <w:pPr>
        <w:pStyle w:val="Paragraphedeliste"/>
        <w:numPr>
          <w:ilvl w:val="0"/>
          <w:numId w:val="3"/>
        </w:numPr>
        <w:tabs>
          <w:tab w:val="left" w:pos="567"/>
          <w:tab w:val="left" w:pos="1418"/>
        </w:tabs>
        <w:spacing w:line="360" w:lineRule="auto"/>
        <w:ind w:left="0" w:firstLine="0"/>
        <w:jc w:val="left"/>
        <w:rPr>
          <w:sz w:val="22"/>
          <w:szCs w:val="22"/>
        </w:rPr>
      </w:pPr>
      <w:r w:rsidRPr="005C0D08">
        <w:rPr>
          <w:sz w:val="22"/>
          <w:szCs w:val="22"/>
        </w:rPr>
        <w:t xml:space="preserve">A la fin de 2010 mais en prenant en considération les exigences de l’entreprise pour </w:t>
      </w:r>
      <w:r>
        <w:rPr>
          <w:sz w:val="22"/>
          <w:szCs w:val="22"/>
        </w:rPr>
        <w:t xml:space="preserve">  </w:t>
      </w:r>
      <w:r w:rsidRPr="005C0D08">
        <w:rPr>
          <w:sz w:val="22"/>
          <w:szCs w:val="22"/>
        </w:rPr>
        <w:t>chaque catégorie</w:t>
      </w:r>
      <w:r>
        <w:rPr>
          <w:sz w:val="22"/>
          <w:szCs w:val="22"/>
        </w:rPr>
        <w:t xml:space="preserve"> </w:t>
      </w:r>
      <w:r w:rsidRPr="005C0D08">
        <w:rPr>
          <w:sz w:val="22"/>
          <w:szCs w:val="22"/>
        </w:rPr>
        <w:t xml:space="preserve"> professionnelle</w:t>
      </w:r>
      <w:r>
        <w:rPr>
          <w:sz w:val="22"/>
          <w:szCs w:val="22"/>
        </w:rPr>
        <w:t xml:space="preserve"> </w:t>
      </w:r>
      <w:r w:rsidRPr="005C0D08">
        <w:rPr>
          <w:sz w:val="22"/>
          <w:szCs w:val="22"/>
        </w:rPr>
        <w:t xml:space="preserve">   (</w:t>
      </w:r>
      <w:r w:rsidRPr="005C0D08">
        <w:rPr>
          <w:b/>
          <w:bCs/>
          <w:sz w:val="22"/>
          <w:szCs w:val="22"/>
          <w:u w:val="single"/>
        </w:rPr>
        <w:t>besoins réels de 2010</w:t>
      </w:r>
      <w:r w:rsidRPr="005C0D08">
        <w:rPr>
          <w:sz w:val="22"/>
          <w:szCs w:val="22"/>
        </w:rPr>
        <w:t>)</w:t>
      </w:r>
    </w:p>
    <w:p w:rsidR="00C97405" w:rsidRDefault="00C97405" w:rsidP="00C97405">
      <w:pPr>
        <w:tabs>
          <w:tab w:val="left" w:pos="567"/>
          <w:tab w:val="left" w:pos="1418"/>
        </w:tabs>
        <w:spacing w:line="360" w:lineRule="auto"/>
        <w:jc w:val="left"/>
        <w:rPr>
          <w:sz w:val="22"/>
          <w:szCs w:val="22"/>
        </w:rPr>
      </w:pPr>
    </w:p>
    <w:p w:rsidR="00C97405" w:rsidRPr="007D6854" w:rsidRDefault="00C97405" w:rsidP="00C97405">
      <w:pPr>
        <w:tabs>
          <w:tab w:val="left" w:pos="567"/>
        </w:tabs>
        <w:spacing w:line="360" w:lineRule="auto"/>
        <w:jc w:val="left"/>
        <w:rPr>
          <w:b/>
          <w:bCs/>
          <w:sz w:val="22"/>
          <w:szCs w:val="22"/>
        </w:rPr>
      </w:pPr>
      <w:r w:rsidRPr="007D6854">
        <w:rPr>
          <w:b/>
          <w:bCs/>
          <w:sz w:val="22"/>
          <w:szCs w:val="22"/>
        </w:rPr>
        <w:t xml:space="preserve">Tableau </w:t>
      </w:r>
      <w:r>
        <w:rPr>
          <w:b/>
          <w:bCs/>
          <w:sz w:val="22"/>
          <w:szCs w:val="22"/>
        </w:rPr>
        <w:t>5</w:t>
      </w:r>
      <w:r w:rsidRPr="007D6854">
        <w:rPr>
          <w:b/>
          <w:bCs/>
          <w:sz w:val="22"/>
          <w:szCs w:val="22"/>
        </w:rPr>
        <w:t xml:space="preserve">. </w:t>
      </w:r>
      <w:proofErr w:type="gramStart"/>
      <w:r w:rsidRPr="007D6854">
        <w:rPr>
          <w:b/>
          <w:bCs/>
          <w:sz w:val="22"/>
          <w:szCs w:val="22"/>
        </w:rPr>
        <w:t>évolution</w:t>
      </w:r>
      <w:proofErr w:type="gramEnd"/>
      <w:r w:rsidRPr="007D6854">
        <w:rPr>
          <w:b/>
          <w:bCs/>
          <w:sz w:val="22"/>
          <w:szCs w:val="22"/>
        </w:rPr>
        <w:t xml:space="preserve"> de la structure des RH entre 2005 et 2010 </w:t>
      </w:r>
    </w:p>
    <w:tbl>
      <w:tblPr>
        <w:tblW w:w="9497" w:type="dxa"/>
        <w:tblInd w:w="921" w:type="dxa"/>
        <w:tblCellMar>
          <w:left w:w="70" w:type="dxa"/>
          <w:right w:w="70" w:type="dxa"/>
        </w:tblCellMar>
        <w:tblLook w:val="04A0"/>
      </w:tblPr>
      <w:tblGrid>
        <w:gridCol w:w="2039"/>
        <w:gridCol w:w="1925"/>
        <w:gridCol w:w="2670"/>
        <w:gridCol w:w="2863"/>
      </w:tblGrid>
      <w:tr w:rsidR="00C97405" w:rsidRPr="005C0D08" w:rsidTr="00EA6776">
        <w:trPr>
          <w:trHeight w:val="525"/>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405" w:rsidRPr="005C0D08" w:rsidRDefault="00C97405" w:rsidP="00C97405">
            <w:pPr>
              <w:tabs>
                <w:tab w:val="left" w:pos="567"/>
              </w:tabs>
              <w:jc w:val="left"/>
              <w:rPr>
                <w:rFonts w:ascii="Calibri" w:eastAsia="Times New Roman" w:hAnsi="Calibri" w:cs="Times New Roman"/>
                <w:color w:val="000000"/>
                <w:sz w:val="22"/>
                <w:szCs w:val="22"/>
                <w:lang w:eastAsia="fr-FR"/>
              </w:rPr>
            </w:pPr>
            <w:r w:rsidRPr="005C0D08">
              <w:rPr>
                <w:rFonts w:ascii="Calibri" w:eastAsia="Times New Roman" w:hAnsi="Calibri" w:cs="Times New Roman"/>
                <w:color w:val="000000"/>
                <w:sz w:val="22"/>
                <w:szCs w:val="22"/>
                <w:lang w:eastAsia="fr-FR"/>
              </w:rPr>
              <w:t> </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C97405" w:rsidRPr="005C0D08" w:rsidRDefault="00C97405" w:rsidP="00C97405">
            <w:pPr>
              <w:tabs>
                <w:tab w:val="left" w:pos="567"/>
              </w:tabs>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Structure de 2005</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rsidR="00C97405" w:rsidRPr="005C0D08" w:rsidRDefault="00C97405" w:rsidP="00C97405">
            <w:pPr>
              <w:tabs>
                <w:tab w:val="left" w:pos="567"/>
              </w:tabs>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Effectifs projetés en 2010.</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C97405" w:rsidRPr="005C0D08" w:rsidRDefault="00C97405" w:rsidP="00C97405">
            <w:pPr>
              <w:tabs>
                <w:tab w:val="left" w:pos="567"/>
              </w:tabs>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besoins réels de 2010</w:t>
            </w:r>
          </w:p>
        </w:tc>
      </w:tr>
      <w:tr w:rsidR="00C97405" w:rsidRPr="005C0D08" w:rsidTr="00EA6776">
        <w:trPr>
          <w:trHeight w:val="855"/>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left"/>
              <w:rPr>
                <w:rFonts w:ascii="Times New Roman" w:eastAsia="Times New Roman" w:hAnsi="Times New Roman" w:cs="Times New Roman"/>
                <w:b/>
                <w:bCs/>
                <w:color w:val="000000"/>
                <w:sz w:val="18"/>
                <w:szCs w:val="18"/>
                <w:lang w:eastAsia="fr-FR"/>
              </w:rPr>
            </w:pPr>
            <w:r w:rsidRPr="005C0D08">
              <w:rPr>
                <w:rFonts w:ascii="Times New Roman" w:eastAsia="Times New Roman" w:hAnsi="Times New Roman" w:cs="Times New Roman"/>
                <w:b/>
                <w:bCs/>
                <w:color w:val="000000"/>
                <w:sz w:val="18"/>
                <w:szCs w:val="18"/>
                <w:lang w:eastAsia="fr-FR"/>
              </w:rPr>
              <w:t>T 1 taux d'encadrement  supérieur</w:t>
            </w:r>
          </w:p>
        </w:tc>
        <w:tc>
          <w:tcPr>
            <w:tcW w:w="1925"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8,00%</w:t>
            </w:r>
          </w:p>
        </w:tc>
        <w:tc>
          <w:tcPr>
            <w:tcW w:w="2670"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9,13%</w:t>
            </w:r>
          </w:p>
        </w:tc>
        <w:tc>
          <w:tcPr>
            <w:tcW w:w="2863"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15,59%</w:t>
            </w:r>
          </w:p>
        </w:tc>
      </w:tr>
      <w:tr w:rsidR="00C97405" w:rsidRPr="005C0D08" w:rsidTr="00EA6776">
        <w:trPr>
          <w:trHeight w:val="570"/>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left"/>
              <w:rPr>
                <w:rFonts w:ascii="Times New Roman" w:eastAsia="Times New Roman" w:hAnsi="Times New Roman" w:cs="Times New Roman"/>
                <w:b/>
                <w:bCs/>
                <w:color w:val="000000"/>
                <w:sz w:val="18"/>
                <w:szCs w:val="18"/>
                <w:lang w:eastAsia="fr-FR"/>
              </w:rPr>
            </w:pPr>
            <w:r w:rsidRPr="005C0D08">
              <w:rPr>
                <w:rFonts w:ascii="Times New Roman" w:eastAsia="Times New Roman" w:hAnsi="Times New Roman" w:cs="Times New Roman"/>
                <w:b/>
                <w:bCs/>
                <w:color w:val="000000"/>
                <w:sz w:val="18"/>
                <w:szCs w:val="18"/>
                <w:lang w:eastAsia="fr-FR"/>
              </w:rPr>
              <w:t>T 2 taux d'encadrement</w:t>
            </w:r>
          </w:p>
        </w:tc>
        <w:tc>
          <w:tcPr>
            <w:tcW w:w="1925"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16,88%</w:t>
            </w:r>
          </w:p>
        </w:tc>
        <w:tc>
          <w:tcPr>
            <w:tcW w:w="2670"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17,49%</w:t>
            </w:r>
          </w:p>
        </w:tc>
        <w:tc>
          <w:tcPr>
            <w:tcW w:w="2863"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29,45%</w:t>
            </w:r>
          </w:p>
        </w:tc>
      </w:tr>
      <w:tr w:rsidR="00C97405" w:rsidRPr="005C0D08" w:rsidTr="00EA6776">
        <w:trPr>
          <w:trHeight w:val="570"/>
        </w:trPr>
        <w:tc>
          <w:tcPr>
            <w:tcW w:w="2039" w:type="dxa"/>
            <w:tcBorders>
              <w:top w:val="nil"/>
              <w:left w:val="single" w:sz="4" w:space="0" w:color="auto"/>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left"/>
              <w:rPr>
                <w:rFonts w:ascii="Times New Roman" w:eastAsia="Times New Roman" w:hAnsi="Times New Roman" w:cs="Times New Roman"/>
                <w:b/>
                <w:bCs/>
                <w:color w:val="000000"/>
                <w:sz w:val="18"/>
                <w:szCs w:val="18"/>
                <w:lang w:eastAsia="fr-FR"/>
              </w:rPr>
            </w:pPr>
            <w:r w:rsidRPr="005C0D08">
              <w:rPr>
                <w:rFonts w:ascii="Times New Roman" w:eastAsia="Times New Roman" w:hAnsi="Times New Roman" w:cs="Times New Roman"/>
                <w:b/>
                <w:bCs/>
                <w:color w:val="000000"/>
                <w:sz w:val="18"/>
                <w:szCs w:val="18"/>
                <w:lang w:eastAsia="fr-FR"/>
              </w:rPr>
              <w:t>T 3 taux de qualification</w:t>
            </w:r>
          </w:p>
        </w:tc>
        <w:tc>
          <w:tcPr>
            <w:tcW w:w="1925"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44,88%</w:t>
            </w:r>
          </w:p>
        </w:tc>
        <w:tc>
          <w:tcPr>
            <w:tcW w:w="2670"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57,70%</w:t>
            </w:r>
          </w:p>
        </w:tc>
        <w:tc>
          <w:tcPr>
            <w:tcW w:w="2863" w:type="dxa"/>
            <w:tcBorders>
              <w:top w:val="nil"/>
              <w:left w:val="nil"/>
              <w:bottom w:val="single" w:sz="4" w:space="0" w:color="auto"/>
              <w:right w:val="single" w:sz="4" w:space="0" w:color="auto"/>
            </w:tcBorders>
            <w:shd w:val="clear" w:color="auto" w:fill="auto"/>
            <w:noWrap/>
            <w:vAlign w:val="center"/>
            <w:hideMark/>
          </w:tcPr>
          <w:p w:rsidR="00C97405" w:rsidRPr="005C0D08" w:rsidRDefault="00C97405" w:rsidP="00C97405">
            <w:pPr>
              <w:tabs>
                <w:tab w:val="left" w:pos="567"/>
              </w:tabs>
              <w:jc w:val="center"/>
              <w:rPr>
                <w:rFonts w:ascii="Times New Roman" w:eastAsia="Times New Roman" w:hAnsi="Times New Roman" w:cs="Times New Roman"/>
                <w:b/>
                <w:bCs/>
                <w:color w:val="000000"/>
                <w:sz w:val="22"/>
                <w:szCs w:val="22"/>
                <w:lang w:eastAsia="fr-FR"/>
              </w:rPr>
            </w:pPr>
            <w:r w:rsidRPr="005C0D08">
              <w:rPr>
                <w:rFonts w:ascii="Times New Roman" w:eastAsia="Times New Roman" w:hAnsi="Times New Roman" w:cs="Times New Roman"/>
                <w:b/>
                <w:bCs/>
                <w:color w:val="000000"/>
                <w:sz w:val="22"/>
                <w:szCs w:val="22"/>
                <w:lang w:eastAsia="fr-FR"/>
              </w:rPr>
              <w:t>71,53%</w:t>
            </w:r>
          </w:p>
        </w:tc>
      </w:tr>
    </w:tbl>
    <w:p w:rsidR="00C97405" w:rsidRDefault="00C97405" w:rsidP="00C97405">
      <w:pPr>
        <w:tabs>
          <w:tab w:val="left" w:pos="567"/>
        </w:tabs>
        <w:rPr>
          <w:sz w:val="22"/>
          <w:szCs w:val="22"/>
        </w:rPr>
      </w:pPr>
    </w:p>
    <w:p w:rsidR="00C97405" w:rsidRPr="007D6854" w:rsidRDefault="00C97405" w:rsidP="00C97405">
      <w:pPr>
        <w:tabs>
          <w:tab w:val="left" w:pos="567"/>
        </w:tabs>
        <w:spacing w:line="360" w:lineRule="auto"/>
        <w:jc w:val="left"/>
        <w:rPr>
          <w:b/>
          <w:bCs/>
          <w:sz w:val="22"/>
          <w:szCs w:val="22"/>
        </w:rPr>
      </w:pPr>
      <w:r>
        <w:rPr>
          <w:b/>
          <w:bCs/>
          <w:sz w:val="22"/>
          <w:szCs w:val="22"/>
        </w:rPr>
        <w:t>Graphique 3</w:t>
      </w:r>
      <w:r w:rsidRPr="007D6854">
        <w:rPr>
          <w:b/>
          <w:bCs/>
          <w:sz w:val="22"/>
          <w:szCs w:val="22"/>
        </w:rPr>
        <w:t xml:space="preserve">. Évolution de la structure des RH entre 2005 et 2010 </w:t>
      </w:r>
    </w:p>
    <w:p w:rsidR="00C97405" w:rsidRDefault="00C97405" w:rsidP="00C97405">
      <w:pPr>
        <w:tabs>
          <w:tab w:val="left" w:pos="567"/>
        </w:tabs>
        <w:rPr>
          <w:sz w:val="22"/>
          <w:szCs w:val="22"/>
        </w:rPr>
      </w:pPr>
    </w:p>
    <w:p w:rsidR="00C97405" w:rsidRDefault="00C97405" w:rsidP="00C97405">
      <w:pPr>
        <w:tabs>
          <w:tab w:val="left" w:pos="567"/>
        </w:tabs>
        <w:rPr>
          <w:sz w:val="22"/>
          <w:szCs w:val="22"/>
        </w:rPr>
      </w:pPr>
    </w:p>
    <w:p w:rsidR="00C97405" w:rsidRDefault="00C97405" w:rsidP="00C97405">
      <w:pPr>
        <w:tabs>
          <w:tab w:val="left" w:pos="567"/>
        </w:tabs>
        <w:rPr>
          <w:sz w:val="22"/>
          <w:szCs w:val="22"/>
        </w:rPr>
      </w:pPr>
      <w:r w:rsidRPr="005C0D08">
        <w:rPr>
          <w:noProof/>
          <w:sz w:val="22"/>
          <w:szCs w:val="22"/>
          <w:lang w:eastAsia="fr-FR"/>
        </w:rPr>
        <w:drawing>
          <wp:inline distT="0" distB="0" distL="0" distR="0">
            <wp:extent cx="6027924" cy="1970690"/>
            <wp:effectExtent l="19050" t="0" r="10926"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97405" w:rsidRDefault="00C97405" w:rsidP="00C97405">
      <w:pPr>
        <w:tabs>
          <w:tab w:val="left" w:pos="567"/>
        </w:tabs>
        <w:rPr>
          <w:sz w:val="22"/>
          <w:szCs w:val="22"/>
        </w:rPr>
      </w:pPr>
    </w:p>
    <w:p w:rsidR="00C97405" w:rsidRDefault="00C97405" w:rsidP="00C97405">
      <w:pPr>
        <w:tabs>
          <w:tab w:val="left" w:pos="567"/>
        </w:tabs>
      </w:pPr>
    </w:p>
    <w:p w:rsidR="00C97405" w:rsidRDefault="00C97405" w:rsidP="00C97405">
      <w:pPr>
        <w:tabs>
          <w:tab w:val="left" w:pos="567"/>
        </w:tabs>
      </w:pPr>
    </w:p>
    <w:p w:rsidR="00C97405" w:rsidRDefault="00C97405" w:rsidP="00C97405">
      <w:pPr>
        <w:ind w:firstLine="708"/>
      </w:pPr>
    </w:p>
    <w:p w:rsidR="00C97405" w:rsidRDefault="00C97405" w:rsidP="00C97405">
      <w:pPr>
        <w:ind w:firstLine="708"/>
      </w:pPr>
    </w:p>
    <w:p w:rsidR="00C97405" w:rsidRDefault="00C97405" w:rsidP="00C97405">
      <w:pPr>
        <w:ind w:firstLine="708"/>
      </w:pPr>
      <w:r>
        <w:t xml:space="preserve">Commentaire : le Tableau précédant montre que le changement de la structure professionnelle est  le  résultat des besoins exprimés par l’entreprise à l’horizon de 2010. Ces besoins naissent de la stratégie d’entreprise c’est à dire des intentions  de positionnement et  de croissance  dans son secteur. </w:t>
      </w:r>
    </w:p>
    <w:p w:rsidR="00C97405" w:rsidRDefault="00C97405" w:rsidP="00C97405">
      <w:pPr>
        <w:ind w:firstLine="708"/>
      </w:pPr>
    </w:p>
    <w:p w:rsidR="00C97405" w:rsidRDefault="00C97405" w:rsidP="00C97405">
      <w:pPr>
        <w:ind w:firstLine="708"/>
      </w:pPr>
      <w:r>
        <w:t xml:space="preserve">Il reste à présent de s’interroger sur les implications de ce changement sur le plan économique notamment   les ressources financière à mettre à sa disposition pour l’acquisition  de ces ressources humaines. Cette question pose donc le problème de l’estimation de la masse salarial.  A travers les tableaux suivants, il est possible  de visualiser l’évolution de la  masse salariale est d’identifier les sources de cet écart. </w:t>
      </w:r>
    </w:p>
    <w:p w:rsidR="00C97405" w:rsidRDefault="00C97405" w:rsidP="00C97405">
      <w:pPr>
        <w:ind w:firstLine="708"/>
      </w:pPr>
    </w:p>
    <w:p w:rsidR="00C97405" w:rsidRDefault="00C97405" w:rsidP="00C97405">
      <w:pPr>
        <w:pBdr>
          <w:top w:val="single" w:sz="4" w:space="1" w:color="auto"/>
          <w:left w:val="single" w:sz="4" w:space="4" w:color="auto"/>
          <w:bottom w:val="single" w:sz="4" w:space="1" w:color="auto"/>
          <w:right w:val="single" w:sz="4" w:space="4" w:color="auto"/>
        </w:pBdr>
        <w:ind w:firstLine="708"/>
      </w:pPr>
      <w:r>
        <w:t xml:space="preserve">LA MASSE SALARIALE (MS)  = salaire moyen global  (SMG)   x    effectif moyen global (EMG)   </w:t>
      </w:r>
    </w:p>
    <w:p w:rsidR="00C97405" w:rsidRDefault="00C97405" w:rsidP="00C97405">
      <w:pPr>
        <w:ind w:firstLine="708"/>
      </w:pPr>
    </w:p>
    <w:p w:rsidR="00C97405" w:rsidRDefault="00C97405" w:rsidP="00C97405">
      <w:pPr>
        <w:ind w:firstLine="708"/>
      </w:pPr>
      <w:r>
        <w:t xml:space="preserve">Tableau1 </w:t>
      </w:r>
    </w:p>
    <w:tbl>
      <w:tblPr>
        <w:tblW w:w="9928" w:type="dxa"/>
        <w:tblInd w:w="65" w:type="dxa"/>
        <w:tblCellMar>
          <w:left w:w="70" w:type="dxa"/>
          <w:right w:w="70" w:type="dxa"/>
        </w:tblCellMar>
        <w:tblLook w:val="04A0"/>
      </w:tblPr>
      <w:tblGrid>
        <w:gridCol w:w="2699"/>
        <w:gridCol w:w="4207"/>
        <w:gridCol w:w="820"/>
        <w:gridCol w:w="2202"/>
      </w:tblGrid>
      <w:tr w:rsidR="00C97405" w:rsidRPr="001F55C8" w:rsidTr="00EA6776">
        <w:trPr>
          <w:trHeight w:val="315"/>
        </w:trPr>
        <w:tc>
          <w:tcPr>
            <w:tcW w:w="2699" w:type="dxa"/>
            <w:vMerge w:val="restart"/>
            <w:tcBorders>
              <w:top w:val="single" w:sz="4" w:space="0" w:color="auto"/>
              <w:left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w:t>
            </w:r>
            <w:r w:rsidRPr="001F55C8">
              <w:rPr>
                <w:rFonts w:ascii="Times New Roman" w:eastAsia="Times New Roman" w:hAnsi="Times New Roman" w:cs="Times New Roman"/>
                <w:color w:val="000000"/>
                <w:lang w:eastAsia="fr-FR"/>
              </w:rPr>
              <w:t>atégorie</w:t>
            </w:r>
          </w:p>
        </w:tc>
        <w:tc>
          <w:tcPr>
            <w:tcW w:w="7229" w:type="dxa"/>
            <w:gridSpan w:val="3"/>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DA 2005 </w:t>
            </w:r>
          </w:p>
        </w:tc>
      </w:tr>
      <w:tr w:rsidR="00C97405" w:rsidRPr="001F55C8" w:rsidTr="00EA6776">
        <w:trPr>
          <w:trHeight w:val="630"/>
        </w:trPr>
        <w:tc>
          <w:tcPr>
            <w:tcW w:w="2699" w:type="dxa"/>
            <w:vMerge/>
            <w:tcBorders>
              <w:left w:val="single" w:sz="4" w:space="0" w:color="auto"/>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Effectif </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salaire Moyen  </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cadre</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36</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68000</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2448000</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40</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40588</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1623520</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126</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28000</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3528000</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248</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16429</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4074392</w:t>
            </w:r>
          </w:p>
        </w:tc>
      </w:tr>
      <w:tr w:rsidR="00C97405" w:rsidRPr="001F55C8" w:rsidTr="00EA6776">
        <w:trPr>
          <w:trHeight w:val="315"/>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7405" w:rsidRPr="001F55C8" w:rsidRDefault="00C97405" w:rsidP="00EA6776">
            <w:pPr>
              <w:jc w:val="left"/>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 xml:space="preserve">Total </w:t>
            </w:r>
          </w:p>
        </w:tc>
        <w:tc>
          <w:tcPr>
            <w:tcW w:w="4207" w:type="dxa"/>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450</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25942</w:t>
            </w:r>
          </w:p>
        </w:tc>
        <w:tc>
          <w:tcPr>
            <w:tcW w:w="2202" w:type="dxa"/>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11673912</w:t>
            </w:r>
          </w:p>
        </w:tc>
      </w:tr>
      <w:tr w:rsidR="00C97405" w:rsidRPr="001F55C8" w:rsidTr="00EA6776">
        <w:trPr>
          <w:trHeight w:val="315"/>
        </w:trPr>
        <w:tc>
          <w:tcPr>
            <w:tcW w:w="2699" w:type="dxa"/>
            <w:tcBorders>
              <w:top w:val="single" w:sz="4" w:space="0" w:color="auto"/>
            </w:tcBorders>
            <w:shd w:val="clear" w:color="auto" w:fill="auto"/>
            <w:vAlign w:val="bottom"/>
            <w:hideMark/>
          </w:tcPr>
          <w:p w:rsidR="00C97405" w:rsidRPr="001F55C8" w:rsidRDefault="00C97405" w:rsidP="00EA6776">
            <w:pPr>
              <w:jc w:val="left"/>
              <w:rPr>
                <w:rFonts w:ascii="Times New Roman" w:eastAsia="Times New Roman" w:hAnsi="Times New Roman" w:cs="Times New Roman"/>
                <w:b/>
                <w:bCs/>
                <w:color w:val="000000"/>
                <w:lang w:eastAsia="fr-FR"/>
              </w:rPr>
            </w:pPr>
          </w:p>
        </w:tc>
        <w:tc>
          <w:tcPr>
            <w:tcW w:w="4207" w:type="dxa"/>
            <w:tcBorders>
              <w:top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820" w:type="dxa"/>
            <w:tcBorders>
              <w:top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2202" w:type="dxa"/>
            <w:tcBorders>
              <w:top w:val="single" w:sz="4" w:space="0" w:color="auto"/>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p>
        </w:tc>
      </w:tr>
      <w:tr w:rsidR="00C97405" w:rsidRPr="001F55C8" w:rsidTr="00EA6776">
        <w:trPr>
          <w:trHeight w:val="315"/>
        </w:trPr>
        <w:tc>
          <w:tcPr>
            <w:tcW w:w="2699" w:type="dxa"/>
            <w:tcBorders>
              <w:top w:val="nil"/>
            </w:tcBorders>
            <w:shd w:val="clear" w:color="auto" w:fill="auto"/>
            <w:vAlign w:val="bottom"/>
            <w:hideMark/>
          </w:tcPr>
          <w:p w:rsidR="00C97405" w:rsidRPr="001F55C8" w:rsidRDefault="00C97405" w:rsidP="00EA6776">
            <w:pPr>
              <w:jc w:val="left"/>
              <w:rPr>
                <w:rFonts w:ascii="Times New Roman" w:eastAsia="Times New Roman" w:hAnsi="Times New Roman" w:cs="Times New Roman"/>
                <w:b/>
                <w:bCs/>
                <w:color w:val="000000"/>
                <w:lang w:eastAsia="fr-FR"/>
              </w:rPr>
            </w:pPr>
          </w:p>
        </w:tc>
        <w:tc>
          <w:tcPr>
            <w:tcW w:w="4207" w:type="dxa"/>
            <w:tcBorders>
              <w:top w:val="nil"/>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820" w:type="dxa"/>
            <w:tcBorders>
              <w:top w:val="nil"/>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2202" w:type="dxa"/>
            <w:tcBorders>
              <w:top w:val="nil"/>
            </w:tcBorders>
            <w:shd w:val="clear" w:color="auto" w:fill="auto"/>
            <w:vAlign w:val="bottom"/>
            <w:hideMark/>
          </w:tcPr>
          <w:p w:rsidR="00C97405" w:rsidRPr="001F55C8" w:rsidRDefault="00C97405" w:rsidP="00EA6776">
            <w:pPr>
              <w:jc w:val="center"/>
              <w:rPr>
                <w:rFonts w:ascii="Times New Roman" w:eastAsia="Times New Roman" w:hAnsi="Times New Roman" w:cs="Times New Roman"/>
                <w:b/>
                <w:bCs/>
                <w:color w:val="000000"/>
                <w:lang w:eastAsia="fr-FR"/>
              </w:rPr>
            </w:pPr>
          </w:p>
        </w:tc>
      </w:tr>
      <w:tr w:rsidR="00C97405" w:rsidRPr="001F55C8" w:rsidTr="00EA6776">
        <w:trPr>
          <w:trHeight w:val="300"/>
        </w:trPr>
        <w:tc>
          <w:tcPr>
            <w:tcW w:w="2699" w:type="dxa"/>
            <w:tcBorders>
              <w:left w:val="nil"/>
              <w:bottom w:val="nil"/>
              <w:right w:val="nil"/>
            </w:tcBorders>
            <w:shd w:val="clear" w:color="auto" w:fill="auto"/>
            <w:noWrap/>
            <w:vAlign w:val="center"/>
            <w:hideMark/>
          </w:tcPr>
          <w:p w:rsidR="00C97405" w:rsidRPr="001F55C8" w:rsidRDefault="00C97405" w:rsidP="00EA6776">
            <w:pPr>
              <w:jc w:val="left"/>
              <w:rPr>
                <w:rFonts w:ascii="Calibri" w:eastAsia="Times New Roman" w:hAnsi="Calibri" w:cs="Times New Roman"/>
                <w:color w:val="000000"/>
                <w:sz w:val="22"/>
                <w:szCs w:val="22"/>
                <w:lang w:eastAsia="fr-FR"/>
              </w:rPr>
            </w:pPr>
            <w:r>
              <w:rPr>
                <w:rFonts w:ascii="Calibri" w:eastAsia="Times New Roman" w:hAnsi="Calibri" w:cs="Times New Roman"/>
                <w:color w:val="000000"/>
                <w:sz w:val="22"/>
                <w:szCs w:val="22"/>
                <w:lang w:eastAsia="fr-FR"/>
              </w:rPr>
              <w:t xml:space="preserve">Tableau2 </w:t>
            </w:r>
          </w:p>
        </w:tc>
        <w:tc>
          <w:tcPr>
            <w:tcW w:w="4207" w:type="dxa"/>
            <w:tcBorders>
              <w:left w:val="nil"/>
              <w:bottom w:val="nil"/>
              <w:right w:val="nil"/>
            </w:tcBorders>
            <w:shd w:val="clear" w:color="auto" w:fill="auto"/>
            <w:noWrap/>
            <w:vAlign w:val="center"/>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820" w:type="dxa"/>
            <w:tcBorders>
              <w:left w:val="nil"/>
              <w:bottom w:val="nil"/>
              <w:right w:val="nil"/>
            </w:tcBorders>
            <w:shd w:val="clear" w:color="auto" w:fill="auto"/>
            <w:noWrap/>
            <w:vAlign w:val="center"/>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2202" w:type="dxa"/>
            <w:tcBorders>
              <w:left w:val="nil"/>
              <w:bottom w:val="nil"/>
              <w:right w:val="nil"/>
            </w:tcBorders>
            <w:shd w:val="clear" w:color="auto" w:fill="auto"/>
            <w:noWrap/>
            <w:vAlign w:val="center"/>
            <w:hideMark/>
          </w:tcPr>
          <w:p w:rsidR="00C97405" w:rsidRPr="001F55C8" w:rsidRDefault="00C97405" w:rsidP="00EA6776">
            <w:pPr>
              <w:jc w:val="left"/>
              <w:rPr>
                <w:rFonts w:ascii="Calibri" w:eastAsia="Times New Roman" w:hAnsi="Calibri" w:cs="Times New Roman"/>
                <w:color w:val="000000"/>
                <w:sz w:val="22"/>
                <w:szCs w:val="22"/>
                <w:lang w:eastAsia="fr-FR"/>
              </w:rPr>
            </w:pPr>
          </w:p>
        </w:tc>
      </w:tr>
      <w:tr w:rsidR="00C97405" w:rsidRPr="001F55C8" w:rsidTr="00EA6776">
        <w:trPr>
          <w:trHeight w:val="315"/>
        </w:trPr>
        <w:tc>
          <w:tcPr>
            <w:tcW w:w="2699" w:type="dxa"/>
            <w:vMerge w:val="restart"/>
            <w:tcBorders>
              <w:top w:val="single" w:sz="4" w:space="0" w:color="auto"/>
              <w:left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w:t>
            </w:r>
          </w:p>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catégorie</w:t>
            </w:r>
          </w:p>
        </w:tc>
        <w:tc>
          <w:tcPr>
            <w:tcW w:w="7229" w:type="dxa"/>
            <w:gridSpan w:val="3"/>
            <w:tcBorders>
              <w:top w:val="single" w:sz="4" w:space="0" w:color="auto"/>
              <w:left w:val="nil"/>
              <w:bottom w:val="single" w:sz="4" w:space="0" w:color="auto"/>
              <w:right w:val="single" w:sz="4" w:space="0" w:color="000000"/>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Masse salariale DA 2010 (données internes)</w:t>
            </w:r>
          </w:p>
        </w:tc>
      </w:tr>
      <w:tr w:rsidR="00C97405" w:rsidRPr="001F55C8" w:rsidTr="00EA6776">
        <w:trPr>
          <w:trHeight w:val="315"/>
        </w:trPr>
        <w:tc>
          <w:tcPr>
            <w:tcW w:w="2699" w:type="dxa"/>
            <w:vMerge/>
            <w:tcBorders>
              <w:left w:val="single" w:sz="4" w:space="0" w:color="auto"/>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Effectif </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salaire Moyen  </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cadre</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35</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71 998</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2519944</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32</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42 975</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1375186</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154</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29646</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4565546</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162</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17395</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2817994</w:t>
            </w:r>
          </w:p>
        </w:tc>
      </w:tr>
      <w:tr w:rsidR="00C97405" w:rsidRPr="001F55C8" w:rsidTr="00EA6776">
        <w:trPr>
          <w:trHeight w:val="31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05" w:rsidRPr="001F55C8" w:rsidRDefault="00C97405" w:rsidP="00EA6776">
            <w:pPr>
              <w:jc w:val="left"/>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 xml:space="preserve">Total </w:t>
            </w:r>
          </w:p>
        </w:tc>
        <w:tc>
          <w:tcPr>
            <w:tcW w:w="4207" w:type="dxa"/>
            <w:tcBorders>
              <w:top w:val="single" w:sz="4" w:space="0" w:color="auto"/>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383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29448</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11278670</w:t>
            </w:r>
          </w:p>
        </w:tc>
      </w:tr>
      <w:tr w:rsidR="00C97405" w:rsidRPr="001F55C8" w:rsidTr="00EA6776">
        <w:trPr>
          <w:trHeight w:val="315"/>
        </w:trPr>
        <w:tc>
          <w:tcPr>
            <w:tcW w:w="2699" w:type="dxa"/>
            <w:tcBorders>
              <w:top w:val="single" w:sz="4" w:space="0" w:color="auto"/>
            </w:tcBorders>
            <w:shd w:val="clear" w:color="auto" w:fill="auto"/>
            <w:vAlign w:val="center"/>
            <w:hideMark/>
          </w:tcPr>
          <w:p w:rsidR="00C97405" w:rsidRPr="001F55C8" w:rsidRDefault="00C97405" w:rsidP="00EA6776">
            <w:pPr>
              <w:jc w:val="left"/>
              <w:rPr>
                <w:rFonts w:ascii="Times New Roman" w:eastAsia="Times New Roman" w:hAnsi="Times New Roman" w:cs="Times New Roman"/>
                <w:b/>
                <w:bCs/>
                <w:color w:val="000000"/>
                <w:lang w:eastAsia="fr-FR"/>
              </w:rPr>
            </w:pPr>
          </w:p>
        </w:tc>
        <w:tc>
          <w:tcPr>
            <w:tcW w:w="4207" w:type="dxa"/>
            <w:tcBorders>
              <w:top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820" w:type="dxa"/>
            <w:tcBorders>
              <w:top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2202" w:type="dxa"/>
            <w:tcBorders>
              <w:top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p>
        </w:tc>
      </w:tr>
      <w:tr w:rsidR="00C97405" w:rsidRPr="001F55C8" w:rsidTr="00EA6776">
        <w:trPr>
          <w:trHeight w:val="315"/>
        </w:trPr>
        <w:tc>
          <w:tcPr>
            <w:tcW w:w="2699" w:type="dxa"/>
            <w:tcBorders>
              <w:top w:val="nil"/>
            </w:tcBorders>
            <w:shd w:val="clear" w:color="auto" w:fill="auto"/>
            <w:vAlign w:val="center"/>
            <w:hideMark/>
          </w:tcPr>
          <w:p w:rsidR="00C97405" w:rsidRPr="001F55C8" w:rsidRDefault="00C97405" w:rsidP="00EA6776">
            <w:pPr>
              <w:jc w:val="left"/>
              <w:rPr>
                <w:rFonts w:ascii="Times New Roman" w:eastAsia="Times New Roman" w:hAnsi="Times New Roman" w:cs="Times New Roman"/>
                <w:b/>
                <w:bCs/>
                <w:color w:val="000000"/>
                <w:lang w:eastAsia="fr-FR"/>
              </w:rPr>
            </w:pPr>
          </w:p>
        </w:tc>
        <w:tc>
          <w:tcPr>
            <w:tcW w:w="4207" w:type="dxa"/>
            <w:tcBorders>
              <w:top w:val="nil"/>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820" w:type="dxa"/>
            <w:tcBorders>
              <w:top w:val="nil"/>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p>
        </w:tc>
        <w:tc>
          <w:tcPr>
            <w:tcW w:w="2202" w:type="dxa"/>
            <w:tcBorders>
              <w:top w:val="nil"/>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p>
        </w:tc>
      </w:tr>
      <w:tr w:rsidR="00C97405" w:rsidRPr="001F55C8" w:rsidTr="00EA6776">
        <w:trPr>
          <w:trHeight w:val="300"/>
        </w:trPr>
        <w:tc>
          <w:tcPr>
            <w:tcW w:w="2699" w:type="dxa"/>
            <w:tcBorders>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r>
              <w:rPr>
                <w:rFonts w:ascii="Calibri" w:eastAsia="Times New Roman" w:hAnsi="Calibri" w:cs="Times New Roman"/>
                <w:color w:val="000000"/>
                <w:sz w:val="22"/>
                <w:szCs w:val="22"/>
                <w:lang w:eastAsia="fr-FR"/>
              </w:rPr>
              <w:t xml:space="preserve">Tableau 3 </w:t>
            </w:r>
          </w:p>
        </w:tc>
        <w:tc>
          <w:tcPr>
            <w:tcW w:w="4207" w:type="dxa"/>
            <w:tcBorders>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820" w:type="dxa"/>
            <w:tcBorders>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2202" w:type="dxa"/>
            <w:tcBorders>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r>
      <w:tr w:rsidR="00C97405" w:rsidRPr="001F55C8" w:rsidTr="00EA6776">
        <w:trPr>
          <w:trHeight w:val="330"/>
        </w:trPr>
        <w:tc>
          <w:tcPr>
            <w:tcW w:w="2699" w:type="dxa"/>
            <w:vMerge w:val="restart"/>
            <w:tcBorders>
              <w:top w:val="single" w:sz="4" w:space="0" w:color="auto"/>
              <w:left w:val="single" w:sz="4" w:space="0" w:color="auto"/>
              <w:right w:val="single" w:sz="4" w:space="0" w:color="auto"/>
            </w:tcBorders>
            <w:shd w:val="clear" w:color="auto" w:fill="auto"/>
            <w:noWrap/>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w:t>
            </w:r>
          </w:p>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catégorie</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Masse salariale DA 2010 (besoins réels)  </w:t>
            </w:r>
          </w:p>
        </w:tc>
      </w:tr>
      <w:tr w:rsidR="00C97405" w:rsidRPr="001F55C8" w:rsidTr="00EA6776">
        <w:trPr>
          <w:trHeight w:val="315"/>
        </w:trPr>
        <w:tc>
          <w:tcPr>
            <w:tcW w:w="2699" w:type="dxa"/>
            <w:vMerge/>
            <w:tcBorders>
              <w:left w:val="single" w:sz="4" w:space="0" w:color="auto"/>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p>
        </w:tc>
        <w:tc>
          <w:tcPr>
            <w:tcW w:w="4207" w:type="dxa"/>
            <w:tcBorders>
              <w:top w:val="nil"/>
              <w:left w:val="nil"/>
              <w:bottom w:val="single" w:sz="4" w:space="0" w:color="auto"/>
              <w:right w:val="single" w:sz="4" w:space="0" w:color="auto"/>
            </w:tcBorders>
            <w:shd w:val="clear" w:color="auto" w:fill="auto"/>
            <w:noWrap/>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Effectif</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salaire Moyen  </w:t>
            </w:r>
          </w:p>
        </w:tc>
        <w:tc>
          <w:tcPr>
            <w:tcW w:w="2202" w:type="dxa"/>
            <w:tcBorders>
              <w:top w:val="nil"/>
              <w:left w:val="nil"/>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cadre</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63</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76232</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4802610</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56</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45501</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2548083</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170</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31390</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5336233</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115</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18418</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2118053</w:t>
            </w:r>
          </w:p>
        </w:tc>
      </w:tr>
      <w:tr w:rsidR="00C97405" w:rsidRPr="001F55C8" w:rsidTr="00EA6776">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C97405" w:rsidRPr="001F55C8" w:rsidRDefault="00C97405" w:rsidP="00EA6776">
            <w:pPr>
              <w:jc w:val="left"/>
              <w:rPr>
                <w:rFonts w:ascii="Times New Roman" w:eastAsia="Times New Roman" w:hAnsi="Times New Roman" w:cs="Times New Roman"/>
                <w:b/>
                <w:bCs/>
                <w:color w:val="000000"/>
                <w:sz w:val="22"/>
                <w:szCs w:val="22"/>
                <w:lang w:eastAsia="fr-FR"/>
              </w:rPr>
            </w:pPr>
            <w:r w:rsidRPr="001F55C8">
              <w:rPr>
                <w:rFonts w:ascii="Times New Roman" w:eastAsia="Times New Roman" w:hAnsi="Times New Roman" w:cs="Times New Roman"/>
                <w:b/>
                <w:bCs/>
                <w:color w:val="000000"/>
                <w:sz w:val="22"/>
                <w:szCs w:val="22"/>
                <w:lang w:eastAsia="fr-FR"/>
              </w:rPr>
              <w:t xml:space="preserve">Total </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404</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36646</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EA6776">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14804979</w:t>
            </w:r>
          </w:p>
        </w:tc>
      </w:tr>
      <w:tr w:rsidR="00C97405" w:rsidRPr="001F55C8" w:rsidTr="00EA6776">
        <w:trPr>
          <w:trHeight w:val="300"/>
        </w:trPr>
        <w:tc>
          <w:tcPr>
            <w:tcW w:w="2699"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4207"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820"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2202"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r>
      <w:tr w:rsidR="00C97405" w:rsidRPr="001F55C8" w:rsidTr="00EA6776">
        <w:trPr>
          <w:trHeight w:val="300"/>
        </w:trPr>
        <w:tc>
          <w:tcPr>
            <w:tcW w:w="2699"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50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405" w:rsidRPr="00B51A3C" w:rsidRDefault="00C97405" w:rsidP="00EA6776">
            <w:pPr>
              <w:jc w:val="center"/>
              <w:rPr>
                <w:rFonts w:ascii="Calibri" w:eastAsia="Times New Roman" w:hAnsi="Calibri" w:cs="Times New Roman"/>
                <w:b/>
                <w:bCs/>
                <w:color w:val="000000"/>
                <w:lang w:eastAsia="fr-FR"/>
              </w:rPr>
            </w:pPr>
            <w:r w:rsidRPr="00B51A3C">
              <w:rPr>
                <w:rFonts w:ascii="Calibri" w:eastAsia="Times New Roman" w:hAnsi="Calibri" w:cs="Times New Roman"/>
                <w:b/>
                <w:bCs/>
                <w:color w:val="000000"/>
                <w:lang w:eastAsia="fr-FR"/>
              </w:rPr>
              <w:t xml:space="preserve">Ecart global </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C97405" w:rsidRPr="00B51A3C" w:rsidRDefault="00C97405" w:rsidP="00EA6776">
            <w:pPr>
              <w:jc w:val="right"/>
              <w:rPr>
                <w:rFonts w:ascii="Calibri" w:eastAsia="Times New Roman" w:hAnsi="Calibri" w:cs="Times New Roman"/>
                <w:b/>
                <w:bCs/>
                <w:color w:val="000000"/>
                <w:lang w:eastAsia="fr-FR"/>
              </w:rPr>
            </w:pPr>
            <w:r w:rsidRPr="00B51A3C">
              <w:rPr>
                <w:rFonts w:ascii="Calibri" w:eastAsia="Times New Roman" w:hAnsi="Calibri" w:cs="Times New Roman"/>
                <w:b/>
                <w:bCs/>
                <w:color w:val="000000"/>
                <w:lang w:eastAsia="fr-FR"/>
              </w:rPr>
              <w:t>3131067</w:t>
            </w:r>
          </w:p>
        </w:tc>
      </w:tr>
      <w:tr w:rsidR="00C97405" w:rsidRPr="001F55C8" w:rsidTr="00EA6776">
        <w:trPr>
          <w:trHeight w:val="300"/>
        </w:trPr>
        <w:tc>
          <w:tcPr>
            <w:tcW w:w="2699"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50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405" w:rsidRPr="001F55C8" w:rsidRDefault="00C97405" w:rsidP="00EA6776">
            <w:pPr>
              <w:jc w:val="center"/>
              <w:rPr>
                <w:rFonts w:ascii="Calibri" w:eastAsia="Times New Roman" w:hAnsi="Calibri" w:cs="Times New Roman"/>
                <w:color w:val="000000"/>
                <w:sz w:val="22"/>
                <w:szCs w:val="22"/>
                <w:lang w:eastAsia="fr-FR"/>
              </w:rPr>
            </w:pPr>
            <w:r w:rsidRPr="001F55C8">
              <w:rPr>
                <w:rFonts w:ascii="Calibri" w:eastAsia="Times New Roman" w:hAnsi="Calibri" w:cs="Times New Roman"/>
                <w:color w:val="000000"/>
                <w:sz w:val="22"/>
                <w:szCs w:val="22"/>
                <w:lang w:eastAsia="fr-FR"/>
              </w:rPr>
              <w:t>Ecart sur effectif</w:t>
            </w:r>
          </w:p>
        </w:tc>
        <w:tc>
          <w:tcPr>
            <w:tcW w:w="2202" w:type="dxa"/>
            <w:tcBorders>
              <w:top w:val="nil"/>
              <w:left w:val="nil"/>
              <w:bottom w:val="single" w:sz="4" w:space="0" w:color="auto"/>
              <w:right w:val="single" w:sz="4" w:space="0" w:color="auto"/>
            </w:tcBorders>
            <w:shd w:val="clear" w:color="auto" w:fill="auto"/>
            <w:noWrap/>
            <w:vAlign w:val="bottom"/>
            <w:hideMark/>
          </w:tcPr>
          <w:p w:rsidR="00C97405" w:rsidRPr="001F55C8" w:rsidRDefault="00C97405" w:rsidP="00EA6776">
            <w:pPr>
              <w:jc w:val="right"/>
              <w:rPr>
                <w:rFonts w:ascii="Calibri" w:eastAsia="Times New Roman" w:hAnsi="Calibri" w:cs="Times New Roman"/>
                <w:color w:val="000000"/>
                <w:sz w:val="22"/>
                <w:szCs w:val="22"/>
                <w:lang w:eastAsia="fr-FR"/>
              </w:rPr>
            </w:pPr>
            <w:r w:rsidRPr="001F55C8">
              <w:rPr>
                <w:rFonts w:ascii="Calibri" w:eastAsia="Times New Roman" w:hAnsi="Calibri" w:cs="Times New Roman"/>
                <w:color w:val="000000"/>
                <w:sz w:val="22"/>
                <w:szCs w:val="22"/>
                <w:lang w:eastAsia="fr-FR"/>
              </w:rPr>
              <w:t>-1193333</w:t>
            </w:r>
          </w:p>
        </w:tc>
      </w:tr>
      <w:tr w:rsidR="00C97405" w:rsidRPr="001F55C8" w:rsidTr="00EA6776">
        <w:trPr>
          <w:trHeight w:val="300"/>
        </w:trPr>
        <w:tc>
          <w:tcPr>
            <w:tcW w:w="2699" w:type="dxa"/>
            <w:tcBorders>
              <w:top w:val="nil"/>
              <w:left w:val="nil"/>
              <w:bottom w:val="nil"/>
              <w:right w:val="nil"/>
            </w:tcBorders>
            <w:shd w:val="clear" w:color="auto" w:fill="auto"/>
            <w:noWrap/>
            <w:vAlign w:val="bottom"/>
            <w:hideMark/>
          </w:tcPr>
          <w:p w:rsidR="00C97405" w:rsidRPr="001F55C8" w:rsidRDefault="00C97405" w:rsidP="00EA6776">
            <w:pPr>
              <w:jc w:val="left"/>
              <w:rPr>
                <w:rFonts w:ascii="Calibri" w:eastAsia="Times New Roman" w:hAnsi="Calibri" w:cs="Times New Roman"/>
                <w:color w:val="000000"/>
                <w:sz w:val="22"/>
                <w:szCs w:val="22"/>
                <w:lang w:eastAsia="fr-FR"/>
              </w:rPr>
            </w:pPr>
          </w:p>
        </w:tc>
        <w:tc>
          <w:tcPr>
            <w:tcW w:w="50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405" w:rsidRPr="001F55C8" w:rsidRDefault="00C97405" w:rsidP="00EA6776">
            <w:pPr>
              <w:jc w:val="center"/>
              <w:rPr>
                <w:rFonts w:ascii="Calibri" w:eastAsia="Times New Roman" w:hAnsi="Calibri" w:cs="Times New Roman"/>
                <w:color w:val="000000"/>
                <w:sz w:val="22"/>
                <w:szCs w:val="22"/>
                <w:lang w:eastAsia="fr-FR"/>
              </w:rPr>
            </w:pPr>
            <w:r w:rsidRPr="001F55C8">
              <w:rPr>
                <w:rFonts w:ascii="Calibri" w:eastAsia="Times New Roman" w:hAnsi="Calibri" w:cs="Times New Roman"/>
                <w:color w:val="000000"/>
                <w:sz w:val="22"/>
                <w:szCs w:val="22"/>
                <w:lang w:eastAsia="fr-FR"/>
              </w:rPr>
              <w:t>Ecart sur structure</w:t>
            </w:r>
          </w:p>
        </w:tc>
        <w:tc>
          <w:tcPr>
            <w:tcW w:w="2202" w:type="dxa"/>
            <w:tcBorders>
              <w:top w:val="nil"/>
              <w:left w:val="nil"/>
              <w:bottom w:val="single" w:sz="4" w:space="0" w:color="auto"/>
              <w:right w:val="single" w:sz="4" w:space="0" w:color="auto"/>
            </w:tcBorders>
            <w:shd w:val="clear" w:color="auto" w:fill="auto"/>
            <w:noWrap/>
            <w:vAlign w:val="bottom"/>
            <w:hideMark/>
          </w:tcPr>
          <w:p w:rsidR="00C97405" w:rsidRPr="001F55C8" w:rsidRDefault="00C97405" w:rsidP="00EA6776">
            <w:pPr>
              <w:jc w:val="right"/>
              <w:rPr>
                <w:rFonts w:ascii="Calibri" w:eastAsia="Times New Roman" w:hAnsi="Calibri" w:cs="Times New Roman"/>
                <w:color w:val="000000"/>
                <w:sz w:val="22"/>
                <w:szCs w:val="22"/>
                <w:lang w:eastAsia="fr-FR"/>
              </w:rPr>
            </w:pPr>
            <w:r w:rsidRPr="001F55C8">
              <w:rPr>
                <w:rFonts w:ascii="Calibri" w:eastAsia="Times New Roman" w:hAnsi="Calibri" w:cs="Times New Roman"/>
                <w:color w:val="000000"/>
                <w:sz w:val="22"/>
                <w:szCs w:val="22"/>
                <w:lang w:eastAsia="fr-FR"/>
              </w:rPr>
              <w:t>1532351</w:t>
            </w:r>
          </w:p>
        </w:tc>
      </w:tr>
    </w:tbl>
    <w:p w:rsidR="00C97405" w:rsidRDefault="00C97405" w:rsidP="00C97405">
      <w:pPr>
        <w:ind w:firstLine="708"/>
      </w:pPr>
    </w:p>
    <w:p w:rsidR="00C97405" w:rsidRDefault="00C97405" w:rsidP="00C97405">
      <w:pPr>
        <w:ind w:firstLine="708"/>
      </w:pPr>
    </w:p>
    <w:p w:rsidR="00A162CB" w:rsidRDefault="00C97405"/>
    <w:sectPr w:rsidR="00A162CB" w:rsidSect="00626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62813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2BC60C89"/>
    <w:multiLevelType w:val="hybridMultilevel"/>
    <w:tmpl w:val="CC36E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E452F72"/>
    <w:multiLevelType w:val="hybridMultilevel"/>
    <w:tmpl w:val="BAFE4CBE"/>
    <w:lvl w:ilvl="0" w:tplc="656E8544">
      <w:start w:val="2"/>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savePreviewPicture/>
  <w:compat/>
  <w:rsids>
    <w:rsidRoot w:val="00C97405"/>
    <w:rsid w:val="000640FA"/>
    <w:rsid w:val="00506463"/>
    <w:rsid w:val="00626FE2"/>
    <w:rsid w:val="00C974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05"/>
    <w:pPr>
      <w:spacing w:after="0" w:line="240" w:lineRule="auto"/>
      <w:jc w:val="both"/>
    </w:pPr>
    <w:rPr>
      <w:rFonts w:asciiTheme="majorBidi" w:hAnsiTheme="majorBidi" w:cstheme="majorBidi"/>
      <w:sz w:val="24"/>
      <w:szCs w:val="24"/>
    </w:rPr>
  </w:style>
  <w:style w:type="paragraph" w:styleId="Titre2">
    <w:name w:val="heading 2"/>
    <w:basedOn w:val="Normal"/>
    <w:next w:val="Normal"/>
    <w:link w:val="Titre2Car"/>
    <w:qFormat/>
    <w:rsid w:val="00C97405"/>
    <w:pPr>
      <w:keepNext/>
      <w:spacing w:before="120" w:line="360" w:lineRule="exact"/>
      <w:outlineLvl w:val="1"/>
    </w:pPr>
    <w:rPr>
      <w:rFonts w:ascii="Arial" w:eastAsia="Times New Roman" w:hAnsi="Arial" w:cs="Times New Roman"/>
      <w:b/>
      <w:bCs/>
      <w:i/>
      <w:iCs/>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97405"/>
    <w:rPr>
      <w:rFonts w:ascii="Arial" w:eastAsia="Times New Roman" w:hAnsi="Arial" w:cs="Times New Roman"/>
      <w:b/>
      <w:bCs/>
      <w:i/>
      <w:iCs/>
      <w:sz w:val="24"/>
      <w:szCs w:val="24"/>
      <w:u w:val="single"/>
      <w:lang w:eastAsia="fr-FR"/>
    </w:rPr>
  </w:style>
  <w:style w:type="paragraph" w:styleId="Paragraphedeliste">
    <w:name w:val="List Paragraph"/>
    <w:basedOn w:val="Normal"/>
    <w:uiPriority w:val="34"/>
    <w:qFormat/>
    <w:rsid w:val="00C97405"/>
    <w:pPr>
      <w:ind w:left="720"/>
      <w:contextualSpacing/>
    </w:pPr>
  </w:style>
  <w:style w:type="paragraph" w:styleId="Corpsdetexte">
    <w:name w:val="Body Text"/>
    <w:basedOn w:val="Normal"/>
    <w:link w:val="CorpsdetexteCar"/>
    <w:semiHidden/>
    <w:rsid w:val="00C97405"/>
    <w:pPr>
      <w:spacing w:after="120"/>
    </w:pPr>
    <w:rPr>
      <w:rFonts w:ascii="Times New Roman" w:eastAsia="Times New Roman" w:hAnsi="Times New Roman" w:cs="Times New Roman"/>
      <w:b/>
      <w:bCs/>
      <w:snapToGrid w:val="0"/>
      <w:color w:val="000000"/>
      <w:sz w:val="96"/>
      <w:szCs w:val="96"/>
      <w:lang w:eastAsia="fr-FR"/>
    </w:rPr>
  </w:style>
  <w:style w:type="character" w:customStyle="1" w:styleId="CorpsdetexteCar">
    <w:name w:val="Corps de texte Car"/>
    <w:basedOn w:val="Policepardfaut"/>
    <w:link w:val="Corpsdetexte"/>
    <w:semiHidden/>
    <w:rsid w:val="00C97405"/>
    <w:rPr>
      <w:rFonts w:ascii="Times New Roman" w:eastAsia="Times New Roman" w:hAnsi="Times New Roman" w:cs="Times New Roman"/>
      <w:b/>
      <w:bCs/>
      <w:snapToGrid w:val="0"/>
      <w:color w:val="000000"/>
      <w:sz w:val="96"/>
      <w:szCs w:val="96"/>
      <w:lang w:eastAsia="fr-FR"/>
    </w:rPr>
  </w:style>
  <w:style w:type="paragraph" w:customStyle="1" w:styleId="puces">
    <w:name w:val="puces"/>
    <w:basedOn w:val="Listepuces"/>
    <w:rsid w:val="00C97405"/>
    <w:pPr>
      <w:jc w:val="both"/>
    </w:pPr>
    <w:rPr>
      <w:sz w:val="20"/>
      <w:szCs w:val="20"/>
    </w:rPr>
  </w:style>
  <w:style w:type="paragraph" w:styleId="Listepuces">
    <w:name w:val="List Bullet"/>
    <w:basedOn w:val="Normal"/>
    <w:autoRedefine/>
    <w:semiHidden/>
    <w:rsid w:val="00C97405"/>
    <w:pPr>
      <w:numPr>
        <w:numId w:val="2"/>
      </w:numPr>
      <w:spacing w:line="360" w:lineRule="auto"/>
      <w:jc w:val="left"/>
    </w:pPr>
    <w:rPr>
      <w:rFonts w:ascii="Arial Narrow" w:eastAsia="Times New Roman" w:hAnsi="Arial Narrow" w:cs="Times New Roman"/>
      <w:sz w:val="22"/>
      <w:szCs w:val="22"/>
      <w:lang w:eastAsia="fr-FR"/>
    </w:rPr>
  </w:style>
  <w:style w:type="paragraph" w:styleId="Textedebulles">
    <w:name w:val="Balloon Text"/>
    <w:basedOn w:val="Normal"/>
    <w:link w:val="TextedebullesCar"/>
    <w:uiPriority w:val="99"/>
    <w:semiHidden/>
    <w:unhideWhenUsed/>
    <w:rsid w:val="00C97405"/>
    <w:rPr>
      <w:rFonts w:ascii="Tahoma" w:hAnsi="Tahoma" w:cs="Tahoma"/>
      <w:sz w:val="16"/>
      <w:szCs w:val="16"/>
    </w:rPr>
  </w:style>
  <w:style w:type="character" w:customStyle="1" w:styleId="TextedebullesCar">
    <w:name w:val="Texte de bulles Car"/>
    <w:basedOn w:val="Policepardfaut"/>
    <w:link w:val="Textedebulles"/>
    <w:uiPriority w:val="99"/>
    <w:semiHidden/>
    <w:rsid w:val="00C97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Feuil1!$A$2</c:f>
              <c:strCache>
                <c:ptCount val="1"/>
                <c:pt idx="0">
                  <c:v>T 1 taux d'encadrement   supérieur</c:v>
                </c:pt>
              </c:strCache>
            </c:strRef>
          </c:tx>
          <c:spPr>
            <a:solidFill>
              <a:schemeClr val="bg1"/>
            </a:solidFill>
            <a:ln>
              <a:solidFill>
                <a:schemeClr val="tx1"/>
              </a:solidFill>
            </a:ln>
          </c:spPr>
          <c:cat>
            <c:strRef>
              <c:f>Feuil1!$B$1:$D$1</c:f>
              <c:strCache>
                <c:ptCount val="3"/>
                <c:pt idx="0">
                  <c:v>Structure de 2005</c:v>
                </c:pt>
                <c:pt idx="1">
                  <c:v>Effectifs projetés en 2010.</c:v>
                </c:pt>
                <c:pt idx="2">
                  <c:v>besoins réels de 2010</c:v>
                </c:pt>
              </c:strCache>
            </c:strRef>
          </c:cat>
          <c:val>
            <c:numRef>
              <c:f>Feuil1!$B$2:$D$2</c:f>
              <c:numCache>
                <c:formatCode>0.00%</c:formatCode>
                <c:ptCount val="3"/>
                <c:pt idx="0">
                  <c:v>8.0000000000000224E-2</c:v>
                </c:pt>
                <c:pt idx="1">
                  <c:v>9.1300000000000006E-2</c:v>
                </c:pt>
                <c:pt idx="2">
                  <c:v>0.15590000000000118</c:v>
                </c:pt>
              </c:numCache>
            </c:numRef>
          </c:val>
        </c:ser>
        <c:ser>
          <c:idx val="1"/>
          <c:order val="1"/>
          <c:tx>
            <c:strRef>
              <c:f>Feuil1!$A$3</c:f>
              <c:strCache>
                <c:ptCount val="1"/>
                <c:pt idx="0">
                  <c:v>T 2 taux d'encadrement</c:v>
                </c:pt>
              </c:strCache>
            </c:strRef>
          </c:tx>
          <c:spPr>
            <a:solidFill>
              <a:schemeClr val="bg1">
                <a:lumMod val="65000"/>
              </a:schemeClr>
            </a:solidFill>
            <a:ln>
              <a:solidFill>
                <a:schemeClr val="tx1"/>
              </a:solidFill>
            </a:ln>
          </c:spPr>
          <c:cat>
            <c:strRef>
              <c:f>Feuil1!$B$1:$D$1</c:f>
              <c:strCache>
                <c:ptCount val="3"/>
                <c:pt idx="0">
                  <c:v>Structure de 2005</c:v>
                </c:pt>
                <c:pt idx="1">
                  <c:v>Effectifs projetés en 2010.</c:v>
                </c:pt>
                <c:pt idx="2">
                  <c:v>besoins réels de 2010</c:v>
                </c:pt>
              </c:strCache>
            </c:strRef>
          </c:cat>
          <c:val>
            <c:numRef>
              <c:f>Feuil1!$B$3:$D$3</c:f>
              <c:numCache>
                <c:formatCode>0.00%</c:formatCode>
                <c:ptCount val="3"/>
                <c:pt idx="0">
                  <c:v>0.16880000000000023</c:v>
                </c:pt>
                <c:pt idx="1">
                  <c:v>0.17490000000000044</c:v>
                </c:pt>
                <c:pt idx="2">
                  <c:v>0.29450000000000032</c:v>
                </c:pt>
              </c:numCache>
            </c:numRef>
          </c:val>
        </c:ser>
        <c:ser>
          <c:idx val="2"/>
          <c:order val="2"/>
          <c:tx>
            <c:strRef>
              <c:f>Feuil1!$A$4</c:f>
              <c:strCache>
                <c:ptCount val="1"/>
                <c:pt idx="0">
                  <c:v>T 3 taux de qualification </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idx val="0"/>
            <c:spPr>
              <a:solidFill>
                <a:sysClr val="windowText" lastClr="000000"/>
              </a:solidFill>
            </c:spPr>
          </c:dPt>
          <c:dPt>
            <c:idx val="1"/>
            <c:spPr>
              <a:solidFill>
                <a:schemeClr val="tx1"/>
              </a:solidFill>
            </c:spPr>
          </c:dPt>
          <c:dPt>
            <c:idx val="2"/>
            <c:spPr>
              <a:solidFill>
                <a:sysClr val="windowText" lastClr="000000"/>
              </a:solidFill>
            </c:spPr>
          </c:dPt>
          <c:cat>
            <c:strRef>
              <c:f>Feuil1!$B$1:$D$1</c:f>
              <c:strCache>
                <c:ptCount val="3"/>
                <c:pt idx="0">
                  <c:v>Structure de 2005</c:v>
                </c:pt>
                <c:pt idx="1">
                  <c:v>Effectifs projetés en 2010.</c:v>
                </c:pt>
                <c:pt idx="2">
                  <c:v>besoins réels de 2010</c:v>
                </c:pt>
              </c:strCache>
            </c:strRef>
          </c:cat>
          <c:val>
            <c:numRef>
              <c:f>Feuil1!$B$4:$D$4</c:f>
              <c:numCache>
                <c:formatCode>0.00%</c:formatCode>
                <c:ptCount val="3"/>
                <c:pt idx="0">
                  <c:v>0.44880000000000081</c:v>
                </c:pt>
                <c:pt idx="1">
                  <c:v>0.57700000000000062</c:v>
                </c:pt>
                <c:pt idx="2">
                  <c:v>0.71530000000000005</c:v>
                </c:pt>
              </c:numCache>
            </c:numRef>
          </c:val>
        </c:ser>
        <c:axId val="143116544"/>
        <c:axId val="143122432"/>
      </c:barChart>
      <c:catAx>
        <c:axId val="143116544"/>
        <c:scaling>
          <c:orientation val="minMax"/>
        </c:scaling>
        <c:axPos val="b"/>
        <c:tickLblPos val="nextTo"/>
        <c:txPr>
          <a:bodyPr/>
          <a:lstStyle/>
          <a:p>
            <a:pPr>
              <a:defRPr sz="900"/>
            </a:pPr>
            <a:endParaRPr lang="fr-FR"/>
          </a:p>
        </c:txPr>
        <c:crossAx val="143122432"/>
        <c:crosses val="autoZero"/>
        <c:auto val="1"/>
        <c:lblAlgn val="ctr"/>
        <c:lblOffset val="100"/>
      </c:catAx>
      <c:valAx>
        <c:axId val="143122432"/>
        <c:scaling>
          <c:orientation val="minMax"/>
        </c:scaling>
        <c:axPos val="l"/>
        <c:numFmt formatCode="0.00%" sourceLinked="1"/>
        <c:tickLblPos val="nextTo"/>
        <c:txPr>
          <a:bodyPr/>
          <a:lstStyle/>
          <a:p>
            <a:pPr>
              <a:defRPr sz="800">
                <a:latin typeface="Times New Roman" pitchFamily="18" charset="0"/>
                <a:cs typeface="Times New Roman" pitchFamily="18" charset="0"/>
              </a:defRPr>
            </a:pPr>
            <a:endParaRPr lang="fr-FR"/>
          </a:p>
        </c:txPr>
        <c:crossAx val="143116544"/>
        <c:crosses val="autoZero"/>
        <c:crossBetween val="between"/>
      </c:valAx>
    </c:plotArea>
    <c:legend>
      <c:legendPos val="t"/>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5501</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2021-02-26T22:15:00Z</dcterms:created>
  <dcterms:modified xsi:type="dcterms:W3CDTF">2021-02-26T22:16:00Z</dcterms:modified>
</cp:coreProperties>
</file>