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A7" w:rsidRPr="00965BA7" w:rsidRDefault="00965BA7" w:rsidP="00965BA7">
      <w:pPr>
        <w:pBdr>
          <w:bottom w:val="single" w:sz="6" w:space="0" w:color="A2A9B1"/>
        </w:pBdr>
        <w:spacing w:after="60" w:line="360" w:lineRule="auto"/>
        <w:jc w:val="both"/>
        <w:outlineLvl w:val="0"/>
        <w:rPr>
          <w:rFonts w:asciiTheme="majorBidi" w:eastAsia="Times New Roman" w:hAnsiTheme="majorBidi" w:cstheme="majorBidi"/>
          <w:kern w:val="36"/>
          <w:sz w:val="24"/>
          <w:szCs w:val="24"/>
          <w:lang w:val="de-DE" w:eastAsia="fr-FR"/>
        </w:rPr>
      </w:pPr>
      <w:r w:rsidRPr="00965BA7">
        <w:rPr>
          <w:rFonts w:asciiTheme="majorBidi" w:eastAsia="Times New Roman" w:hAnsiTheme="majorBidi" w:cstheme="majorBidi"/>
          <w:kern w:val="36"/>
          <w:sz w:val="24"/>
          <w:szCs w:val="24"/>
          <w:lang w:val="de-DE" w:eastAsia="fr-FR"/>
        </w:rPr>
        <w:t>Morphologie (Linguistik)</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Die </w:t>
      </w:r>
      <w:r w:rsidRPr="00965BA7">
        <w:rPr>
          <w:rFonts w:asciiTheme="majorBidi" w:eastAsia="Times New Roman" w:hAnsiTheme="majorBidi" w:cstheme="majorBidi"/>
          <w:b/>
          <w:bCs/>
          <w:sz w:val="24"/>
          <w:szCs w:val="24"/>
          <w:lang w:val="de-DE" w:eastAsia="fr-FR"/>
        </w:rPr>
        <w:t>Morphologie</w:t>
      </w:r>
      <w:r w:rsidRPr="00965BA7">
        <w:rPr>
          <w:rFonts w:asciiTheme="majorBidi" w:eastAsia="Times New Roman" w:hAnsiTheme="majorBidi" w:cstheme="majorBidi"/>
          <w:sz w:val="24"/>
          <w:szCs w:val="24"/>
          <w:lang w:val="de-DE" w:eastAsia="fr-FR"/>
        </w:rPr>
        <w:t> (von </w:t>
      </w:r>
      <w:hyperlink r:id="rId5" w:tooltip="Altgriechische Sprache" w:history="1">
        <w:r w:rsidRPr="00965BA7">
          <w:rPr>
            <w:rFonts w:asciiTheme="majorBidi" w:eastAsia="Times New Roman" w:hAnsiTheme="majorBidi" w:cstheme="majorBidi"/>
            <w:sz w:val="24"/>
            <w:szCs w:val="24"/>
            <w:lang w:val="de-DE" w:eastAsia="fr-FR"/>
          </w:rPr>
          <w:t>altgriechisch</w:t>
        </w:r>
      </w:hyperlink>
      <w:r w:rsidRPr="00965BA7">
        <w:rPr>
          <w:rFonts w:asciiTheme="majorBidi" w:eastAsia="Times New Roman" w:hAnsiTheme="majorBidi" w:cstheme="majorBidi"/>
          <w:sz w:val="24"/>
          <w:szCs w:val="24"/>
          <w:lang w:val="de-DE" w:eastAsia="fr-FR"/>
        </w:rPr>
        <w:t> </w:t>
      </w:r>
      <w:proofErr w:type="spellStart"/>
      <w:r w:rsidRPr="00965BA7">
        <w:rPr>
          <w:rFonts w:asciiTheme="majorBidi" w:eastAsia="Times New Roman" w:hAnsiTheme="majorBidi" w:cstheme="majorBidi"/>
          <w:sz w:val="24"/>
          <w:szCs w:val="24"/>
          <w:lang w:val="de-DE" w:eastAsia="fr-FR"/>
        </w:rPr>
        <w:t>μορφή</w:t>
      </w:r>
      <w:proofErr w:type="spellEnd"/>
      <w:r w:rsidRPr="00965BA7">
        <w:rPr>
          <w:rFonts w:asciiTheme="majorBidi" w:eastAsia="Times New Roman" w:hAnsiTheme="majorBidi" w:cstheme="majorBidi"/>
          <w:sz w:val="24"/>
          <w:szCs w:val="24"/>
          <w:lang w:val="de-DE" w:eastAsia="fr-FR"/>
        </w:rPr>
        <w:t> </w:t>
      </w:r>
      <w:proofErr w:type="spellStart"/>
      <w:r w:rsidRPr="00965BA7">
        <w:rPr>
          <w:rFonts w:asciiTheme="majorBidi" w:eastAsia="Times New Roman" w:hAnsiTheme="majorBidi" w:cstheme="majorBidi"/>
          <w:i/>
          <w:iCs/>
          <w:sz w:val="24"/>
          <w:szCs w:val="24"/>
          <w:lang w:val="de-DE" w:eastAsia="fr-FR"/>
        </w:rPr>
        <w:t>morphé</w:t>
      </w:r>
      <w:proofErr w:type="spellEnd"/>
      <w:r w:rsidRPr="00965BA7">
        <w:rPr>
          <w:rFonts w:asciiTheme="majorBidi" w:eastAsia="Times New Roman" w:hAnsiTheme="majorBidi" w:cstheme="majorBidi"/>
          <w:sz w:val="24"/>
          <w:szCs w:val="24"/>
          <w:lang w:val="de-DE" w:eastAsia="fr-FR"/>
        </w:rPr>
        <w:t>, deutsch ‚Gestalt‘, ‚Form‘, und </w:t>
      </w:r>
      <w:proofErr w:type="spellStart"/>
      <w:r w:rsidRPr="00965BA7">
        <w:rPr>
          <w:rFonts w:asciiTheme="majorBidi" w:eastAsia="Times New Roman" w:hAnsiTheme="majorBidi" w:cstheme="majorBidi"/>
          <w:sz w:val="24"/>
          <w:szCs w:val="24"/>
          <w:lang w:val="de-DE" w:eastAsia="fr-FR"/>
        </w:rPr>
        <w:t>λόγος</w:t>
      </w:r>
      <w:proofErr w:type="spellEnd"/>
      <w:r w:rsidRPr="00965BA7">
        <w:rPr>
          <w:rFonts w:asciiTheme="majorBidi" w:eastAsia="Times New Roman" w:hAnsiTheme="majorBidi" w:cstheme="majorBidi"/>
          <w:sz w:val="24"/>
          <w:szCs w:val="24"/>
          <w:lang w:val="de-DE" w:eastAsia="fr-FR"/>
        </w:rPr>
        <w:t> </w:t>
      </w:r>
      <w:proofErr w:type="spellStart"/>
      <w:r w:rsidRPr="00965BA7">
        <w:rPr>
          <w:rFonts w:asciiTheme="majorBidi" w:eastAsia="Times New Roman" w:hAnsiTheme="majorBidi" w:cstheme="majorBidi"/>
          <w:i/>
          <w:iCs/>
          <w:sz w:val="24"/>
          <w:szCs w:val="24"/>
          <w:lang w:val="de-DE" w:eastAsia="fr-FR"/>
        </w:rPr>
        <w:fldChar w:fldCharType="begin"/>
      </w:r>
      <w:r w:rsidRPr="00965BA7">
        <w:rPr>
          <w:rFonts w:asciiTheme="majorBidi" w:eastAsia="Times New Roman" w:hAnsiTheme="majorBidi" w:cstheme="majorBidi"/>
          <w:i/>
          <w:iCs/>
          <w:sz w:val="24"/>
          <w:szCs w:val="24"/>
          <w:lang w:val="de-DE" w:eastAsia="fr-FR"/>
        </w:rPr>
        <w:instrText xml:space="preserve"> HYPERLINK "https://de.wikipedia.org/wiki/L%C3%B3gos" \o "Lógos" </w:instrText>
      </w:r>
      <w:r w:rsidRPr="00965BA7">
        <w:rPr>
          <w:rFonts w:asciiTheme="majorBidi" w:eastAsia="Times New Roman" w:hAnsiTheme="majorBidi" w:cstheme="majorBidi"/>
          <w:i/>
          <w:iCs/>
          <w:sz w:val="24"/>
          <w:szCs w:val="24"/>
          <w:lang w:val="de-DE" w:eastAsia="fr-FR"/>
        </w:rPr>
        <w:fldChar w:fldCharType="separate"/>
      </w:r>
      <w:r w:rsidRPr="00965BA7">
        <w:rPr>
          <w:rFonts w:asciiTheme="majorBidi" w:eastAsia="Times New Roman" w:hAnsiTheme="majorBidi" w:cstheme="majorBidi"/>
          <w:i/>
          <w:iCs/>
          <w:sz w:val="24"/>
          <w:szCs w:val="24"/>
          <w:lang w:val="de-DE" w:eastAsia="fr-FR"/>
        </w:rPr>
        <w:t>lógos</w:t>
      </w:r>
      <w:proofErr w:type="spellEnd"/>
      <w:r w:rsidRPr="00965BA7">
        <w:rPr>
          <w:rFonts w:asciiTheme="majorBidi" w:eastAsia="Times New Roman" w:hAnsiTheme="majorBidi" w:cstheme="majorBidi"/>
          <w:i/>
          <w:iCs/>
          <w:sz w:val="24"/>
          <w:szCs w:val="24"/>
          <w:lang w:val="de-DE" w:eastAsia="fr-FR"/>
        </w:rPr>
        <w:fldChar w:fldCharType="end"/>
      </w:r>
      <w:r w:rsidRPr="00965BA7">
        <w:rPr>
          <w:rFonts w:asciiTheme="majorBidi" w:eastAsia="Times New Roman" w:hAnsiTheme="majorBidi" w:cstheme="majorBidi"/>
          <w:sz w:val="24"/>
          <w:szCs w:val="24"/>
          <w:lang w:val="de-DE" w:eastAsia="fr-FR"/>
        </w:rPr>
        <w:t>, deutsch ‚Wort‘, ‚Lehre‘, ‚Vernunft‘), auch: </w:t>
      </w:r>
      <w:r w:rsidRPr="00965BA7">
        <w:rPr>
          <w:rFonts w:asciiTheme="majorBidi" w:eastAsia="Times New Roman" w:hAnsiTheme="majorBidi" w:cstheme="majorBidi"/>
          <w:b/>
          <w:bCs/>
          <w:sz w:val="24"/>
          <w:szCs w:val="24"/>
          <w:lang w:val="de-DE" w:eastAsia="fr-FR"/>
        </w:rPr>
        <w:t>Morphematik</w:t>
      </w:r>
      <w:r w:rsidRPr="00965BA7">
        <w:rPr>
          <w:rFonts w:asciiTheme="majorBidi" w:eastAsia="Times New Roman" w:hAnsiTheme="majorBidi" w:cstheme="majorBidi"/>
          <w:sz w:val="24"/>
          <w:szCs w:val="24"/>
          <w:lang w:val="de-DE" w:eastAsia="fr-FR"/>
        </w:rPr>
        <w:t> oder </w:t>
      </w:r>
      <w:r w:rsidRPr="00965BA7">
        <w:rPr>
          <w:rFonts w:asciiTheme="majorBidi" w:eastAsia="Times New Roman" w:hAnsiTheme="majorBidi" w:cstheme="majorBidi"/>
          <w:b/>
          <w:bCs/>
          <w:sz w:val="24"/>
          <w:szCs w:val="24"/>
          <w:lang w:val="de-DE" w:eastAsia="fr-FR"/>
        </w:rPr>
        <w:t>Morphemik</w:t>
      </w:r>
      <w:r w:rsidRPr="00965BA7">
        <w:rPr>
          <w:rFonts w:asciiTheme="majorBidi" w:eastAsia="Times New Roman" w:hAnsiTheme="majorBidi" w:cstheme="majorBidi"/>
          <w:sz w:val="24"/>
          <w:szCs w:val="24"/>
          <w:lang w:val="de-DE" w:eastAsia="fr-FR"/>
        </w:rPr>
        <w:t>, ist eine linguistische Teildisziplin, deren Untersuchungsobjekt das Wort als größte und das </w:t>
      </w:r>
      <w:hyperlink r:id="rId6" w:tooltip="Morphem" w:history="1">
        <w:r w:rsidRPr="00965BA7">
          <w:rPr>
            <w:rFonts w:asciiTheme="majorBidi" w:eastAsia="Times New Roman" w:hAnsiTheme="majorBidi" w:cstheme="majorBidi"/>
            <w:i/>
            <w:iCs/>
            <w:sz w:val="24"/>
            <w:szCs w:val="24"/>
            <w:lang w:val="de-DE" w:eastAsia="fr-FR"/>
          </w:rPr>
          <w:t>Morphem</w:t>
        </w:r>
      </w:hyperlink>
      <w:r w:rsidRPr="00965BA7">
        <w:rPr>
          <w:rFonts w:asciiTheme="majorBidi" w:eastAsia="Times New Roman" w:hAnsiTheme="majorBidi" w:cstheme="majorBidi"/>
          <w:sz w:val="24"/>
          <w:szCs w:val="24"/>
          <w:lang w:val="de-DE" w:eastAsia="fr-FR"/>
        </w:rPr>
        <w:t> als kleinste Einheit ist. Sie untersucht die Struktur von Wörtern, deren Aufbau und Regularitäten des Aufbaus.</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Durch strukturalistisches Vorgehen (</w:t>
      </w:r>
      <w:r w:rsidRPr="00965BA7">
        <w:rPr>
          <w:rFonts w:asciiTheme="majorBidi" w:eastAsia="Times New Roman" w:hAnsiTheme="majorBidi" w:cstheme="majorBidi"/>
          <w:i/>
          <w:iCs/>
          <w:sz w:val="24"/>
          <w:szCs w:val="24"/>
          <w:lang w:val="de-DE" w:eastAsia="fr-FR"/>
        </w:rPr>
        <w:t>Segmentieren</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Substituieren</w:t>
      </w:r>
      <w:r w:rsidRPr="00965BA7">
        <w:rPr>
          <w:rFonts w:asciiTheme="majorBidi" w:eastAsia="Times New Roman" w:hAnsiTheme="majorBidi" w:cstheme="majorBidi"/>
          <w:sz w:val="24"/>
          <w:szCs w:val="24"/>
          <w:lang w:val="de-DE" w:eastAsia="fr-FR"/>
        </w:rPr>
        <w:t> und </w:t>
      </w:r>
      <w:r w:rsidRPr="00965BA7">
        <w:rPr>
          <w:rFonts w:asciiTheme="majorBidi" w:eastAsia="Times New Roman" w:hAnsiTheme="majorBidi" w:cstheme="majorBidi"/>
          <w:i/>
          <w:iCs/>
          <w:sz w:val="24"/>
          <w:szCs w:val="24"/>
          <w:lang w:val="de-DE" w:eastAsia="fr-FR"/>
        </w:rPr>
        <w:t>Klassifizieren</w:t>
      </w:r>
      <w:r w:rsidRPr="00965BA7">
        <w:rPr>
          <w:rFonts w:asciiTheme="majorBidi" w:eastAsia="Times New Roman" w:hAnsiTheme="majorBidi" w:cstheme="majorBidi"/>
          <w:sz w:val="24"/>
          <w:szCs w:val="24"/>
          <w:lang w:val="de-DE" w:eastAsia="fr-FR"/>
        </w:rPr>
        <w:t>) werden die kleinsten bedeutungstragenden oder mit einer grammatischen Funktion versehenen Einheiten (</w:t>
      </w:r>
      <w:r w:rsidRPr="00965BA7">
        <w:rPr>
          <w:rFonts w:asciiTheme="majorBidi" w:eastAsia="Times New Roman" w:hAnsiTheme="majorBidi" w:cstheme="majorBidi"/>
          <w:i/>
          <w:iCs/>
          <w:sz w:val="24"/>
          <w:szCs w:val="24"/>
          <w:lang w:val="de-DE" w:eastAsia="fr-FR"/>
        </w:rPr>
        <w:t>Morpheme</w:t>
      </w:r>
      <w:r w:rsidRPr="00965BA7">
        <w:rPr>
          <w:rFonts w:asciiTheme="majorBidi" w:eastAsia="Times New Roman" w:hAnsiTheme="majorBidi" w:cstheme="majorBidi"/>
          <w:sz w:val="24"/>
          <w:szCs w:val="24"/>
          <w:lang w:val="de-DE" w:eastAsia="fr-FR"/>
        </w:rPr>
        <w:t>) identifiziert. Klassifiziert wird nach dem Kriterium der Bedeutung und der Unabhängigkeit.</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In der traditionellen Grammatik heißt die Morphologie </w:t>
      </w:r>
      <w:r w:rsidRPr="00965BA7">
        <w:rPr>
          <w:rFonts w:asciiTheme="majorBidi" w:eastAsia="Times New Roman" w:hAnsiTheme="majorBidi" w:cstheme="majorBidi"/>
          <w:b/>
          <w:bCs/>
          <w:sz w:val="24"/>
          <w:szCs w:val="24"/>
          <w:lang w:val="de-DE" w:eastAsia="fr-FR"/>
        </w:rPr>
        <w:t>Formenlehre</w:t>
      </w:r>
      <w:r w:rsidRPr="00965BA7">
        <w:rPr>
          <w:rFonts w:asciiTheme="majorBidi" w:eastAsia="Times New Roman" w:hAnsiTheme="majorBidi" w:cstheme="majorBidi"/>
          <w:sz w:val="24"/>
          <w:szCs w:val="24"/>
          <w:lang w:val="de-DE" w:eastAsia="fr-FR"/>
        </w:rPr>
        <w:t>. Sie behandelt, vom Wort ausgehend, die Analyse der </w:t>
      </w:r>
      <w:proofErr w:type="spellStart"/>
      <w:r w:rsidRPr="00965BA7">
        <w:rPr>
          <w:rFonts w:asciiTheme="majorBidi" w:eastAsia="Times New Roman" w:hAnsiTheme="majorBidi" w:cstheme="majorBidi"/>
          <w:sz w:val="24"/>
          <w:szCs w:val="24"/>
          <w:lang w:val="de-DE" w:eastAsia="fr-FR"/>
        </w:rPr>
        <w:fldChar w:fldCharType="begin"/>
      </w:r>
      <w:r w:rsidRPr="00965BA7">
        <w:rPr>
          <w:rFonts w:asciiTheme="majorBidi" w:eastAsia="Times New Roman" w:hAnsiTheme="majorBidi" w:cstheme="majorBidi"/>
          <w:sz w:val="24"/>
          <w:szCs w:val="24"/>
          <w:lang w:val="de-DE" w:eastAsia="fr-FR"/>
        </w:rPr>
        <w:instrText xml:space="preserve"> HYPERLINK "https://de.wikipedia.org/wiki/Flexion" \o "Flexion" </w:instrText>
      </w:r>
      <w:r w:rsidRPr="00965BA7">
        <w:rPr>
          <w:rFonts w:asciiTheme="majorBidi" w:eastAsia="Times New Roman" w:hAnsiTheme="majorBidi" w:cstheme="majorBidi"/>
          <w:sz w:val="24"/>
          <w:szCs w:val="24"/>
          <w:lang w:val="de-DE" w:eastAsia="fr-FR"/>
        </w:rPr>
        <w:fldChar w:fldCharType="separate"/>
      </w:r>
      <w:r w:rsidRPr="00965BA7">
        <w:rPr>
          <w:rFonts w:asciiTheme="majorBidi" w:eastAsia="Times New Roman" w:hAnsiTheme="majorBidi" w:cstheme="majorBidi"/>
          <w:sz w:val="24"/>
          <w:szCs w:val="24"/>
          <w:lang w:val="de-DE" w:eastAsia="fr-FR"/>
        </w:rPr>
        <w:t>Flexions</w:t>
      </w:r>
      <w:r w:rsidRPr="00965BA7">
        <w:rPr>
          <w:rFonts w:asciiTheme="majorBidi" w:eastAsia="Times New Roman" w:hAnsiTheme="majorBidi" w:cstheme="majorBidi"/>
          <w:sz w:val="24"/>
          <w:szCs w:val="24"/>
          <w:lang w:val="de-DE" w:eastAsia="fr-FR"/>
        </w:rPr>
        <w:fldChar w:fldCharType="end"/>
      </w:r>
      <w:r w:rsidRPr="00965BA7">
        <w:rPr>
          <w:rFonts w:asciiTheme="majorBidi" w:eastAsia="Times New Roman" w:hAnsiTheme="majorBidi" w:cstheme="majorBidi"/>
          <w:sz w:val="24"/>
          <w:szCs w:val="24"/>
          <w:lang w:val="de-DE" w:eastAsia="fr-FR"/>
        </w:rPr>
        <w:softHyphen/>
        <w:t>formen</w:t>
      </w:r>
      <w:proofErr w:type="spellEnd"/>
      <w:r w:rsidRPr="00965BA7">
        <w:rPr>
          <w:rFonts w:asciiTheme="majorBidi" w:eastAsia="Times New Roman" w:hAnsiTheme="majorBidi" w:cstheme="majorBidi"/>
          <w:sz w:val="24"/>
          <w:szCs w:val="24"/>
          <w:lang w:val="de-DE" w:eastAsia="fr-FR"/>
        </w:rPr>
        <w:t xml:space="preserve"> und der </w:t>
      </w:r>
      <w:hyperlink r:id="rId7" w:tooltip="Wortart" w:history="1">
        <w:r w:rsidRPr="00965BA7">
          <w:rPr>
            <w:rFonts w:asciiTheme="majorBidi" w:eastAsia="Times New Roman" w:hAnsiTheme="majorBidi" w:cstheme="majorBidi"/>
            <w:sz w:val="24"/>
            <w:szCs w:val="24"/>
            <w:lang w:val="de-DE" w:eastAsia="fr-FR"/>
          </w:rPr>
          <w:t>Wortarten</w:t>
        </w:r>
      </w:hyperlink>
      <w:r w:rsidRPr="00965BA7">
        <w:rPr>
          <w:rFonts w:asciiTheme="majorBidi" w:eastAsia="Times New Roman" w:hAnsiTheme="majorBidi" w:cstheme="majorBidi"/>
          <w:sz w:val="24"/>
          <w:szCs w:val="24"/>
          <w:lang w:val="de-DE" w:eastAsia="fr-FR"/>
        </w:rPr>
        <w:t> und beinhaltet außerdem auch die </w:t>
      </w:r>
      <w:hyperlink r:id="rId8" w:tooltip="Wortbildung" w:history="1">
        <w:r w:rsidRPr="00965BA7">
          <w:rPr>
            <w:rFonts w:asciiTheme="majorBidi" w:eastAsia="Times New Roman" w:hAnsiTheme="majorBidi" w:cstheme="majorBidi"/>
            <w:sz w:val="24"/>
            <w:szCs w:val="24"/>
            <w:lang w:val="de-DE" w:eastAsia="fr-FR"/>
          </w:rPr>
          <w:t>Wortbildung</w:t>
        </w:r>
      </w:hyperlink>
      <w:r w:rsidRPr="00965BA7">
        <w:rPr>
          <w:rFonts w:asciiTheme="majorBidi" w:eastAsia="Times New Roman" w:hAnsiTheme="majorBidi" w:cstheme="majorBidi"/>
          <w:sz w:val="24"/>
          <w:szCs w:val="24"/>
          <w:lang w:val="de-DE" w:eastAsia="fr-FR"/>
        </w:rPr>
        <w:t>, die sich freilich gerade nicht mit Wortformen, sondern mit </w:t>
      </w:r>
      <w:hyperlink r:id="rId9" w:tooltip="Wortstamm" w:history="1">
        <w:r w:rsidRPr="00965BA7">
          <w:rPr>
            <w:rFonts w:asciiTheme="majorBidi" w:eastAsia="Times New Roman" w:hAnsiTheme="majorBidi" w:cstheme="majorBidi"/>
            <w:sz w:val="24"/>
            <w:szCs w:val="24"/>
            <w:lang w:val="de-DE" w:eastAsia="fr-FR"/>
          </w:rPr>
          <w:t>Wortstämmen</w:t>
        </w:r>
      </w:hyperlink>
      <w:r w:rsidRPr="00965BA7">
        <w:rPr>
          <w:rFonts w:asciiTheme="majorBidi" w:eastAsia="Times New Roman" w:hAnsiTheme="majorBidi" w:cstheme="majorBidi"/>
          <w:sz w:val="24"/>
          <w:szCs w:val="24"/>
          <w:lang w:val="de-DE" w:eastAsia="fr-FR"/>
        </w:rPr>
        <w:t> befasst.</w:t>
      </w:r>
    </w:p>
    <w:p w:rsidR="00965BA7" w:rsidRPr="00965BA7" w:rsidRDefault="00965BA7" w:rsidP="00965BA7">
      <w:pPr>
        <w:pBdr>
          <w:bottom w:val="single" w:sz="6" w:space="0" w:color="A2A9B1"/>
        </w:pBdr>
        <w:spacing w:before="240" w:after="60" w:line="360" w:lineRule="auto"/>
        <w:jc w:val="both"/>
        <w:outlineLvl w:val="1"/>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Begriffsherkunft</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Der Begriff „Morphologie“ wurde im 19. Jahrhundert von den Sprachwissenschaftlern aus einer anderen wissenschaftlichen Disziplin übernommen, um typische Wortbildungsmuster zu beschreiben. Ursprünglich stammt der Ausdruck von </w:t>
      </w:r>
      <w:hyperlink r:id="rId10" w:tooltip="Johann Wolfgang von Goethe" w:history="1">
        <w:r w:rsidRPr="00965BA7">
          <w:rPr>
            <w:rFonts w:asciiTheme="majorBidi" w:eastAsia="Times New Roman" w:hAnsiTheme="majorBidi" w:cstheme="majorBidi"/>
            <w:sz w:val="24"/>
            <w:szCs w:val="24"/>
            <w:lang w:val="de-DE" w:eastAsia="fr-FR"/>
          </w:rPr>
          <w:t>Johann Wolfgang von Goethe</w:t>
        </w:r>
      </w:hyperlink>
      <w:r w:rsidRPr="00965BA7">
        <w:rPr>
          <w:rFonts w:asciiTheme="majorBidi" w:eastAsia="Times New Roman" w:hAnsiTheme="majorBidi" w:cstheme="majorBidi"/>
          <w:sz w:val="24"/>
          <w:szCs w:val="24"/>
          <w:lang w:val="de-DE" w:eastAsia="fr-FR"/>
        </w:rPr>
        <w:t>, der ihn für die Lehre von den Formen, besonders in der </w:t>
      </w:r>
      <w:hyperlink r:id="rId11" w:tooltip="Botanik" w:history="1">
        <w:r w:rsidRPr="00965BA7">
          <w:rPr>
            <w:rFonts w:asciiTheme="majorBidi" w:eastAsia="Times New Roman" w:hAnsiTheme="majorBidi" w:cstheme="majorBidi"/>
            <w:sz w:val="24"/>
            <w:szCs w:val="24"/>
            <w:lang w:val="de-DE" w:eastAsia="fr-FR"/>
          </w:rPr>
          <w:t>Botanik</w:t>
        </w:r>
      </w:hyperlink>
      <w:r w:rsidRPr="00965BA7">
        <w:rPr>
          <w:rFonts w:asciiTheme="majorBidi" w:eastAsia="Times New Roman" w:hAnsiTheme="majorBidi" w:cstheme="majorBidi"/>
          <w:sz w:val="24"/>
          <w:szCs w:val="24"/>
          <w:lang w:val="de-DE" w:eastAsia="fr-FR"/>
        </w:rPr>
        <w:t>, eingeführt hat.</w:t>
      </w:r>
      <w:hyperlink r:id="rId12" w:anchor="cite_note-1" w:history="1">
        <w:r w:rsidRPr="00965BA7">
          <w:rPr>
            <w:rFonts w:asciiTheme="majorBidi" w:eastAsia="Times New Roman" w:hAnsiTheme="majorBidi" w:cstheme="majorBidi"/>
            <w:sz w:val="24"/>
            <w:szCs w:val="24"/>
            <w:vertAlign w:val="superscript"/>
            <w:lang w:val="de-DE" w:eastAsia="fr-FR"/>
          </w:rPr>
          <w:t>[1]</w:t>
        </w:r>
      </w:hyperlink>
      <w:r w:rsidRPr="00965BA7">
        <w:rPr>
          <w:rFonts w:asciiTheme="majorBidi" w:eastAsia="Times New Roman" w:hAnsiTheme="majorBidi" w:cstheme="majorBidi"/>
          <w:sz w:val="24"/>
          <w:szCs w:val="24"/>
          <w:lang w:val="de-DE" w:eastAsia="fr-FR"/>
        </w:rPr>
        <w:t> </w:t>
      </w:r>
      <w:hyperlink r:id="rId13" w:tooltip="August Schleicher" w:history="1">
        <w:r w:rsidRPr="00965BA7">
          <w:rPr>
            <w:rFonts w:asciiTheme="majorBidi" w:eastAsia="Times New Roman" w:hAnsiTheme="majorBidi" w:cstheme="majorBidi"/>
            <w:sz w:val="24"/>
            <w:szCs w:val="24"/>
            <w:lang w:val="de-DE" w:eastAsia="fr-FR"/>
          </w:rPr>
          <w:t>August Schleicher</w:t>
        </w:r>
      </w:hyperlink>
      <w:r w:rsidRPr="00965BA7">
        <w:rPr>
          <w:rFonts w:asciiTheme="majorBidi" w:eastAsia="Times New Roman" w:hAnsiTheme="majorBidi" w:cstheme="majorBidi"/>
          <w:sz w:val="24"/>
          <w:szCs w:val="24"/>
          <w:lang w:val="de-DE" w:eastAsia="fr-FR"/>
        </w:rPr>
        <w:t> übernahm ihn 1859 für die Sprachwissenschaft.</w:t>
      </w:r>
      <w:hyperlink r:id="rId14" w:anchor="cite_note-2" w:history="1">
        <w:r w:rsidRPr="00965BA7">
          <w:rPr>
            <w:rFonts w:asciiTheme="majorBidi" w:eastAsia="Times New Roman" w:hAnsiTheme="majorBidi" w:cstheme="majorBidi"/>
            <w:sz w:val="24"/>
            <w:szCs w:val="24"/>
            <w:vertAlign w:val="superscript"/>
            <w:lang w:val="de-DE" w:eastAsia="fr-FR"/>
          </w:rPr>
          <w:t>[2]</w:t>
        </w:r>
      </w:hyperlink>
      <w:hyperlink r:id="rId15" w:anchor="cite_note-3" w:history="1">
        <w:r w:rsidRPr="00965BA7">
          <w:rPr>
            <w:rFonts w:asciiTheme="majorBidi" w:eastAsia="Times New Roman" w:hAnsiTheme="majorBidi" w:cstheme="majorBidi"/>
            <w:sz w:val="24"/>
            <w:szCs w:val="24"/>
            <w:vertAlign w:val="superscript"/>
            <w:lang w:val="de-DE" w:eastAsia="fr-FR"/>
          </w:rPr>
          <w:t>[3]</w:t>
        </w:r>
      </w:hyperlink>
      <w:r w:rsidRPr="00965BA7">
        <w:rPr>
          <w:rFonts w:asciiTheme="majorBidi" w:eastAsia="Times New Roman" w:hAnsiTheme="majorBidi" w:cstheme="majorBidi"/>
          <w:sz w:val="24"/>
          <w:szCs w:val="24"/>
          <w:lang w:val="de-DE" w:eastAsia="fr-FR"/>
        </w:rPr>
        <w:t> Den Begriff „Morphem“ verwendet </w:t>
      </w:r>
      <w:hyperlink r:id="rId16" w:tooltip="Leonard Bloomfield" w:history="1">
        <w:r w:rsidRPr="00965BA7">
          <w:rPr>
            <w:rFonts w:asciiTheme="majorBidi" w:eastAsia="Times New Roman" w:hAnsiTheme="majorBidi" w:cstheme="majorBidi"/>
            <w:sz w:val="24"/>
            <w:szCs w:val="24"/>
            <w:lang w:val="de-DE" w:eastAsia="fr-FR"/>
          </w:rPr>
          <w:t>Leonard Bloomfield</w:t>
        </w:r>
      </w:hyperlink>
      <w:r w:rsidRPr="00965BA7">
        <w:rPr>
          <w:rFonts w:asciiTheme="majorBidi" w:eastAsia="Times New Roman" w:hAnsiTheme="majorBidi" w:cstheme="majorBidi"/>
          <w:sz w:val="24"/>
          <w:szCs w:val="24"/>
          <w:lang w:val="de-DE" w:eastAsia="fr-FR"/>
        </w:rPr>
        <w:t> bereits in seinem Aufsatz </w:t>
      </w:r>
      <w:r w:rsidRPr="00965BA7">
        <w:rPr>
          <w:rFonts w:asciiTheme="majorBidi" w:eastAsia="Times New Roman" w:hAnsiTheme="majorBidi" w:cstheme="majorBidi"/>
          <w:i/>
          <w:iCs/>
          <w:sz w:val="24"/>
          <w:szCs w:val="24"/>
          <w:lang w:eastAsia="fr-FR"/>
        </w:rPr>
        <w:t>A set of postulates for the science of language</w:t>
      </w:r>
      <w:r w:rsidRPr="00965BA7">
        <w:rPr>
          <w:rFonts w:asciiTheme="majorBidi" w:eastAsia="Times New Roman" w:hAnsiTheme="majorBidi" w:cstheme="majorBidi"/>
          <w:sz w:val="24"/>
          <w:szCs w:val="24"/>
          <w:lang w:val="de-DE" w:eastAsia="fr-FR"/>
        </w:rPr>
        <w:t> (1926): “</w:t>
      </w:r>
      <w:r w:rsidRPr="00965BA7">
        <w:rPr>
          <w:rFonts w:asciiTheme="majorBidi" w:eastAsia="Times New Roman" w:hAnsiTheme="majorBidi" w:cstheme="majorBidi"/>
          <w:sz w:val="24"/>
          <w:szCs w:val="24"/>
          <w:lang w:eastAsia="fr-FR"/>
        </w:rPr>
        <w:t xml:space="preserve">A minimum form is a morpheme; its meaning a </w:t>
      </w:r>
      <w:proofErr w:type="spellStart"/>
      <w:r w:rsidRPr="00965BA7">
        <w:rPr>
          <w:rFonts w:asciiTheme="majorBidi" w:eastAsia="Times New Roman" w:hAnsiTheme="majorBidi" w:cstheme="majorBidi"/>
          <w:sz w:val="24"/>
          <w:szCs w:val="24"/>
          <w:lang w:eastAsia="fr-FR"/>
        </w:rPr>
        <w:t>sememe</w:t>
      </w:r>
      <w:proofErr w:type="spellEnd"/>
      <w:r w:rsidRPr="00965BA7">
        <w:rPr>
          <w:rFonts w:asciiTheme="majorBidi" w:eastAsia="Times New Roman" w:hAnsiTheme="majorBidi" w:cstheme="majorBidi"/>
          <w:sz w:val="24"/>
          <w:szCs w:val="24"/>
          <w:lang w:val="de-DE" w:eastAsia="fr-FR"/>
        </w:rPr>
        <w:t>”.</w:t>
      </w:r>
      <w:hyperlink r:id="rId17" w:anchor="cite_note-4" w:history="1">
        <w:r w:rsidRPr="00965BA7">
          <w:rPr>
            <w:rFonts w:asciiTheme="majorBidi" w:eastAsia="Times New Roman" w:hAnsiTheme="majorBidi" w:cstheme="majorBidi"/>
            <w:sz w:val="24"/>
            <w:szCs w:val="24"/>
            <w:vertAlign w:val="superscript"/>
            <w:lang w:val="de-DE" w:eastAsia="fr-FR"/>
          </w:rPr>
          <w:t>[4]</w:t>
        </w:r>
      </w:hyperlink>
    </w:p>
    <w:p w:rsidR="00965BA7" w:rsidRPr="00965BA7" w:rsidRDefault="00965BA7" w:rsidP="00965BA7">
      <w:pPr>
        <w:pBdr>
          <w:bottom w:val="single" w:sz="6" w:space="0" w:color="A2A9B1"/>
        </w:pBdr>
        <w:spacing w:before="240" w:after="60" w:line="360" w:lineRule="auto"/>
        <w:jc w:val="both"/>
        <w:outlineLvl w:val="1"/>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Forschungsfelder und Forschungsinhalte</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Die Morphologie ist mit ihren Analysemethoden und Begriffen ganz wesentlich durch den US-amerikanischen Strukturalismus geprägt; Bloomfield (1933)</w:t>
      </w:r>
      <w:hyperlink r:id="rId18" w:anchor="cite_note-bloom-5" w:history="1">
        <w:r w:rsidRPr="00965BA7">
          <w:rPr>
            <w:rFonts w:asciiTheme="majorBidi" w:eastAsia="Times New Roman" w:hAnsiTheme="majorBidi" w:cstheme="majorBidi"/>
            <w:sz w:val="24"/>
            <w:szCs w:val="24"/>
            <w:vertAlign w:val="superscript"/>
            <w:lang w:val="de-DE" w:eastAsia="fr-FR"/>
          </w:rPr>
          <w:t>[5]</w:t>
        </w:r>
      </w:hyperlink>
      <w:r w:rsidRPr="00965BA7">
        <w:rPr>
          <w:rFonts w:asciiTheme="majorBidi" w:eastAsia="Times New Roman" w:hAnsiTheme="majorBidi" w:cstheme="majorBidi"/>
          <w:sz w:val="24"/>
          <w:szCs w:val="24"/>
          <w:lang w:val="de-DE" w:eastAsia="fr-FR"/>
        </w:rPr>
        <w:t> und </w:t>
      </w:r>
      <w:proofErr w:type="spellStart"/>
      <w:r w:rsidRPr="00965BA7">
        <w:rPr>
          <w:rFonts w:asciiTheme="majorBidi" w:eastAsia="Times New Roman" w:hAnsiTheme="majorBidi" w:cstheme="majorBidi"/>
          <w:sz w:val="24"/>
          <w:szCs w:val="24"/>
          <w:lang w:val="de-DE" w:eastAsia="fr-FR"/>
        </w:rPr>
        <w:fldChar w:fldCharType="begin"/>
      </w:r>
      <w:r w:rsidRPr="00965BA7">
        <w:rPr>
          <w:rFonts w:asciiTheme="majorBidi" w:eastAsia="Times New Roman" w:hAnsiTheme="majorBidi" w:cstheme="majorBidi"/>
          <w:sz w:val="24"/>
          <w:szCs w:val="24"/>
          <w:lang w:val="de-DE" w:eastAsia="fr-FR"/>
        </w:rPr>
        <w:instrText xml:space="preserve"> HYPERLINK "https://de.wikipedia.org/wiki/Zellig_S._Harris" \o "Zellig S. Harris" </w:instrText>
      </w:r>
      <w:r w:rsidRPr="00965BA7">
        <w:rPr>
          <w:rFonts w:asciiTheme="majorBidi" w:eastAsia="Times New Roman" w:hAnsiTheme="majorBidi" w:cstheme="majorBidi"/>
          <w:sz w:val="24"/>
          <w:szCs w:val="24"/>
          <w:lang w:val="de-DE" w:eastAsia="fr-FR"/>
        </w:rPr>
        <w:fldChar w:fldCharType="separate"/>
      </w:r>
      <w:r w:rsidRPr="00965BA7">
        <w:rPr>
          <w:rFonts w:asciiTheme="majorBidi" w:eastAsia="Times New Roman" w:hAnsiTheme="majorBidi" w:cstheme="majorBidi"/>
          <w:sz w:val="24"/>
          <w:szCs w:val="24"/>
          <w:lang w:val="de-DE" w:eastAsia="fr-FR"/>
        </w:rPr>
        <w:t>Zellig</w:t>
      </w:r>
      <w:proofErr w:type="spellEnd"/>
      <w:r w:rsidRPr="00965BA7">
        <w:rPr>
          <w:rFonts w:asciiTheme="majorBidi" w:eastAsia="Times New Roman" w:hAnsiTheme="majorBidi" w:cstheme="majorBidi"/>
          <w:sz w:val="24"/>
          <w:szCs w:val="24"/>
          <w:lang w:val="de-DE" w:eastAsia="fr-FR"/>
        </w:rPr>
        <w:t xml:space="preserve"> S. Harris</w:t>
      </w:r>
      <w:r w:rsidRPr="00965BA7">
        <w:rPr>
          <w:rFonts w:asciiTheme="majorBidi" w:eastAsia="Times New Roman" w:hAnsiTheme="majorBidi" w:cstheme="majorBidi"/>
          <w:sz w:val="24"/>
          <w:szCs w:val="24"/>
          <w:lang w:val="de-DE" w:eastAsia="fr-FR"/>
        </w:rPr>
        <w:fldChar w:fldCharType="end"/>
      </w:r>
      <w:r w:rsidRPr="00965BA7">
        <w:rPr>
          <w:rFonts w:asciiTheme="majorBidi" w:eastAsia="Times New Roman" w:hAnsiTheme="majorBidi" w:cstheme="majorBidi"/>
          <w:sz w:val="24"/>
          <w:szCs w:val="24"/>
          <w:lang w:val="de-DE" w:eastAsia="fr-FR"/>
        </w:rPr>
        <w:t> (1951)</w:t>
      </w:r>
      <w:hyperlink r:id="rId19" w:anchor="cite_note-6" w:history="1">
        <w:r w:rsidRPr="00965BA7">
          <w:rPr>
            <w:rFonts w:asciiTheme="majorBidi" w:eastAsia="Times New Roman" w:hAnsiTheme="majorBidi" w:cstheme="majorBidi"/>
            <w:sz w:val="24"/>
            <w:szCs w:val="24"/>
            <w:vertAlign w:val="superscript"/>
            <w:lang w:val="de-DE" w:eastAsia="fr-FR"/>
          </w:rPr>
          <w:t>[6]</w:t>
        </w:r>
      </w:hyperlink>
      <w:r w:rsidRPr="00965BA7">
        <w:rPr>
          <w:rFonts w:asciiTheme="majorBidi" w:eastAsia="Times New Roman" w:hAnsiTheme="majorBidi" w:cstheme="majorBidi"/>
          <w:sz w:val="24"/>
          <w:szCs w:val="24"/>
          <w:lang w:val="de-DE" w:eastAsia="fr-FR"/>
        </w:rPr>
        <w:t> widmen ihr in ihren grundlegenden Werken eigene Kapitel.</w:t>
      </w:r>
    </w:p>
    <w:p w:rsidR="00965BA7" w:rsidRPr="00965BA7" w:rsidRDefault="00965BA7" w:rsidP="00965BA7">
      <w:pPr>
        <w:spacing w:before="72" w:after="0" w:line="360" w:lineRule="auto"/>
        <w:jc w:val="both"/>
        <w:outlineLvl w:val="2"/>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Abgrenzungsprobleme</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 xml:space="preserve">Der Status der Morphologie hat sich immer wieder geändert, sowohl bei der Frage, welche Bereiche der Sprachbeschreibung ihr zuzurechnen sind, als auch hinsichtlich ihrer Einbettung in die Regelsysteme der verschiedenen Grammatikmodelle. Zur Abgrenzung der Morphologie </w:t>
      </w:r>
      <w:r w:rsidRPr="00965BA7">
        <w:rPr>
          <w:rFonts w:asciiTheme="majorBidi" w:eastAsia="Times New Roman" w:hAnsiTheme="majorBidi" w:cstheme="majorBidi"/>
          <w:sz w:val="24"/>
          <w:szCs w:val="24"/>
          <w:lang w:val="de-DE" w:eastAsia="fr-FR"/>
        </w:rPr>
        <w:lastRenderedPageBreak/>
        <w:t>von der Syntax s. den Artikel über </w:t>
      </w:r>
      <w:hyperlink r:id="rId20" w:anchor="Stellung_der_Syntax_in_der_Grammatik" w:tooltip="Syntax" w:history="1">
        <w:r w:rsidRPr="00965BA7">
          <w:rPr>
            <w:rFonts w:asciiTheme="majorBidi" w:eastAsia="Times New Roman" w:hAnsiTheme="majorBidi" w:cstheme="majorBidi"/>
            <w:sz w:val="24"/>
            <w:szCs w:val="24"/>
            <w:lang w:val="de-DE" w:eastAsia="fr-FR"/>
          </w:rPr>
          <w:t>Syntax</w:t>
        </w:r>
      </w:hyperlink>
      <w:r w:rsidRPr="00965BA7">
        <w:rPr>
          <w:rFonts w:asciiTheme="majorBidi" w:eastAsia="Times New Roman" w:hAnsiTheme="majorBidi" w:cstheme="majorBidi"/>
          <w:sz w:val="24"/>
          <w:szCs w:val="24"/>
          <w:lang w:val="de-DE" w:eastAsia="fr-FR"/>
        </w:rPr>
        <w:t>. Der Grenzbereich zwischen Morphologie und Syntax ist die </w:t>
      </w:r>
      <w:hyperlink r:id="rId21" w:tooltip="Morphosyntax" w:history="1">
        <w:r w:rsidRPr="00965BA7">
          <w:rPr>
            <w:rFonts w:asciiTheme="majorBidi" w:eastAsia="Times New Roman" w:hAnsiTheme="majorBidi" w:cstheme="majorBidi"/>
            <w:sz w:val="24"/>
            <w:szCs w:val="24"/>
            <w:lang w:val="de-DE" w:eastAsia="fr-FR"/>
          </w:rPr>
          <w:t>Morphosyntax</w:t>
        </w:r>
      </w:hyperlink>
      <w:r w:rsidRPr="00965BA7">
        <w:rPr>
          <w:rFonts w:asciiTheme="majorBidi" w:eastAsia="Times New Roman" w:hAnsiTheme="majorBidi" w:cstheme="majorBidi"/>
          <w:sz w:val="24"/>
          <w:szCs w:val="24"/>
          <w:lang w:val="de-DE" w:eastAsia="fr-FR"/>
        </w:rPr>
        <w:t> und erforscht die gegenseitigen Beeinflussungen von morphologischen und syntaktischen Prozessen. Die gegenseitigen Abhängigkeiten zwischen morphologischen und </w:t>
      </w:r>
      <w:hyperlink r:id="rId22" w:tooltip="Phonologie" w:history="1">
        <w:r w:rsidRPr="00965BA7">
          <w:rPr>
            <w:rFonts w:asciiTheme="majorBidi" w:eastAsia="Times New Roman" w:hAnsiTheme="majorBidi" w:cstheme="majorBidi"/>
            <w:sz w:val="24"/>
            <w:szCs w:val="24"/>
            <w:lang w:val="de-DE" w:eastAsia="fr-FR"/>
          </w:rPr>
          <w:t>phonologischen</w:t>
        </w:r>
      </w:hyperlink>
      <w:r w:rsidRPr="00965BA7">
        <w:rPr>
          <w:rFonts w:asciiTheme="majorBidi" w:eastAsia="Times New Roman" w:hAnsiTheme="majorBidi" w:cstheme="majorBidi"/>
          <w:sz w:val="24"/>
          <w:szCs w:val="24"/>
          <w:lang w:val="de-DE" w:eastAsia="fr-FR"/>
        </w:rPr>
        <w:t> Prozessen, also Vorgängen betreffend die </w:t>
      </w:r>
      <w:hyperlink r:id="rId23" w:tooltip="Phon (Phonetik)" w:history="1">
        <w:r w:rsidRPr="00965BA7">
          <w:rPr>
            <w:rFonts w:asciiTheme="majorBidi" w:eastAsia="Times New Roman" w:hAnsiTheme="majorBidi" w:cstheme="majorBidi"/>
            <w:sz w:val="24"/>
            <w:szCs w:val="24"/>
            <w:lang w:val="de-DE" w:eastAsia="fr-FR"/>
          </w:rPr>
          <w:t>Sprachlaute</w:t>
        </w:r>
      </w:hyperlink>
      <w:r w:rsidRPr="00965BA7">
        <w:rPr>
          <w:rFonts w:asciiTheme="majorBidi" w:eastAsia="Times New Roman" w:hAnsiTheme="majorBidi" w:cstheme="majorBidi"/>
          <w:sz w:val="24"/>
          <w:szCs w:val="24"/>
          <w:lang w:val="de-DE" w:eastAsia="fr-FR"/>
        </w:rPr>
        <w:t>, behandelt die </w:t>
      </w:r>
      <w:hyperlink r:id="rId24" w:tooltip="Morphonologie" w:history="1">
        <w:r w:rsidRPr="00965BA7">
          <w:rPr>
            <w:rFonts w:asciiTheme="majorBidi" w:eastAsia="Times New Roman" w:hAnsiTheme="majorBidi" w:cstheme="majorBidi"/>
            <w:sz w:val="24"/>
            <w:szCs w:val="24"/>
            <w:lang w:val="de-DE" w:eastAsia="fr-FR"/>
          </w:rPr>
          <w:t>Morphonologie</w:t>
        </w:r>
      </w:hyperlink>
      <w:r w:rsidRPr="00965BA7">
        <w:rPr>
          <w:rFonts w:asciiTheme="majorBidi" w:eastAsia="Times New Roman" w:hAnsiTheme="majorBidi" w:cstheme="majorBidi"/>
          <w:sz w:val="24"/>
          <w:szCs w:val="24"/>
          <w:lang w:val="de-DE" w:eastAsia="fr-FR"/>
        </w:rPr>
        <w:t>.</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Morphologie als Untersuchung der Wortstruktur generell umfasst in der Regel Wortbildung und </w:t>
      </w:r>
      <w:hyperlink r:id="rId25" w:tooltip="Flexion" w:history="1">
        <w:r w:rsidRPr="00965BA7">
          <w:rPr>
            <w:rFonts w:asciiTheme="majorBidi" w:eastAsia="Times New Roman" w:hAnsiTheme="majorBidi" w:cstheme="majorBidi"/>
            <w:sz w:val="24"/>
            <w:szCs w:val="24"/>
            <w:lang w:val="de-DE" w:eastAsia="fr-FR"/>
          </w:rPr>
          <w:t>Flexion</w:t>
        </w:r>
      </w:hyperlink>
      <w:r w:rsidRPr="00965BA7">
        <w:rPr>
          <w:rFonts w:asciiTheme="majorBidi" w:eastAsia="Times New Roman" w:hAnsiTheme="majorBidi" w:cstheme="majorBidi"/>
          <w:sz w:val="24"/>
          <w:szCs w:val="24"/>
          <w:lang w:val="de-DE" w:eastAsia="fr-FR"/>
        </w:rPr>
        <w:t>. Einige Schulen betrachten Wortbildung aber als eigene Disziplin.</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Der Unterschied zwischen Flexion und Wortbildung besteht im Wesentlichen darin, dass durch Wortbildung neue Wörter entstehen, während die Flexion die grammatischen Funktionen der Wörter im Satz zum Ausdruck bringt. So wird aus dem Substantiv „(die) Tat“ durch Wortbildung, beispielsweise durch </w:t>
      </w:r>
      <w:hyperlink r:id="rId26" w:tooltip="Ableitung (Linguistik)" w:history="1">
        <w:r w:rsidRPr="00965BA7">
          <w:rPr>
            <w:rFonts w:asciiTheme="majorBidi" w:eastAsia="Times New Roman" w:hAnsiTheme="majorBidi" w:cstheme="majorBidi"/>
            <w:sz w:val="24"/>
            <w:szCs w:val="24"/>
            <w:lang w:val="de-DE" w:eastAsia="fr-FR"/>
          </w:rPr>
          <w:t>Ableitung</w:t>
        </w:r>
      </w:hyperlink>
      <w:r w:rsidRPr="00965BA7">
        <w:rPr>
          <w:rFonts w:asciiTheme="majorBidi" w:eastAsia="Times New Roman" w:hAnsiTheme="majorBidi" w:cstheme="majorBidi"/>
          <w:sz w:val="24"/>
          <w:szCs w:val="24"/>
          <w:lang w:val="de-DE" w:eastAsia="fr-FR"/>
        </w:rPr>
        <w:t> mit dem </w:t>
      </w:r>
      <w:hyperlink r:id="rId27" w:tooltip="Präfix" w:history="1">
        <w:r w:rsidRPr="00965BA7">
          <w:rPr>
            <w:rFonts w:asciiTheme="majorBidi" w:eastAsia="Times New Roman" w:hAnsiTheme="majorBidi" w:cstheme="majorBidi"/>
            <w:sz w:val="24"/>
            <w:szCs w:val="24"/>
            <w:lang w:val="de-DE" w:eastAsia="fr-FR"/>
          </w:rPr>
          <w:t>Präfix</w:t>
        </w:r>
      </w:hyperlink>
      <w:r w:rsidRPr="00965BA7">
        <w:rPr>
          <w:rFonts w:asciiTheme="majorBidi" w:eastAsia="Times New Roman" w:hAnsiTheme="majorBidi" w:cstheme="majorBidi"/>
          <w:sz w:val="24"/>
          <w:szCs w:val="24"/>
          <w:lang w:val="de-DE" w:eastAsia="fr-FR"/>
        </w:rPr>
        <w:t> „</w:t>
      </w:r>
      <w:proofErr w:type="spellStart"/>
      <w:r w:rsidRPr="00965BA7">
        <w:rPr>
          <w:rFonts w:asciiTheme="majorBidi" w:eastAsia="Times New Roman" w:hAnsiTheme="majorBidi" w:cstheme="majorBidi"/>
          <w:sz w:val="24"/>
          <w:szCs w:val="24"/>
          <w:lang w:val="de-DE" w:eastAsia="fr-FR"/>
        </w:rPr>
        <w:t>un</w:t>
      </w:r>
      <w:proofErr w:type="spellEnd"/>
      <w:r w:rsidRPr="00965BA7">
        <w:rPr>
          <w:rFonts w:asciiTheme="majorBidi" w:eastAsia="Times New Roman" w:hAnsiTheme="majorBidi" w:cstheme="majorBidi"/>
          <w:sz w:val="24"/>
          <w:szCs w:val="24"/>
          <w:lang w:val="de-DE" w:eastAsia="fr-FR"/>
        </w:rPr>
        <w:t>-“, das neue Wort „Untat“. Durch Flexion aber entsteht aus „Tat“ in einem Satz wie „Die Taten müssen bestraft werden“ kein neues Wort, sondern mit der Form „Taten“ wird das zusätzliche Merkmal </w:t>
      </w:r>
      <w:hyperlink r:id="rId28" w:tooltip="Plural" w:history="1">
        <w:r w:rsidRPr="00965BA7">
          <w:rPr>
            <w:rFonts w:asciiTheme="majorBidi" w:eastAsia="Times New Roman" w:hAnsiTheme="majorBidi" w:cstheme="majorBidi"/>
            <w:sz w:val="24"/>
            <w:szCs w:val="24"/>
            <w:lang w:val="de-DE" w:eastAsia="fr-FR"/>
          </w:rPr>
          <w:t>Plural</w:t>
        </w:r>
      </w:hyperlink>
      <w:r w:rsidRPr="00965BA7">
        <w:rPr>
          <w:rFonts w:asciiTheme="majorBidi" w:eastAsia="Times New Roman" w:hAnsiTheme="majorBidi" w:cstheme="majorBidi"/>
          <w:sz w:val="24"/>
          <w:szCs w:val="24"/>
          <w:lang w:val="de-DE" w:eastAsia="fr-FR"/>
        </w:rPr>
        <w:t> angezeigt. „Tat“ und „Untat“ sind demnach zwei verschiedene Wörter, während „Tat“ und „Taten“ zwei Formen desselben Wortes darstellen. Der gleiche Fall liegt etwa bei „schreiben“ und „beschreiben“ vor (zwei Wörter) bzw. „schreiben“ und „schreibst“ (zwei Wortformen). Flexionsmerkmale können auch mehr oder weniger bedeutungshaltig sein (etwa im Fall des Plurals).</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proofErr w:type="spellStart"/>
      <w:r w:rsidRPr="00965BA7">
        <w:rPr>
          <w:rFonts w:asciiTheme="majorBidi" w:eastAsia="Times New Roman" w:hAnsiTheme="majorBidi" w:cstheme="majorBidi"/>
          <w:sz w:val="24"/>
          <w:szCs w:val="24"/>
          <w:lang w:val="de-DE" w:eastAsia="fr-FR"/>
        </w:rPr>
        <w:t>Abgrenzungschwierigkeiten</w:t>
      </w:r>
      <w:proofErr w:type="spellEnd"/>
      <w:r w:rsidRPr="00965BA7">
        <w:rPr>
          <w:rFonts w:asciiTheme="majorBidi" w:eastAsia="Times New Roman" w:hAnsiTheme="majorBidi" w:cstheme="majorBidi"/>
          <w:sz w:val="24"/>
          <w:szCs w:val="24"/>
          <w:lang w:val="de-DE" w:eastAsia="fr-FR"/>
        </w:rPr>
        <w:t xml:space="preserve"> zwischen Wortbildung und Flexion können dann auftreten, wenn in Flexion und Wortbildung die gleichen grammatischen/semantischen Funktionen zum Ausdruck kommen. Im Deutschen ist das grammatikalische Geschlecht (</w:t>
      </w:r>
      <w:hyperlink r:id="rId29" w:tooltip="Genus" w:history="1">
        <w:r w:rsidRPr="00965BA7">
          <w:rPr>
            <w:rFonts w:asciiTheme="majorBidi" w:eastAsia="Times New Roman" w:hAnsiTheme="majorBidi" w:cstheme="majorBidi"/>
            <w:sz w:val="24"/>
            <w:szCs w:val="24"/>
            <w:lang w:val="de-DE" w:eastAsia="fr-FR"/>
          </w:rPr>
          <w:t>Genus</w:t>
        </w:r>
      </w:hyperlink>
      <w:r w:rsidRPr="00965BA7">
        <w:rPr>
          <w:rFonts w:asciiTheme="majorBidi" w:eastAsia="Times New Roman" w:hAnsiTheme="majorBidi" w:cstheme="majorBidi"/>
          <w:sz w:val="24"/>
          <w:szCs w:val="24"/>
          <w:lang w:val="de-DE" w:eastAsia="fr-FR"/>
        </w:rPr>
        <w:t xml:space="preserve">) eine solche Kategorie: Einerseits gibt es eine </w:t>
      </w:r>
      <w:proofErr w:type="spellStart"/>
      <w:r w:rsidRPr="00965BA7">
        <w:rPr>
          <w:rFonts w:asciiTheme="majorBidi" w:eastAsia="Times New Roman" w:hAnsiTheme="majorBidi" w:cstheme="majorBidi"/>
          <w:sz w:val="24"/>
          <w:szCs w:val="24"/>
          <w:lang w:val="de-DE" w:eastAsia="fr-FR"/>
        </w:rPr>
        <w:t>Genusflexion</w:t>
      </w:r>
      <w:proofErr w:type="spellEnd"/>
      <w:r w:rsidRPr="00965BA7">
        <w:rPr>
          <w:rFonts w:asciiTheme="majorBidi" w:eastAsia="Times New Roman" w:hAnsiTheme="majorBidi" w:cstheme="majorBidi"/>
          <w:sz w:val="24"/>
          <w:szCs w:val="24"/>
          <w:lang w:val="de-DE" w:eastAsia="fr-FR"/>
        </w:rPr>
        <w:t xml:space="preserve"> bei Artikeln, Adjektiven und Pronomen, das heißt Wörter werden je nach grammatikalischem Geschlecht unterschiedlich flektiert bzw. „der“, „die“ und „das“ sind flektierte Formen des bestimmten Artikels; andererseits existiert bei Substantiven auch eine </w:t>
      </w:r>
      <w:proofErr w:type="spellStart"/>
      <w:r w:rsidRPr="00965BA7">
        <w:rPr>
          <w:rFonts w:asciiTheme="majorBidi" w:eastAsia="Times New Roman" w:hAnsiTheme="majorBidi" w:cstheme="majorBidi"/>
          <w:sz w:val="24"/>
          <w:szCs w:val="24"/>
          <w:lang w:val="de-DE" w:eastAsia="fr-FR"/>
        </w:rPr>
        <w:t>Genusableitung</w:t>
      </w:r>
      <w:proofErr w:type="spellEnd"/>
      <w:r w:rsidRPr="00965BA7">
        <w:rPr>
          <w:rFonts w:asciiTheme="majorBidi" w:eastAsia="Times New Roman" w:hAnsiTheme="majorBidi" w:cstheme="majorBidi"/>
          <w:sz w:val="24"/>
          <w:szCs w:val="24"/>
          <w:lang w:val="de-DE" w:eastAsia="fr-FR"/>
        </w:rPr>
        <w:t>: aus „Löwe“ wird durch Wortbildung mit dem </w:t>
      </w:r>
      <w:hyperlink r:id="rId30" w:tooltip="Suffix" w:history="1">
        <w:r w:rsidRPr="00965BA7">
          <w:rPr>
            <w:rFonts w:asciiTheme="majorBidi" w:eastAsia="Times New Roman" w:hAnsiTheme="majorBidi" w:cstheme="majorBidi"/>
            <w:sz w:val="24"/>
            <w:szCs w:val="24"/>
            <w:lang w:val="de-DE" w:eastAsia="fr-FR"/>
          </w:rPr>
          <w:t>Suffix</w:t>
        </w:r>
      </w:hyperlink>
      <w:r w:rsidRPr="00965BA7">
        <w:rPr>
          <w:rFonts w:asciiTheme="majorBidi" w:eastAsia="Times New Roman" w:hAnsiTheme="majorBidi" w:cstheme="majorBidi"/>
          <w:sz w:val="24"/>
          <w:szCs w:val="24"/>
          <w:lang w:val="de-DE" w:eastAsia="fr-FR"/>
        </w:rPr>
        <w:t> „</w:t>
      </w:r>
      <w:hyperlink r:id="rId31" w:tooltip="-in" w:history="1">
        <w:r w:rsidRPr="00965BA7">
          <w:rPr>
            <w:rFonts w:asciiTheme="majorBidi" w:eastAsia="Times New Roman" w:hAnsiTheme="majorBidi" w:cstheme="majorBidi"/>
            <w:sz w:val="24"/>
            <w:szCs w:val="24"/>
            <w:lang w:val="de-DE" w:eastAsia="fr-FR"/>
          </w:rPr>
          <w:t>-in</w:t>
        </w:r>
      </w:hyperlink>
      <w:r w:rsidRPr="00965BA7">
        <w:rPr>
          <w:rFonts w:asciiTheme="majorBidi" w:eastAsia="Times New Roman" w:hAnsiTheme="majorBidi" w:cstheme="majorBidi"/>
          <w:sz w:val="24"/>
          <w:szCs w:val="24"/>
          <w:lang w:val="de-DE" w:eastAsia="fr-FR"/>
        </w:rPr>
        <w:t xml:space="preserve">“ die weibliche Form „Löwin“. Der Unterschied zwischen Flexion und Wortbildung liegt darin, dass das Auftreten von Flexion auch Gegenstand grammatischer Regeln ist: Ein Artikel muss immer flektiert werden, wenn er in einem Satz verwendet wird; im Regelfall kann man aber nur wenige Substantive durch </w:t>
      </w:r>
      <w:proofErr w:type="spellStart"/>
      <w:r w:rsidRPr="00965BA7">
        <w:rPr>
          <w:rFonts w:asciiTheme="majorBidi" w:eastAsia="Times New Roman" w:hAnsiTheme="majorBidi" w:cstheme="majorBidi"/>
          <w:sz w:val="24"/>
          <w:szCs w:val="24"/>
          <w:lang w:val="de-DE" w:eastAsia="fr-FR"/>
        </w:rPr>
        <w:t>Genusableitung</w:t>
      </w:r>
      <w:proofErr w:type="spellEnd"/>
      <w:r w:rsidRPr="00965BA7">
        <w:rPr>
          <w:rFonts w:asciiTheme="majorBidi" w:eastAsia="Times New Roman" w:hAnsiTheme="majorBidi" w:cstheme="majorBidi"/>
          <w:sz w:val="24"/>
          <w:szCs w:val="24"/>
          <w:lang w:val="de-DE" w:eastAsia="fr-FR"/>
        </w:rPr>
        <w:t xml:space="preserve"> verändern; in jedem Fall verhalten sich diese dann aber wie eigenständige Wörter, und die Wahl geschieht rein nach der Mitteilungsabsicht.</w:t>
      </w:r>
    </w:p>
    <w:p w:rsidR="00965BA7" w:rsidRPr="00965BA7" w:rsidRDefault="00965BA7" w:rsidP="00965BA7">
      <w:pPr>
        <w:spacing w:before="72" w:after="0" w:line="360" w:lineRule="auto"/>
        <w:jc w:val="both"/>
        <w:outlineLvl w:val="2"/>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Morph, Allomorph und Morphem</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lastRenderedPageBreak/>
        <w:t>Die Termini „</w:t>
      </w:r>
      <w:hyperlink r:id="rId32" w:tooltip="Morph" w:history="1">
        <w:r w:rsidRPr="00965BA7">
          <w:rPr>
            <w:rFonts w:asciiTheme="majorBidi" w:eastAsia="Times New Roman" w:hAnsiTheme="majorBidi" w:cstheme="majorBidi"/>
            <w:sz w:val="24"/>
            <w:szCs w:val="24"/>
            <w:lang w:val="de-DE" w:eastAsia="fr-FR"/>
          </w:rPr>
          <w:t>Morph</w:t>
        </w:r>
      </w:hyperlink>
      <w:r w:rsidRPr="00965BA7">
        <w:rPr>
          <w:rFonts w:asciiTheme="majorBidi" w:eastAsia="Times New Roman" w:hAnsiTheme="majorBidi" w:cstheme="majorBidi"/>
          <w:sz w:val="24"/>
          <w:szCs w:val="24"/>
          <w:lang w:val="de-DE" w:eastAsia="fr-FR"/>
        </w:rPr>
        <w:t>“, „</w:t>
      </w:r>
      <w:hyperlink r:id="rId33" w:tooltip="Allomorph" w:history="1">
        <w:r w:rsidRPr="00965BA7">
          <w:rPr>
            <w:rFonts w:asciiTheme="majorBidi" w:eastAsia="Times New Roman" w:hAnsiTheme="majorBidi" w:cstheme="majorBidi"/>
            <w:sz w:val="24"/>
            <w:szCs w:val="24"/>
            <w:lang w:val="de-DE" w:eastAsia="fr-FR"/>
          </w:rPr>
          <w:t>Allomorph</w:t>
        </w:r>
      </w:hyperlink>
      <w:r w:rsidRPr="00965BA7">
        <w:rPr>
          <w:rFonts w:asciiTheme="majorBidi" w:eastAsia="Times New Roman" w:hAnsiTheme="majorBidi" w:cstheme="majorBidi"/>
          <w:sz w:val="24"/>
          <w:szCs w:val="24"/>
          <w:lang w:val="de-DE" w:eastAsia="fr-FR"/>
        </w:rPr>
        <w:t>“ und „</w:t>
      </w:r>
      <w:hyperlink r:id="rId34" w:tooltip="Morphem" w:history="1">
        <w:r w:rsidRPr="00965BA7">
          <w:rPr>
            <w:rFonts w:asciiTheme="majorBidi" w:eastAsia="Times New Roman" w:hAnsiTheme="majorBidi" w:cstheme="majorBidi"/>
            <w:sz w:val="24"/>
            <w:szCs w:val="24"/>
            <w:lang w:val="de-DE" w:eastAsia="fr-FR"/>
          </w:rPr>
          <w:t>Morphem</w:t>
        </w:r>
      </w:hyperlink>
      <w:r w:rsidRPr="00965BA7">
        <w:rPr>
          <w:rFonts w:asciiTheme="majorBidi" w:eastAsia="Times New Roman" w:hAnsiTheme="majorBidi" w:cstheme="majorBidi"/>
          <w:sz w:val="24"/>
          <w:szCs w:val="24"/>
          <w:lang w:val="de-DE" w:eastAsia="fr-FR"/>
        </w:rPr>
        <w:t>“ sind Bezeichnungen für die kleinsten bedeutungs- oder funktionstragenden Bestandteile eines Wortes. Als Morphe bezeichnet man die hinsichtlich ihres Typs noch nicht klassifizierten Einheiten. Beispielsweise liegen in den Wörtern „Lehr-er“, „Kind-er“ und „</w:t>
      </w:r>
      <w:proofErr w:type="spellStart"/>
      <w:r w:rsidRPr="00965BA7">
        <w:rPr>
          <w:rFonts w:asciiTheme="majorBidi" w:eastAsia="Times New Roman" w:hAnsiTheme="majorBidi" w:cstheme="majorBidi"/>
          <w:sz w:val="24"/>
          <w:szCs w:val="24"/>
          <w:lang w:val="de-DE" w:eastAsia="fr-FR"/>
        </w:rPr>
        <w:t>größ</w:t>
      </w:r>
      <w:proofErr w:type="spellEnd"/>
      <w:r w:rsidRPr="00965BA7">
        <w:rPr>
          <w:rFonts w:asciiTheme="majorBidi" w:eastAsia="Times New Roman" w:hAnsiTheme="majorBidi" w:cstheme="majorBidi"/>
          <w:sz w:val="24"/>
          <w:szCs w:val="24"/>
          <w:lang w:val="de-DE" w:eastAsia="fr-FR"/>
        </w:rPr>
        <w:t>-er“ drei </w:t>
      </w:r>
      <w:r w:rsidRPr="00965BA7">
        <w:rPr>
          <w:rFonts w:asciiTheme="majorBidi" w:eastAsia="Times New Roman" w:hAnsiTheme="majorBidi" w:cstheme="majorBidi"/>
          <w:i/>
          <w:iCs/>
          <w:sz w:val="24"/>
          <w:szCs w:val="24"/>
          <w:lang w:val="de-DE" w:eastAsia="fr-FR"/>
        </w:rPr>
        <w:t>-er</w:t>
      </w:r>
      <w:r w:rsidRPr="00965BA7">
        <w:rPr>
          <w:rFonts w:asciiTheme="majorBidi" w:eastAsia="Times New Roman" w:hAnsiTheme="majorBidi" w:cstheme="majorBidi"/>
          <w:sz w:val="24"/>
          <w:szCs w:val="24"/>
          <w:lang w:val="de-DE" w:eastAsia="fr-FR"/>
        </w:rPr>
        <w:t>-Morphe vor. Erst nach Eruierung ihrer Funktion und Bedeutung kann man sie bestimmten Morphemen zuordnen: Das </w:t>
      </w:r>
      <w:r w:rsidRPr="00965BA7">
        <w:rPr>
          <w:rFonts w:asciiTheme="majorBidi" w:eastAsia="Times New Roman" w:hAnsiTheme="majorBidi" w:cstheme="majorBidi"/>
          <w:i/>
          <w:iCs/>
          <w:sz w:val="24"/>
          <w:szCs w:val="24"/>
          <w:lang w:val="de-DE" w:eastAsia="fr-FR"/>
        </w:rPr>
        <w:t>-er</w:t>
      </w:r>
      <w:r w:rsidRPr="00965BA7">
        <w:rPr>
          <w:rFonts w:asciiTheme="majorBidi" w:eastAsia="Times New Roman" w:hAnsiTheme="majorBidi" w:cstheme="majorBidi"/>
          <w:sz w:val="24"/>
          <w:szCs w:val="24"/>
          <w:lang w:val="de-DE" w:eastAsia="fr-FR"/>
        </w:rPr>
        <w:t> in „Lehrer“ wird zur Bildung des maskulinen „</w:t>
      </w:r>
      <w:hyperlink r:id="rId35" w:tooltip="Nomen Agentis" w:history="1">
        <w:r w:rsidRPr="00965BA7">
          <w:rPr>
            <w:rFonts w:asciiTheme="majorBidi" w:eastAsia="Times New Roman" w:hAnsiTheme="majorBidi" w:cstheme="majorBidi"/>
            <w:sz w:val="24"/>
            <w:szCs w:val="24"/>
            <w:lang w:val="de-DE" w:eastAsia="fr-FR"/>
          </w:rPr>
          <w:t xml:space="preserve">Nomen </w:t>
        </w:r>
        <w:proofErr w:type="spellStart"/>
        <w:r w:rsidRPr="00965BA7">
          <w:rPr>
            <w:rFonts w:asciiTheme="majorBidi" w:eastAsia="Times New Roman" w:hAnsiTheme="majorBidi" w:cstheme="majorBidi"/>
            <w:sz w:val="24"/>
            <w:szCs w:val="24"/>
            <w:lang w:val="de-DE" w:eastAsia="fr-FR"/>
          </w:rPr>
          <w:t>Agentis</w:t>
        </w:r>
        <w:proofErr w:type="spellEnd"/>
      </w:hyperlink>
      <w:r w:rsidRPr="00965BA7">
        <w:rPr>
          <w:rFonts w:asciiTheme="majorBidi" w:eastAsia="Times New Roman" w:hAnsiTheme="majorBidi" w:cstheme="majorBidi"/>
          <w:sz w:val="24"/>
          <w:szCs w:val="24"/>
          <w:lang w:val="de-DE" w:eastAsia="fr-FR"/>
        </w:rPr>
        <w:t>“ benutzt, </w:t>
      </w:r>
      <w:r w:rsidRPr="00965BA7">
        <w:rPr>
          <w:rFonts w:asciiTheme="majorBidi" w:eastAsia="Times New Roman" w:hAnsiTheme="majorBidi" w:cstheme="majorBidi"/>
          <w:i/>
          <w:iCs/>
          <w:sz w:val="24"/>
          <w:szCs w:val="24"/>
          <w:lang w:val="de-DE" w:eastAsia="fr-FR"/>
        </w:rPr>
        <w:t>-er</w:t>
      </w:r>
      <w:r w:rsidRPr="00965BA7">
        <w:rPr>
          <w:rFonts w:asciiTheme="majorBidi" w:eastAsia="Times New Roman" w:hAnsiTheme="majorBidi" w:cstheme="majorBidi"/>
          <w:sz w:val="24"/>
          <w:szCs w:val="24"/>
          <w:lang w:val="de-DE" w:eastAsia="fr-FR"/>
        </w:rPr>
        <w:t> in „Kinder“ zur Bildung des Plurals und </w:t>
      </w:r>
      <w:r w:rsidRPr="00965BA7">
        <w:rPr>
          <w:rFonts w:asciiTheme="majorBidi" w:eastAsia="Times New Roman" w:hAnsiTheme="majorBidi" w:cstheme="majorBidi"/>
          <w:i/>
          <w:iCs/>
          <w:sz w:val="24"/>
          <w:szCs w:val="24"/>
          <w:lang w:val="de-DE" w:eastAsia="fr-FR"/>
        </w:rPr>
        <w:t>-er</w:t>
      </w:r>
      <w:r w:rsidRPr="00965BA7">
        <w:rPr>
          <w:rFonts w:asciiTheme="majorBidi" w:eastAsia="Times New Roman" w:hAnsiTheme="majorBidi" w:cstheme="majorBidi"/>
          <w:sz w:val="24"/>
          <w:szCs w:val="24"/>
          <w:lang w:val="de-DE" w:eastAsia="fr-FR"/>
        </w:rPr>
        <w:t> in „größer“ zur Bildung eines </w:t>
      </w:r>
      <w:hyperlink r:id="rId36" w:tooltip="Komparativ" w:history="1">
        <w:r w:rsidRPr="00965BA7">
          <w:rPr>
            <w:rFonts w:asciiTheme="majorBidi" w:eastAsia="Times New Roman" w:hAnsiTheme="majorBidi" w:cstheme="majorBidi"/>
            <w:sz w:val="24"/>
            <w:szCs w:val="24"/>
            <w:lang w:val="de-DE" w:eastAsia="fr-FR"/>
          </w:rPr>
          <w:t>Komparativs</w:t>
        </w:r>
      </w:hyperlink>
      <w:r w:rsidRPr="00965BA7">
        <w:rPr>
          <w:rFonts w:asciiTheme="majorBidi" w:eastAsia="Times New Roman" w:hAnsiTheme="majorBidi" w:cstheme="majorBidi"/>
          <w:sz w:val="24"/>
          <w:szCs w:val="24"/>
          <w:lang w:val="de-DE" w:eastAsia="fr-FR"/>
        </w:rPr>
        <w:t>.</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Haben Morphe mit unterschiedlicher Form dieselbe Funktion, handelt es sich um sogenannte Allomorphe eines bestimmten Morphems. So kodieren beispielsweise die </w:t>
      </w:r>
      <w:hyperlink r:id="rId37" w:tooltip="Affix (Linguistik)" w:history="1">
        <w:r w:rsidRPr="00965BA7">
          <w:rPr>
            <w:rFonts w:asciiTheme="majorBidi" w:eastAsia="Times New Roman" w:hAnsiTheme="majorBidi" w:cstheme="majorBidi"/>
            <w:sz w:val="24"/>
            <w:szCs w:val="24"/>
            <w:lang w:val="de-DE" w:eastAsia="fr-FR"/>
          </w:rPr>
          <w:t>Affixe</w:t>
        </w:r>
      </w:hyperlink>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-er</w:t>
      </w:r>
      <w:r w:rsidRPr="00965BA7">
        <w:rPr>
          <w:rFonts w:asciiTheme="majorBidi" w:eastAsia="Times New Roman" w:hAnsiTheme="majorBidi" w:cstheme="majorBidi"/>
          <w:sz w:val="24"/>
          <w:szCs w:val="24"/>
          <w:lang w:val="de-DE" w:eastAsia="fr-FR"/>
        </w:rPr>
        <w:t> in „Kinder“, </w:t>
      </w:r>
      <w:r w:rsidRPr="00965BA7">
        <w:rPr>
          <w:rFonts w:asciiTheme="majorBidi" w:eastAsia="Times New Roman" w:hAnsiTheme="majorBidi" w:cstheme="majorBidi"/>
          <w:i/>
          <w:iCs/>
          <w:sz w:val="24"/>
          <w:szCs w:val="24"/>
          <w:lang w:val="de-DE" w:eastAsia="fr-FR"/>
        </w:rPr>
        <w:t>-e</w:t>
      </w:r>
      <w:r w:rsidRPr="00965BA7">
        <w:rPr>
          <w:rFonts w:asciiTheme="majorBidi" w:eastAsia="Times New Roman" w:hAnsiTheme="majorBidi" w:cstheme="majorBidi"/>
          <w:sz w:val="24"/>
          <w:szCs w:val="24"/>
          <w:lang w:val="de-DE" w:eastAsia="fr-FR"/>
        </w:rPr>
        <w:t> in „Hunde“, </w:t>
      </w:r>
      <w:r w:rsidRPr="00965BA7">
        <w:rPr>
          <w:rFonts w:asciiTheme="majorBidi" w:eastAsia="Times New Roman" w:hAnsiTheme="majorBidi" w:cstheme="majorBidi"/>
          <w:i/>
          <w:iCs/>
          <w:sz w:val="24"/>
          <w:szCs w:val="24"/>
          <w:lang w:val="de-DE" w:eastAsia="fr-FR"/>
        </w:rPr>
        <w:t>-(e)n</w:t>
      </w:r>
      <w:r w:rsidRPr="00965BA7">
        <w:rPr>
          <w:rFonts w:asciiTheme="majorBidi" w:eastAsia="Times New Roman" w:hAnsiTheme="majorBidi" w:cstheme="majorBidi"/>
          <w:sz w:val="24"/>
          <w:szCs w:val="24"/>
          <w:lang w:val="de-DE" w:eastAsia="fr-FR"/>
        </w:rPr>
        <w:t> in </w:t>
      </w:r>
      <w:r w:rsidRPr="00965BA7">
        <w:rPr>
          <w:rFonts w:asciiTheme="majorBidi" w:eastAsia="Times New Roman" w:hAnsiTheme="majorBidi" w:cstheme="majorBidi"/>
          <w:i/>
          <w:iCs/>
          <w:sz w:val="24"/>
          <w:szCs w:val="24"/>
          <w:lang w:val="de-DE" w:eastAsia="fr-FR"/>
        </w:rPr>
        <w:t>Fragen</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-s</w:t>
      </w:r>
      <w:r w:rsidRPr="00965BA7">
        <w:rPr>
          <w:rFonts w:asciiTheme="majorBidi" w:eastAsia="Times New Roman" w:hAnsiTheme="majorBidi" w:cstheme="majorBidi"/>
          <w:sz w:val="24"/>
          <w:szCs w:val="24"/>
          <w:lang w:val="de-DE" w:eastAsia="fr-FR"/>
        </w:rPr>
        <w:t> in „Autos“, aber auch das </w:t>
      </w:r>
      <w:hyperlink r:id="rId38" w:tooltip="Nullmorphem" w:history="1">
        <w:r w:rsidRPr="00965BA7">
          <w:rPr>
            <w:rFonts w:asciiTheme="majorBidi" w:eastAsia="Times New Roman" w:hAnsiTheme="majorBidi" w:cstheme="majorBidi"/>
            <w:sz w:val="24"/>
            <w:szCs w:val="24"/>
            <w:lang w:val="de-DE" w:eastAsia="fr-FR"/>
          </w:rPr>
          <w:t>Nullmorphem</w:t>
        </w:r>
      </w:hyperlink>
      <w:r w:rsidRPr="00965BA7">
        <w:rPr>
          <w:rFonts w:asciiTheme="majorBidi" w:eastAsia="Times New Roman" w:hAnsiTheme="majorBidi" w:cstheme="majorBidi"/>
          <w:sz w:val="24"/>
          <w:szCs w:val="24"/>
          <w:lang w:val="de-DE" w:eastAsia="fr-FR"/>
        </w:rPr>
        <w:t>, wie in „der/die Wagen“, an deutsche Nomen angehängt jeweils Plural; sie sind somit Allomorphe des Pluralmorphems. Haben verschiedene Morpheme dieselbe Form, so handelt es sich um einen Fall von </w:t>
      </w:r>
      <w:hyperlink r:id="rId39" w:tooltip="Synkretismus (Linguistik)" w:history="1">
        <w:r w:rsidRPr="00965BA7">
          <w:rPr>
            <w:rFonts w:asciiTheme="majorBidi" w:eastAsia="Times New Roman" w:hAnsiTheme="majorBidi" w:cstheme="majorBidi"/>
            <w:sz w:val="24"/>
            <w:szCs w:val="24"/>
            <w:lang w:val="de-DE" w:eastAsia="fr-FR"/>
          </w:rPr>
          <w:t>Synkretismus</w:t>
        </w:r>
      </w:hyperlink>
      <w:r w:rsidRPr="00965BA7">
        <w:rPr>
          <w:rFonts w:asciiTheme="majorBidi" w:eastAsia="Times New Roman" w:hAnsiTheme="majorBidi" w:cstheme="majorBidi"/>
          <w:sz w:val="24"/>
          <w:szCs w:val="24"/>
          <w:lang w:val="de-DE" w:eastAsia="fr-FR"/>
        </w:rPr>
        <w:t>.</w:t>
      </w:r>
    </w:p>
    <w:p w:rsidR="00965BA7" w:rsidRPr="00965BA7" w:rsidRDefault="00965BA7" w:rsidP="00965BA7">
      <w:pPr>
        <w:spacing w:before="72" w:after="0" w:line="360" w:lineRule="auto"/>
        <w:jc w:val="both"/>
        <w:outlineLvl w:val="2"/>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Regeln der Flexion und Wortbildung</w:t>
      </w:r>
      <w:r w:rsidRPr="00965BA7">
        <w:rPr>
          <w:rFonts w:asciiTheme="majorBidi" w:eastAsia="Times New Roman" w:hAnsiTheme="majorBidi" w:cstheme="majorBidi"/>
          <w:sz w:val="24"/>
          <w:szCs w:val="24"/>
          <w:lang w:val="de-DE" w:eastAsia="fr-FR"/>
        </w:rPr>
        <w:t>[</w:t>
      </w:r>
    </w:p>
    <w:p w:rsidR="00965BA7" w:rsidRPr="00965BA7" w:rsidRDefault="00965BA7" w:rsidP="00965BA7">
      <w:pPr>
        <w:spacing w:after="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noProof/>
          <w:sz w:val="24"/>
          <w:szCs w:val="24"/>
          <w:lang w:eastAsia="fr-FR"/>
        </w:rPr>
        <w:drawing>
          <wp:inline distT="0" distB="0" distL="0" distR="0">
            <wp:extent cx="6099175" cy="4718050"/>
            <wp:effectExtent l="19050" t="0" r="0" b="0"/>
            <wp:docPr id="1" name="Image 1" descr="https://upload.wikimedia.org/wikipedia/commons/thumb/c/cc/Morphemik_Deutsch.jpg/640px-Morphemik_Deutsch.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c/Morphemik_Deutsch.jpg/640px-Morphemik_Deutsch.jpg">
                      <a:hlinkClick r:id="rId40"/>
                    </pic:cNvPr>
                    <pic:cNvPicPr>
                      <a:picLocks noChangeAspect="1" noChangeArrowheads="1"/>
                    </pic:cNvPicPr>
                  </pic:nvPicPr>
                  <pic:blipFill>
                    <a:blip r:embed="rId41"/>
                    <a:srcRect/>
                    <a:stretch>
                      <a:fillRect/>
                    </a:stretch>
                  </pic:blipFill>
                  <pic:spPr bwMode="auto">
                    <a:xfrm>
                      <a:off x="0" y="0"/>
                      <a:ext cx="6099175" cy="4718050"/>
                    </a:xfrm>
                    <a:prstGeom prst="rect">
                      <a:avLst/>
                    </a:prstGeom>
                    <a:noFill/>
                    <a:ln w="9525">
                      <a:noFill/>
                      <a:miter lim="800000"/>
                      <a:headEnd/>
                      <a:tailEnd/>
                    </a:ln>
                  </pic:spPr>
                </pic:pic>
              </a:graphicData>
            </a:graphic>
          </wp:inline>
        </w:drawing>
      </w:r>
    </w:p>
    <w:p w:rsidR="00965BA7" w:rsidRPr="00965BA7" w:rsidRDefault="00965BA7" w:rsidP="00965BA7">
      <w:pPr>
        <w:spacing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Morphematische Struktur der Wörter (Deutsch)</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lastRenderedPageBreak/>
        <w:t>Es lassen sich verschiedene Verfahren oder Regeln unterscheiden, die bei der Flexion und der Wortbildung zu beobachten sind.</w:t>
      </w:r>
    </w:p>
    <w:p w:rsidR="00965BA7" w:rsidRPr="00965BA7" w:rsidRDefault="00965BA7" w:rsidP="00965BA7">
      <w:pPr>
        <w:spacing w:before="72" w:after="0" w:line="360" w:lineRule="auto"/>
        <w:jc w:val="both"/>
        <w:outlineLvl w:val="3"/>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b/>
          <w:bCs/>
          <w:sz w:val="24"/>
          <w:szCs w:val="24"/>
          <w:lang w:val="de-DE" w:eastAsia="fr-FR"/>
        </w:rPr>
        <w:t>Flexion (Beugung)</w:t>
      </w:r>
      <w:r w:rsidRPr="00965BA7">
        <w:rPr>
          <w:rFonts w:asciiTheme="majorBidi" w:eastAsia="Times New Roman" w:hAnsiTheme="majorBidi" w:cstheme="majorBidi"/>
          <w:sz w:val="24"/>
          <w:szCs w:val="24"/>
          <w:lang w:val="de-DE" w:eastAsia="fr-FR"/>
        </w:rPr>
        <w:t xml:space="preserve"> </w:t>
      </w:r>
    </w:p>
    <w:p w:rsidR="00965BA7" w:rsidRPr="00965BA7" w:rsidRDefault="00965BA7" w:rsidP="00965BA7">
      <w:pPr>
        <w:spacing w:before="120" w:after="120" w:line="360" w:lineRule="auto"/>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Zur Flexion zählen </w:t>
      </w:r>
      <w:hyperlink r:id="rId42" w:tooltip="Konjugation (Grammatik)" w:history="1">
        <w:r w:rsidRPr="00965BA7">
          <w:rPr>
            <w:rFonts w:asciiTheme="majorBidi" w:eastAsia="Times New Roman" w:hAnsiTheme="majorBidi" w:cstheme="majorBidi"/>
            <w:sz w:val="24"/>
            <w:szCs w:val="24"/>
            <w:lang w:val="de-DE" w:eastAsia="fr-FR"/>
          </w:rPr>
          <w:t>Konjugation</w:t>
        </w:r>
      </w:hyperlink>
      <w:r w:rsidRPr="00965BA7">
        <w:rPr>
          <w:rFonts w:asciiTheme="majorBidi" w:eastAsia="Times New Roman" w:hAnsiTheme="majorBidi" w:cstheme="majorBidi"/>
          <w:sz w:val="24"/>
          <w:szCs w:val="24"/>
          <w:lang w:val="de-DE" w:eastAsia="fr-FR"/>
        </w:rPr>
        <w:t> und </w:t>
      </w:r>
      <w:hyperlink r:id="rId43" w:tooltip="Deklination (Grammatik)" w:history="1">
        <w:r w:rsidRPr="00965BA7">
          <w:rPr>
            <w:rFonts w:asciiTheme="majorBidi" w:eastAsia="Times New Roman" w:hAnsiTheme="majorBidi" w:cstheme="majorBidi"/>
            <w:sz w:val="24"/>
            <w:szCs w:val="24"/>
            <w:lang w:val="de-DE" w:eastAsia="fr-FR"/>
          </w:rPr>
          <w:t>Deklination</w:t>
        </w:r>
      </w:hyperlink>
      <w:r w:rsidRPr="00965BA7">
        <w:rPr>
          <w:rFonts w:asciiTheme="majorBidi" w:eastAsia="Times New Roman" w:hAnsiTheme="majorBidi" w:cstheme="majorBidi"/>
          <w:sz w:val="24"/>
          <w:szCs w:val="24"/>
          <w:lang w:val="de-DE" w:eastAsia="fr-FR"/>
        </w:rPr>
        <w:t>. Viele Autoren zählen auch die Steigerung, </w:t>
      </w:r>
      <w:hyperlink r:id="rId44" w:tooltip="Komparation" w:history="1">
        <w:r w:rsidRPr="00965BA7">
          <w:rPr>
            <w:rFonts w:asciiTheme="majorBidi" w:eastAsia="Times New Roman" w:hAnsiTheme="majorBidi" w:cstheme="majorBidi"/>
            <w:sz w:val="24"/>
            <w:szCs w:val="24"/>
            <w:lang w:val="de-DE" w:eastAsia="fr-FR"/>
          </w:rPr>
          <w:t>Komparation</w:t>
        </w:r>
      </w:hyperlink>
      <w:r w:rsidRPr="00965BA7">
        <w:rPr>
          <w:rFonts w:asciiTheme="majorBidi" w:eastAsia="Times New Roman" w:hAnsiTheme="majorBidi" w:cstheme="majorBidi"/>
          <w:sz w:val="24"/>
          <w:szCs w:val="24"/>
          <w:lang w:val="de-DE" w:eastAsia="fr-FR"/>
        </w:rPr>
        <w:t> zur Flexion.</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Ich </w:t>
      </w:r>
      <w:r w:rsidRPr="00965BA7">
        <w:rPr>
          <w:rFonts w:asciiTheme="majorBidi" w:eastAsia="Times New Roman" w:hAnsiTheme="majorBidi" w:cstheme="majorBidi"/>
          <w:i/>
          <w:iCs/>
          <w:sz w:val="24"/>
          <w:szCs w:val="24"/>
          <w:lang w:val="de-DE" w:eastAsia="fr-FR"/>
        </w:rPr>
        <w:t>brauche</w:t>
      </w:r>
      <w:r w:rsidRPr="00965BA7">
        <w:rPr>
          <w:rFonts w:asciiTheme="majorBidi" w:eastAsia="Times New Roman" w:hAnsiTheme="majorBidi" w:cstheme="majorBidi"/>
          <w:sz w:val="24"/>
          <w:szCs w:val="24"/>
          <w:lang w:val="de-DE" w:eastAsia="fr-FR"/>
        </w:rPr>
        <w:t> Trinkwasser.</w:t>
      </w:r>
    </w:p>
    <w:p w:rsidR="00965BA7" w:rsidRPr="00965BA7" w:rsidRDefault="00965BA7" w:rsidP="00965BA7">
      <w:pPr>
        <w:spacing w:before="120" w:after="120" w:line="360" w:lineRule="auto"/>
        <w:ind w:left="38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An das Grundmorphem </w:t>
      </w:r>
      <w:r w:rsidRPr="00965BA7">
        <w:rPr>
          <w:rFonts w:asciiTheme="majorBidi" w:eastAsia="Times New Roman" w:hAnsiTheme="majorBidi" w:cstheme="majorBidi"/>
          <w:i/>
          <w:iCs/>
          <w:sz w:val="24"/>
          <w:szCs w:val="24"/>
          <w:lang w:val="de-DE" w:eastAsia="fr-FR"/>
        </w:rPr>
        <w:t>brauch-</w:t>
      </w:r>
      <w:r w:rsidRPr="00965BA7">
        <w:rPr>
          <w:rFonts w:asciiTheme="majorBidi" w:eastAsia="Times New Roman" w:hAnsiTheme="majorBidi" w:cstheme="majorBidi"/>
          <w:sz w:val="24"/>
          <w:szCs w:val="24"/>
          <w:lang w:val="de-DE" w:eastAsia="fr-FR"/>
        </w:rPr>
        <w:t> wird </w:t>
      </w:r>
      <w:r w:rsidRPr="00965BA7">
        <w:rPr>
          <w:rFonts w:asciiTheme="majorBidi" w:eastAsia="Times New Roman" w:hAnsiTheme="majorBidi" w:cstheme="majorBidi"/>
          <w:i/>
          <w:iCs/>
          <w:sz w:val="24"/>
          <w:szCs w:val="24"/>
          <w:lang w:val="de-DE" w:eastAsia="fr-FR"/>
        </w:rPr>
        <w:t>e</w:t>
      </w:r>
      <w:r w:rsidRPr="00965BA7">
        <w:rPr>
          <w:rFonts w:asciiTheme="majorBidi" w:eastAsia="Times New Roman" w:hAnsiTheme="majorBidi" w:cstheme="majorBidi"/>
          <w:sz w:val="24"/>
          <w:szCs w:val="24"/>
          <w:lang w:val="de-DE" w:eastAsia="fr-FR"/>
        </w:rPr>
        <w:t> als Flexionsmorphem für 1. Person Singular Präsens Indikativ Aktiv angehängt.</w:t>
      </w:r>
    </w:p>
    <w:p w:rsidR="00965BA7" w:rsidRPr="00965BA7" w:rsidRDefault="00965BA7" w:rsidP="00965BA7">
      <w:pPr>
        <w:spacing w:before="120" w:after="120" w:line="360" w:lineRule="auto"/>
        <w:ind w:left="38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In einigen Theorien wird die Flexion allerdings nicht einer separaten Ebene der Morphologie zugeordnet, sondern in das Gebiet der Syntax eingegliedert, da das Erscheinen von Flexion syntaktischen Regeln unterliegt.</w:t>
      </w:r>
    </w:p>
    <w:p w:rsidR="00965BA7" w:rsidRPr="00965BA7" w:rsidRDefault="00965BA7" w:rsidP="00965BA7">
      <w:pPr>
        <w:spacing w:before="72" w:after="0" w:line="360" w:lineRule="auto"/>
        <w:ind w:left="384"/>
        <w:jc w:val="both"/>
        <w:outlineLvl w:val="3"/>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b/>
          <w:bCs/>
          <w:sz w:val="24"/>
          <w:szCs w:val="24"/>
          <w:lang w:val="de-DE" w:eastAsia="fr-FR"/>
        </w:rPr>
        <w:t>Derivation (Wortableitung)</w:t>
      </w:r>
      <w:r w:rsidRPr="00965BA7">
        <w:rPr>
          <w:rFonts w:asciiTheme="majorBidi" w:eastAsia="Times New Roman" w:hAnsiTheme="majorBidi" w:cstheme="majorBidi"/>
          <w:sz w:val="24"/>
          <w:szCs w:val="24"/>
          <w:lang w:val="de-DE" w:eastAsia="fr-FR"/>
        </w:rPr>
        <w:t xml:space="preserve"> </w:t>
      </w:r>
    </w:p>
    <w:p w:rsidR="00965BA7" w:rsidRPr="00965BA7" w:rsidRDefault="00965BA7" w:rsidP="00965BA7">
      <w:pPr>
        <w:spacing w:before="120" w:after="120" w:line="360" w:lineRule="auto"/>
        <w:ind w:left="38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Derivation bezeichnet Wortbildung durch Kombination von </w:t>
      </w:r>
      <w:hyperlink r:id="rId45" w:tooltip="Wortstamm" w:history="1">
        <w:r w:rsidRPr="00965BA7">
          <w:rPr>
            <w:rFonts w:asciiTheme="majorBidi" w:eastAsia="Times New Roman" w:hAnsiTheme="majorBidi" w:cstheme="majorBidi"/>
            <w:sz w:val="24"/>
            <w:szCs w:val="24"/>
            <w:lang w:val="de-DE" w:eastAsia="fr-FR"/>
          </w:rPr>
          <w:t>Wortstämmen</w:t>
        </w:r>
      </w:hyperlink>
      <w:r w:rsidRPr="00965BA7">
        <w:rPr>
          <w:rFonts w:asciiTheme="majorBidi" w:eastAsia="Times New Roman" w:hAnsiTheme="majorBidi" w:cstheme="majorBidi"/>
          <w:sz w:val="24"/>
          <w:szCs w:val="24"/>
          <w:lang w:val="de-DE" w:eastAsia="fr-FR"/>
        </w:rPr>
        <w:t> und </w:t>
      </w:r>
      <w:hyperlink r:id="rId46" w:tooltip="Affix (Linguistik)" w:history="1">
        <w:r w:rsidRPr="00965BA7">
          <w:rPr>
            <w:rFonts w:asciiTheme="majorBidi" w:eastAsia="Times New Roman" w:hAnsiTheme="majorBidi" w:cstheme="majorBidi"/>
            <w:sz w:val="24"/>
            <w:szCs w:val="24"/>
            <w:lang w:val="de-DE" w:eastAsia="fr-FR"/>
          </w:rPr>
          <w:t>Affixen</w:t>
        </w:r>
      </w:hyperlink>
      <w:r w:rsidRPr="00965BA7">
        <w:rPr>
          <w:rFonts w:asciiTheme="majorBidi" w:eastAsia="Times New Roman" w:hAnsiTheme="majorBidi" w:cstheme="majorBidi"/>
          <w:sz w:val="24"/>
          <w:szCs w:val="24"/>
          <w:lang w:val="de-DE" w:eastAsia="fr-FR"/>
        </w:rPr>
        <w:t>.</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w:t>
      </w:r>
      <w:r w:rsidRPr="00965BA7">
        <w:rPr>
          <w:rFonts w:asciiTheme="majorBidi" w:eastAsia="Times New Roman" w:hAnsiTheme="majorBidi" w:cstheme="majorBidi"/>
          <w:i/>
          <w:iCs/>
          <w:sz w:val="24"/>
          <w:szCs w:val="24"/>
          <w:lang w:val="de-DE" w:eastAsia="fr-FR"/>
        </w:rPr>
        <w:t>Gesund-heit</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Freund-schaft</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Mann-schaft</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Freundlich-keit</w:t>
      </w:r>
    </w:p>
    <w:p w:rsidR="00965BA7" w:rsidRPr="00965BA7" w:rsidRDefault="00965BA7" w:rsidP="00965BA7">
      <w:pPr>
        <w:spacing w:before="120" w:after="120" w:line="360" w:lineRule="auto"/>
        <w:ind w:left="768"/>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An das Grundmorphem </w:t>
      </w:r>
      <w:r w:rsidRPr="00965BA7">
        <w:rPr>
          <w:rFonts w:asciiTheme="majorBidi" w:eastAsia="Times New Roman" w:hAnsiTheme="majorBidi" w:cstheme="majorBidi"/>
          <w:i/>
          <w:iCs/>
          <w:sz w:val="24"/>
          <w:szCs w:val="24"/>
          <w:lang w:val="de-DE" w:eastAsia="fr-FR"/>
        </w:rPr>
        <w:t>Gesund</w:t>
      </w:r>
      <w:r w:rsidRPr="00965BA7">
        <w:rPr>
          <w:rFonts w:asciiTheme="majorBidi" w:eastAsia="Times New Roman" w:hAnsiTheme="majorBidi" w:cstheme="majorBidi"/>
          <w:sz w:val="24"/>
          <w:szCs w:val="24"/>
          <w:lang w:val="de-DE" w:eastAsia="fr-FR"/>
        </w:rPr>
        <w:t> wird </w:t>
      </w:r>
      <w:proofErr w:type="spellStart"/>
      <w:r w:rsidRPr="00965BA7">
        <w:rPr>
          <w:rFonts w:asciiTheme="majorBidi" w:eastAsia="Times New Roman" w:hAnsiTheme="majorBidi" w:cstheme="majorBidi"/>
          <w:i/>
          <w:iCs/>
          <w:sz w:val="24"/>
          <w:szCs w:val="24"/>
          <w:lang w:val="de-DE" w:eastAsia="fr-FR"/>
        </w:rPr>
        <w:t>heit</w:t>
      </w:r>
      <w:proofErr w:type="spellEnd"/>
      <w:r w:rsidRPr="00965BA7">
        <w:rPr>
          <w:rFonts w:asciiTheme="majorBidi" w:eastAsia="Times New Roman" w:hAnsiTheme="majorBidi" w:cstheme="majorBidi"/>
          <w:sz w:val="24"/>
          <w:szCs w:val="24"/>
          <w:lang w:val="de-DE" w:eastAsia="fr-FR"/>
        </w:rPr>
        <w:t> angehängt, ein Derivationsmorphem, um Adjektive in Substantive zu überführen. Bei der Bildung des Wortes </w:t>
      </w:r>
      <w:r w:rsidRPr="00965BA7">
        <w:rPr>
          <w:rFonts w:asciiTheme="majorBidi" w:eastAsia="Times New Roman" w:hAnsiTheme="majorBidi" w:cstheme="majorBidi"/>
          <w:i/>
          <w:iCs/>
          <w:sz w:val="24"/>
          <w:szCs w:val="24"/>
          <w:lang w:val="de-DE" w:eastAsia="fr-FR"/>
        </w:rPr>
        <w:t>Freundlichkeit</w:t>
      </w:r>
      <w:r w:rsidRPr="00965BA7">
        <w:rPr>
          <w:rFonts w:asciiTheme="majorBidi" w:eastAsia="Times New Roman" w:hAnsiTheme="majorBidi" w:cstheme="majorBidi"/>
          <w:sz w:val="24"/>
          <w:szCs w:val="24"/>
          <w:lang w:val="de-DE" w:eastAsia="fr-FR"/>
        </w:rPr>
        <w:t> wird das Affix </w:t>
      </w:r>
      <w:r w:rsidRPr="00965BA7">
        <w:rPr>
          <w:rFonts w:asciiTheme="majorBidi" w:eastAsia="Times New Roman" w:hAnsiTheme="majorBidi" w:cstheme="majorBidi"/>
          <w:i/>
          <w:iCs/>
          <w:sz w:val="24"/>
          <w:szCs w:val="24"/>
          <w:lang w:val="de-DE" w:eastAsia="fr-FR"/>
        </w:rPr>
        <w:t>-</w:t>
      </w:r>
      <w:proofErr w:type="spellStart"/>
      <w:r w:rsidRPr="00965BA7">
        <w:rPr>
          <w:rFonts w:asciiTheme="majorBidi" w:eastAsia="Times New Roman" w:hAnsiTheme="majorBidi" w:cstheme="majorBidi"/>
          <w:i/>
          <w:iCs/>
          <w:sz w:val="24"/>
          <w:szCs w:val="24"/>
          <w:lang w:val="de-DE" w:eastAsia="fr-FR"/>
        </w:rPr>
        <w:t>keit</w:t>
      </w:r>
      <w:proofErr w:type="spellEnd"/>
      <w:r w:rsidRPr="00965BA7">
        <w:rPr>
          <w:rFonts w:asciiTheme="majorBidi" w:eastAsia="Times New Roman" w:hAnsiTheme="majorBidi" w:cstheme="majorBidi"/>
          <w:sz w:val="24"/>
          <w:szCs w:val="24"/>
          <w:lang w:val="de-DE" w:eastAsia="fr-FR"/>
        </w:rPr>
        <w:t> an einen bereits zusammengesetzten Stamm </w:t>
      </w:r>
      <w:r w:rsidRPr="00965BA7">
        <w:rPr>
          <w:rFonts w:asciiTheme="majorBidi" w:eastAsia="Times New Roman" w:hAnsiTheme="majorBidi" w:cstheme="majorBidi"/>
          <w:i/>
          <w:iCs/>
          <w:sz w:val="24"/>
          <w:szCs w:val="24"/>
          <w:lang w:val="de-DE" w:eastAsia="fr-FR"/>
        </w:rPr>
        <w:t>freund-</w:t>
      </w:r>
      <w:proofErr w:type="spellStart"/>
      <w:r w:rsidRPr="00965BA7">
        <w:rPr>
          <w:rFonts w:asciiTheme="majorBidi" w:eastAsia="Times New Roman" w:hAnsiTheme="majorBidi" w:cstheme="majorBidi"/>
          <w:i/>
          <w:iCs/>
          <w:sz w:val="24"/>
          <w:szCs w:val="24"/>
          <w:lang w:val="de-DE" w:eastAsia="fr-FR"/>
        </w:rPr>
        <w:t>lich</w:t>
      </w:r>
      <w:proofErr w:type="spellEnd"/>
      <w:r w:rsidRPr="00965BA7">
        <w:rPr>
          <w:rFonts w:asciiTheme="majorBidi" w:eastAsia="Times New Roman" w:hAnsiTheme="majorBidi" w:cstheme="majorBidi"/>
          <w:sz w:val="24"/>
          <w:szCs w:val="24"/>
          <w:lang w:val="de-DE" w:eastAsia="fr-FR"/>
        </w:rPr>
        <w:t> angefügt.</w:t>
      </w:r>
    </w:p>
    <w:p w:rsidR="00965BA7" w:rsidRPr="00965BA7" w:rsidRDefault="00965BA7" w:rsidP="00965BA7">
      <w:pPr>
        <w:spacing w:before="72" w:after="0" w:line="360" w:lineRule="auto"/>
        <w:ind w:left="768"/>
        <w:jc w:val="both"/>
        <w:outlineLvl w:val="3"/>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Komposition (Wortzusammensetzung)</w:t>
      </w:r>
    </w:p>
    <w:p w:rsidR="00965BA7" w:rsidRPr="00965BA7" w:rsidRDefault="00965BA7" w:rsidP="00965BA7">
      <w:pPr>
        <w:spacing w:after="0" w:line="360" w:lineRule="auto"/>
        <w:ind w:left="768"/>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Hauptartikel: </w:t>
      </w:r>
      <w:hyperlink r:id="rId47" w:tooltip="Komposition (Grammatik)" w:history="1">
        <w:r w:rsidRPr="00965BA7">
          <w:rPr>
            <w:rFonts w:asciiTheme="majorBidi" w:eastAsia="Times New Roman" w:hAnsiTheme="majorBidi" w:cstheme="majorBidi"/>
            <w:i/>
            <w:iCs/>
            <w:sz w:val="24"/>
            <w:szCs w:val="24"/>
            <w:lang w:val="de-DE" w:eastAsia="fr-FR"/>
          </w:rPr>
          <w:t>Komposition (Grammatik)</w:t>
        </w:r>
      </w:hyperlink>
    </w:p>
    <w:p w:rsidR="00965BA7" w:rsidRPr="00965BA7" w:rsidRDefault="00965BA7" w:rsidP="00965BA7">
      <w:pPr>
        <w:spacing w:before="120" w:after="120" w:line="360" w:lineRule="auto"/>
        <w:ind w:left="768"/>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Komposition bedeutet die Bildung von Wörtern aus (in der Regel) zwei Wortstämmen, die selbst komplex sein können. Die Bestandteile können also ihrerseits Komposita sein oder Derivationsprodukte.</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Beispiele: </w:t>
      </w:r>
      <w:r w:rsidRPr="00965BA7">
        <w:rPr>
          <w:rFonts w:asciiTheme="majorBidi" w:eastAsia="Times New Roman" w:hAnsiTheme="majorBidi" w:cstheme="majorBidi"/>
          <w:i/>
          <w:iCs/>
          <w:sz w:val="24"/>
          <w:szCs w:val="24"/>
          <w:lang w:val="de-DE" w:eastAsia="fr-FR"/>
        </w:rPr>
        <w:t>Sprach-wissenschaft</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Schiff-fahrt-s-gesellschaft</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Schul-hof</w:t>
      </w:r>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Rot-verschiebung</w:t>
      </w:r>
    </w:p>
    <w:p w:rsidR="00965BA7" w:rsidRPr="00965BA7" w:rsidRDefault="00965BA7" w:rsidP="00965BA7">
      <w:pPr>
        <w:spacing w:before="120" w:after="120" w:line="360" w:lineRule="auto"/>
        <w:ind w:left="1152"/>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Durch Kombination des Grundmorphems </w:t>
      </w:r>
      <w:r w:rsidRPr="00965BA7">
        <w:rPr>
          <w:rFonts w:asciiTheme="majorBidi" w:eastAsia="Times New Roman" w:hAnsiTheme="majorBidi" w:cstheme="majorBidi"/>
          <w:i/>
          <w:iCs/>
          <w:sz w:val="24"/>
          <w:szCs w:val="24"/>
          <w:lang w:val="de-DE" w:eastAsia="fr-FR"/>
        </w:rPr>
        <w:t>Sprach(e)</w:t>
      </w:r>
      <w:r w:rsidRPr="00965BA7">
        <w:rPr>
          <w:rFonts w:asciiTheme="majorBidi" w:eastAsia="Times New Roman" w:hAnsiTheme="majorBidi" w:cstheme="majorBidi"/>
          <w:sz w:val="24"/>
          <w:szCs w:val="24"/>
          <w:lang w:val="de-DE" w:eastAsia="fr-FR"/>
        </w:rPr>
        <w:t> mit dem aus Derivation entstandenen Wort </w:t>
      </w:r>
      <w:r w:rsidRPr="00965BA7">
        <w:rPr>
          <w:rFonts w:asciiTheme="majorBidi" w:eastAsia="Times New Roman" w:hAnsiTheme="majorBidi" w:cstheme="majorBidi"/>
          <w:i/>
          <w:iCs/>
          <w:sz w:val="24"/>
          <w:szCs w:val="24"/>
          <w:lang w:val="de-DE" w:eastAsia="fr-FR"/>
        </w:rPr>
        <w:t>Wissenschaft</w:t>
      </w:r>
      <w:r w:rsidRPr="00965BA7">
        <w:rPr>
          <w:rFonts w:asciiTheme="majorBidi" w:eastAsia="Times New Roman" w:hAnsiTheme="majorBidi" w:cstheme="majorBidi"/>
          <w:sz w:val="24"/>
          <w:szCs w:val="24"/>
          <w:lang w:val="de-DE" w:eastAsia="fr-FR"/>
        </w:rPr>
        <w:t> (Ableitung von </w:t>
      </w:r>
      <w:r w:rsidRPr="00965BA7">
        <w:rPr>
          <w:rFonts w:asciiTheme="majorBidi" w:eastAsia="Times New Roman" w:hAnsiTheme="majorBidi" w:cstheme="majorBidi"/>
          <w:i/>
          <w:iCs/>
          <w:sz w:val="24"/>
          <w:szCs w:val="24"/>
          <w:lang w:val="de-DE" w:eastAsia="fr-FR"/>
        </w:rPr>
        <w:t>Wissen</w:t>
      </w:r>
      <w:r w:rsidRPr="00965BA7">
        <w:rPr>
          <w:rFonts w:asciiTheme="majorBidi" w:eastAsia="Times New Roman" w:hAnsiTheme="majorBidi" w:cstheme="majorBidi"/>
          <w:sz w:val="24"/>
          <w:szCs w:val="24"/>
          <w:lang w:val="de-DE" w:eastAsia="fr-FR"/>
        </w:rPr>
        <w:t>, dies gebildet aus </w:t>
      </w:r>
      <w:proofErr w:type="spellStart"/>
      <w:r w:rsidRPr="00965BA7">
        <w:rPr>
          <w:rFonts w:asciiTheme="majorBidi" w:eastAsia="Times New Roman" w:hAnsiTheme="majorBidi" w:cstheme="majorBidi"/>
          <w:i/>
          <w:iCs/>
          <w:sz w:val="24"/>
          <w:szCs w:val="24"/>
          <w:lang w:val="de-DE" w:eastAsia="fr-FR"/>
        </w:rPr>
        <w:t>wiss</w:t>
      </w:r>
      <w:r w:rsidRPr="00965BA7">
        <w:rPr>
          <w:rFonts w:asciiTheme="majorBidi" w:eastAsia="Times New Roman" w:hAnsiTheme="majorBidi" w:cstheme="majorBidi"/>
          <w:sz w:val="24"/>
          <w:szCs w:val="24"/>
          <w:lang w:val="de-DE" w:eastAsia="fr-FR"/>
        </w:rPr>
        <w:t>+</w:t>
      </w:r>
      <w:r w:rsidRPr="00965BA7">
        <w:rPr>
          <w:rFonts w:asciiTheme="majorBidi" w:eastAsia="Times New Roman" w:hAnsiTheme="majorBidi" w:cstheme="majorBidi"/>
          <w:i/>
          <w:iCs/>
          <w:sz w:val="24"/>
          <w:szCs w:val="24"/>
          <w:lang w:val="de-DE" w:eastAsia="fr-FR"/>
        </w:rPr>
        <w:t>en</w:t>
      </w:r>
      <w:proofErr w:type="spellEnd"/>
      <w:r w:rsidRPr="00965BA7">
        <w:rPr>
          <w:rFonts w:asciiTheme="majorBidi" w:eastAsia="Times New Roman" w:hAnsiTheme="majorBidi" w:cstheme="majorBidi"/>
          <w:sz w:val="24"/>
          <w:szCs w:val="24"/>
          <w:lang w:val="de-DE" w:eastAsia="fr-FR"/>
        </w:rPr>
        <w:t>) entsteht ein Kompositum. Im Falle des Dreifachkompositums </w:t>
      </w:r>
      <w:r w:rsidRPr="00965BA7">
        <w:rPr>
          <w:rFonts w:asciiTheme="majorBidi" w:eastAsia="Times New Roman" w:hAnsiTheme="majorBidi" w:cstheme="majorBidi"/>
          <w:i/>
          <w:iCs/>
          <w:sz w:val="24"/>
          <w:szCs w:val="24"/>
          <w:lang w:val="de-DE" w:eastAsia="fr-FR"/>
        </w:rPr>
        <w:t>Schifffahrtsgesellschaft</w:t>
      </w:r>
      <w:r w:rsidRPr="00965BA7">
        <w:rPr>
          <w:rFonts w:asciiTheme="majorBidi" w:eastAsia="Times New Roman" w:hAnsiTheme="majorBidi" w:cstheme="majorBidi"/>
          <w:sz w:val="24"/>
          <w:szCs w:val="24"/>
          <w:lang w:val="de-DE" w:eastAsia="fr-FR"/>
        </w:rPr>
        <w:t> ist zwischen dem Kompositum </w:t>
      </w:r>
      <w:r w:rsidRPr="00965BA7">
        <w:rPr>
          <w:rFonts w:asciiTheme="majorBidi" w:eastAsia="Times New Roman" w:hAnsiTheme="majorBidi" w:cstheme="majorBidi"/>
          <w:i/>
          <w:iCs/>
          <w:sz w:val="24"/>
          <w:szCs w:val="24"/>
          <w:lang w:val="de-DE" w:eastAsia="fr-FR"/>
        </w:rPr>
        <w:t>Schifffahrt</w:t>
      </w:r>
      <w:r w:rsidRPr="00965BA7">
        <w:rPr>
          <w:rFonts w:asciiTheme="majorBidi" w:eastAsia="Times New Roman" w:hAnsiTheme="majorBidi" w:cstheme="majorBidi"/>
          <w:sz w:val="24"/>
          <w:szCs w:val="24"/>
          <w:lang w:val="de-DE" w:eastAsia="fr-FR"/>
        </w:rPr>
        <w:t> und dem </w:t>
      </w:r>
      <w:hyperlink r:id="rId48" w:tooltip="Simplex (Grammatik)" w:history="1">
        <w:r w:rsidRPr="00965BA7">
          <w:rPr>
            <w:rFonts w:asciiTheme="majorBidi" w:eastAsia="Times New Roman" w:hAnsiTheme="majorBidi" w:cstheme="majorBidi"/>
            <w:sz w:val="24"/>
            <w:szCs w:val="24"/>
            <w:lang w:val="de-DE" w:eastAsia="fr-FR"/>
          </w:rPr>
          <w:t>Simplex</w:t>
        </w:r>
      </w:hyperlink>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Gesellschaft</w:t>
      </w:r>
      <w:r w:rsidRPr="00965BA7">
        <w:rPr>
          <w:rFonts w:asciiTheme="majorBidi" w:eastAsia="Times New Roman" w:hAnsiTheme="majorBidi" w:cstheme="majorBidi"/>
          <w:sz w:val="24"/>
          <w:szCs w:val="24"/>
          <w:lang w:val="de-DE" w:eastAsia="fr-FR"/>
        </w:rPr>
        <w:t> das </w:t>
      </w:r>
      <w:hyperlink r:id="rId49" w:tooltip="Fugenelement" w:history="1">
        <w:r w:rsidRPr="00965BA7">
          <w:rPr>
            <w:rFonts w:asciiTheme="majorBidi" w:eastAsia="Times New Roman" w:hAnsiTheme="majorBidi" w:cstheme="majorBidi"/>
            <w:sz w:val="24"/>
            <w:szCs w:val="24"/>
            <w:lang w:val="de-DE" w:eastAsia="fr-FR"/>
          </w:rPr>
          <w:t>Fugenelement</w:t>
        </w:r>
      </w:hyperlink>
      <w:r w:rsidRPr="00965BA7">
        <w:rPr>
          <w:rFonts w:asciiTheme="majorBidi" w:eastAsia="Times New Roman" w:hAnsiTheme="majorBidi" w:cstheme="majorBidi"/>
          <w:sz w:val="24"/>
          <w:szCs w:val="24"/>
          <w:lang w:val="de-DE" w:eastAsia="fr-FR"/>
        </w:rPr>
        <w:t> </w:t>
      </w:r>
      <w:r w:rsidRPr="00965BA7">
        <w:rPr>
          <w:rFonts w:asciiTheme="majorBidi" w:eastAsia="Times New Roman" w:hAnsiTheme="majorBidi" w:cstheme="majorBidi"/>
          <w:i/>
          <w:iCs/>
          <w:sz w:val="24"/>
          <w:szCs w:val="24"/>
          <w:lang w:val="de-DE" w:eastAsia="fr-FR"/>
        </w:rPr>
        <w:t>-s-</w:t>
      </w:r>
      <w:r w:rsidRPr="00965BA7">
        <w:rPr>
          <w:rFonts w:asciiTheme="majorBidi" w:eastAsia="Times New Roman" w:hAnsiTheme="majorBidi" w:cstheme="majorBidi"/>
          <w:sz w:val="24"/>
          <w:szCs w:val="24"/>
          <w:lang w:val="de-DE" w:eastAsia="fr-FR"/>
        </w:rPr>
        <w:lastRenderedPageBreak/>
        <w:t> eingefügt. Ein anderes Fugenelement ist etwa </w:t>
      </w:r>
      <w:r w:rsidRPr="00965BA7">
        <w:rPr>
          <w:rFonts w:asciiTheme="majorBidi" w:eastAsia="Times New Roman" w:hAnsiTheme="majorBidi" w:cstheme="majorBidi"/>
          <w:i/>
          <w:iCs/>
          <w:sz w:val="24"/>
          <w:szCs w:val="24"/>
          <w:lang w:val="de-DE" w:eastAsia="fr-FR"/>
        </w:rPr>
        <w:t>-e-</w:t>
      </w:r>
      <w:r w:rsidRPr="00965BA7">
        <w:rPr>
          <w:rFonts w:asciiTheme="majorBidi" w:eastAsia="Times New Roman" w:hAnsiTheme="majorBidi" w:cstheme="majorBidi"/>
          <w:sz w:val="24"/>
          <w:szCs w:val="24"/>
          <w:lang w:val="de-DE" w:eastAsia="fr-FR"/>
        </w:rPr>
        <w:t> wie in </w:t>
      </w:r>
      <w:r w:rsidRPr="00965BA7">
        <w:rPr>
          <w:rFonts w:asciiTheme="majorBidi" w:eastAsia="Times New Roman" w:hAnsiTheme="majorBidi" w:cstheme="majorBidi"/>
          <w:i/>
          <w:iCs/>
          <w:sz w:val="24"/>
          <w:szCs w:val="24"/>
          <w:lang w:val="de-DE" w:eastAsia="fr-FR"/>
        </w:rPr>
        <w:t>Schwein-e-braten</w:t>
      </w:r>
      <w:r w:rsidRPr="00965BA7">
        <w:rPr>
          <w:rFonts w:asciiTheme="majorBidi" w:eastAsia="Times New Roman" w:hAnsiTheme="majorBidi" w:cstheme="majorBidi"/>
          <w:sz w:val="24"/>
          <w:szCs w:val="24"/>
          <w:lang w:val="de-DE" w:eastAsia="fr-FR"/>
        </w:rPr>
        <w:t> (vorwiegend in Deutschland, dagegen </w:t>
      </w:r>
      <w:r w:rsidRPr="00965BA7">
        <w:rPr>
          <w:rFonts w:asciiTheme="majorBidi" w:eastAsia="Times New Roman" w:hAnsiTheme="majorBidi" w:cstheme="majorBidi"/>
          <w:i/>
          <w:iCs/>
          <w:sz w:val="24"/>
          <w:szCs w:val="24"/>
          <w:lang w:val="de-DE" w:eastAsia="fr-FR"/>
        </w:rPr>
        <w:t>Schwein-s-braten</w:t>
      </w:r>
      <w:r w:rsidRPr="00965BA7">
        <w:rPr>
          <w:rFonts w:asciiTheme="majorBidi" w:eastAsia="Times New Roman" w:hAnsiTheme="majorBidi" w:cstheme="majorBidi"/>
          <w:sz w:val="24"/>
          <w:szCs w:val="24"/>
          <w:lang w:val="de-DE" w:eastAsia="fr-FR"/>
        </w:rPr>
        <w:t> vorwiegend in Österreich). In den Fällen </w:t>
      </w:r>
      <w:r w:rsidRPr="00965BA7">
        <w:rPr>
          <w:rFonts w:asciiTheme="majorBidi" w:eastAsia="Times New Roman" w:hAnsiTheme="majorBidi" w:cstheme="majorBidi"/>
          <w:i/>
          <w:iCs/>
          <w:sz w:val="24"/>
          <w:szCs w:val="24"/>
          <w:lang w:val="de-DE" w:eastAsia="fr-FR"/>
        </w:rPr>
        <w:t>Sprachwissenschaft</w:t>
      </w:r>
      <w:r w:rsidRPr="00965BA7">
        <w:rPr>
          <w:rFonts w:asciiTheme="majorBidi" w:eastAsia="Times New Roman" w:hAnsiTheme="majorBidi" w:cstheme="majorBidi"/>
          <w:sz w:val="24"/>
          <w:szCs w:val="24"/>
          <w:lang w:val="de-DE" w:eastAsia="fr-FR"/>
        </w:rPr>
        <w:t> und </w:t>
      </w:r>
      <w:r w:rsidRPr="00965BA7">
        <w:rPr>
          <w:rFonts w:asciiTheme="majorBidi" w:eastAsia="Times New Roman" w:hAnsiTheme="majorBidi" w:cstheme="majorBidi"/>
          <w:i/>
          <w:iCs/>
          <w:sz w:val="24"/>
          <w:szCs w:val="24"/>
          <w:lang w:val="de-DE" w:eastAsia="fr-FR"/>
        </w:rPr>
        <w:t>Schulhof</w:t>
      </w:r>
      <w:r w:rsidRPr="00965BA7">
        <w:rPr>
          <w:rFonts w:asciiTheme="majorBidi" w:eastAsia="Times New Roman" w:hAnsiTheme="majorBidi" w:cstheme="majorBidi"/>
          <w:sz w:val="24"/>
          <w:szCs w:val="24"/>
          <w:lang w:val="de-DE" w:eastAsia="fr-FR"/>
        </w:rPr>
        <w:t> wird bei den ersten Grundmorphemen </w:t>
      </w:r>
      <w:r w:rsidRPr="00965BA7">
        <w:rPr>
          <w:rFonts w:asciiTheme="majorBidi" w:eastAsia="Times New Roman" w:hAnsiTheme="majorBidi" w:cstheme="majorBidi"/>
          <w:i/>
          <w:iCs/>
          <w:sz w:val="24"/>
          <w:szCs w:val="24"/>
          <w:lang w:val="de-DE" w:eastAsia="fr-FR"/>
        </w:rPr>
        <w:t>Sprache</w:t>
      </w:r>
      <w:r w:rsidRPr="00965BA7">
        <w:rPr>
          <w:rFonts w:asciiTheme="majorBidi" w:eastAsia="Times New Roman" w:hAnsiTheme="majorBidi" w:cstheme="majorBidi"/>
          <w:sz w:val="24"/>
          <w:szCs w:val="24"/>
          <w:lang w:val="de-DE" w:eastAsia="fr-FR"/>
        </w:rPr>
        <w:t> und </w:t>
      </w:r>
      <w:r w:rsidRPr="00965BA7">
        <w:rPr>
          <w:rFonts w:asciiTheme="majorBidi" w:eastAsia="Times New Roman" w:hAnsiTheme="majorBidi" w:cstheme="majorBidi"/>
          <w:i/>
          <w:iCs/>
          <w:sz w:val="24"/>
          <w:szCs w:val="24"/>
          <w:lang w:val="de-DE" w:eastAsia="fr-FR"/>
        </w:rPr>
        <w:t>Schule</w:t>
      </w:r>
      <w:r w:rsidRPr="00965BA7">
        <w:rPr>
          <w:rFonts w:asciiTheme="majorBidi" w:eastAsia="Times New Roman" w:hAnsiTheme="majorBidi" w:cstheme="majorBidi"/>
          <w:sz w:val="24"/>
          <w:szCs w:val="24"/>
          <w:lang w:val="de-DE" w:eastAsia="fr-FR"/>
        </w:rPr>
        <w:t> der </w:t>
      </w:r>
      <w:hyperlink r:id="rId50" w:tooltip="Auslaut" w:history="1">
        <w:r w:rsidRPr="00965BA7">
          <w:rPr>
            <w:rFonts w:asciiTheme="majorBidi" w:eastAsia="Times New Roman" w:hAnsiTheme="majorBidi" w:cstheme="majorBidi"/>
            <w:sz w:val="24"/>
            <w:szCs w:val="24"/>
            <w:lang w:val="de-DE" w:eastAsia="fr-FR"/>
          </w:rPr>
          <w:t>Auslaut</w:t>
        </w:r>
      </w:hyperlink>
      <w:r w:rsidRPr="00965BA7">
        <w:rPr>
          <w:rFonts w:asciiTheme="majorBidi" w:eastAsia="Times New Roman" w:hAnsiTheme="majorBidi" w:cstheme="majorBidi"/>
          <w:sz w:val="24"/>
          <w:szCs w:val="24"/>
          <w:lang w:val="de-DE" w:eastAsia="fr-FR"/>
        </w:rPr>
        <w:t> getilgt.</w:t>
      </w:r>
    </w:p>
    <w:p w:rsidR="00965BA7" w:rsidRPr="00965BA7" w:rsidRDefault="00965BA7" w:rsidP="00965BA7">
      <w:pPr>
        <w:spacing w:before="72" w:after="0" w:line="360" w:lineRule="auto"/>
        <w:ind w:left="1152"/>
        <w:jc w:val="both"/>
        <w:outlineLvl w:val="3"/>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Kürzungen</w:t>
      </w:r>
    </w:p>
    <w:p w:rsidR="00965BA7" w:rsidRPr="00965BA7" w:rsidRDefault="00965BA7" w:rsidP="00965BA7">
      <w:pPr>
        <w:spacing w:before="120" w:after="120" w:line="360" w:lineRule="auto"/>
        <w:ind w:left="1152"/>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Hier unterscheidet man in:</w:t>
      </w:r>
    </w:p>
    <w:p w:rsidR="00965BA7" w:rsidRPr="00965BA7" w:rsidRDefault="00965BA7" w:rsidP="00965BA7">
      <w:pPr>
        <w:numPr>
          <w:ilvl w:val="0"/>
          <w:numId w:val="2"/>
        </w:numPr>
        <w:spacing w:before="48" w:after="120" w:line="360" w:lineRule="auto"/>
        <w:ind w:left="1536"/>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die Abkürzung, bei der man die Anfangsbuchstaben der einzelnen Morpheme, aus denen sich das Wort zusammensetzt, einzeln ausspricht</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Wintersemester → WS</w:t>
      </w:r>
    </w:p>
    <w:p w:rsidR="00965BA7" w:rsidRPr="00965BA7" w:rsidRDefault="00965BA7" w:rsidP="00965BA7">
      <w:pPr>
        <w:numPr>
          <w:ilvl w:val="0"/>
          <w:numId w:val="2"/>
        </w:numPr>
        <w:spacing w:before="48" w:after="120" w:line="360" w:lineRule="auto"/>
        <w:ind w:left="1536"/>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das Akronym, das denselben Regeln wie die Abkürzung folgt, wobei hier jedoch ein neues phonetisches Wort entsteht</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Deutsches Institut für Normung → DIN</w:t>
      </w:r>
    </w:p>
    <w:p w:rsidR="00965BA7" w:rsidRPr="00965BA7" w:rsidRDefault="00965BA7" w:rsidP="00965BA7">
      <w:pPr>
        <w:numPr>
          <w:ilvl w:val="0"/>
          <w:numId w:val="2"/>
        </w:numPr>
        <w:spacing w:before="48" w:after="120" w:line="360" w:lineRule="auto"/>
        <w:ind w:left="1536"/>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die Kürzung, bei der Wortmaterial gelöscht wird, um ein weniger kompliziertes Wort zu erstellen</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Universität → Uni</w:t>
      </w:r>
    </w:p>
    <w:p w:rsidR="00965BA7" w:rsidRPr="00965BA7" w:rsidRDefault="00965BA7" w:rsidP="00965BA7">
      <w:pPr>
        <w:spacing w:before="72" w:after="0" w:line="360" w:lineRule="auto"/>
        <w:ind w:left="1152"/>
        <w:jc w:val="both"/>
        <w:outlineLvl w:val="3"/>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b/>
          <w:bCs/>
          <w:sz w:val="24"/>
          <w:szCs w:val="24"/>
          <w:lang w:val="de-DE" w:eastAsia="fr-FR"/>
        </w:rPr>
        <w:t>Konversion</w:t>
      </w:r>
      <w:r w:rsidRPr="00965BA7">
        <w:rPr>
          <w:rFonts w:asciiTheme="majorBidi" w:eastAsia="Times New Roman" w:hAnsiTheme="majorBidi" w:cstheme="majorBidi"/>
          <w:sz w:val="24"/>
          <w:szCs w:val="24"/>
          <w:lang w:val="de-DE" w:eastAsia="fr-FR"/>
        </w:rPr>
        <w:t>[</w:t>
      </w:r>
    </w:p>
    <w:p w:rsidR="00965BA7" w:rsidRPr="00965BA7" w:rsidRDefault="00965BA7" w:rsidP="00965BA7">
      <w:pPr>
        <w:spacing w:before="120" w:after="120" w:line="360" w:lineRule="auto"/>
        <w:ind w:left="1152"/>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Als Konversion wird die Bildung eines neuen Worts nur durch Änderung der Wortart eines existierenden Worts oder Wortstamms bezeichnet. Konversionen sind z. B. Infinitive von Verben, die ohne Hinzufügung eines Affixes in Substantive überführt werden. Konversionen von Substantiven in Verben sind auch möglich, ebenso Konversionen von Adjektiven in Verben.</w:t>
      </w:r>
      <w:hyperlink r:id="rId51" w:anchor="cite_note-7" w:history="1">
        <w:r w:rsidRPr="00965BA7">
          <w:rPr>
            <w:rFonts w:asciiTheme="majorBidi" w:eastAsia="Times New Roman" w:hAnsiTheme="majorBidi" w:cstheme="majorBidi"/>
            <w:sz w:val="24"/>
            <w:szCs w:val="24"/>
            <w:vertAlign w:val="superscript"/>
            <w:lang w:val="de-DE" w:eastAsia="fr-FR"/>
          </w:rPr>
          <w:t>[7]</w:t>
        </w:r>
      </w:hyperlink>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Deutsche Beispiele:</w:t>
      </w:r>
    </w:p>
    <w:p w:rsidR="00965BA7" w:rsidRPr="00965BA7" w:rsidRDefault="00965BA7" w:rsidP="00965BA7">
      <w:pPr>
        <w:numPr>
          <w:ilvl w:val="0"/>
          <w:numId w:val="3"/>
        </w:numPr>
        <w:spacing w:before="100" w:beforeAutospacing="1" w:after="24" w:line="360" w:lineRule="auto"/>
        <w:ind w:left="11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i/>
          <w:iCs/>
          <w:sz w:val="24"/>
          <w:szCs w:val="24"/>
          <w:lang w:val="de-DE" w:eastAsia="fr-FR"/>
        </w:rPr>
        <w:t>denken</w:t>
      </w:r>
      <w:r w:rsidRPr="00965BA7">
        <w:rPr>
          <w:rFonts w:asciiTheme="majorBidi" w:eastAsia="Times New Roman" w:hAnsiTheme="majorBidi" w:cstheme="majorBidi"/>
          <w:sz w:val="24"/>
          <w:szCs w:val="24"/>
          <w:lang w:val="de-DE" w:eastAsia="fr-FR"/>
        </w:rPr>
        <w:t> → </w:t>
      </w:r>
      <w:r w:rsidRPr="00965BA7">
        <w:rPr>
          <w:rFonts w:asciiTheme="majorBidi" w:eastAsia="Times New Roman" w:hAnsiTheme="majorBidi" w:cstheme="majorBidi"/>
          <w:i/>
          <w:iCs/>
          <w:sz w:val="24"/>
          <w:szCs w:val="24"/>
          <w:lang w:val="de-DE" w:eastAsia="fr-FR"/>
        </w:rPr>
        <w:t>das Denken</w:t>
      </w:r>
    </w:p>
    <w:p w:rsidR="00965BA7" w:rsidRPr="00965BA7" w:rsidRDefault="00965BA7" w:rsidP="00965BA7">
      <w:pPr>
        <w:numPr>
          <w:ilvl w:val="0"/>
          <w:numId w:val="3"/>
        </w:numPr>
        <w:spacing w:before="100" w:beforeAutospacing="1" w:after="24" w:line="360" w:lineRule="auto"/>
        <w:ind w:left="11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i/>
          <w:iCs/>
          <w:sz w:val="24"/>
          <w:szCs w:val="24"/>
          <w:lang w:val="de-DE" w:eastAsia="fr-FR"/>
        </w:rPr>
        <w:t>laufen</w:t>
      </w:r>
      <w:r w:rsidRPr="00965BA7">
        <w:rPr>
          <w:rFonts w:asciiTheme="majorBidi" w:eastAsia="Times New Roman" w:hAnsiTheme="majorBidi" w:cstheme="majorBidi"/>
          <w:sz w:val="24"/>
          <w:szCs w:val="24"/>
          <w:lang w:val="de-DE" w:eastAsia="fr-FR"/>
        </w:rPr>
        <w:t> → </w:t>
      </w:r>
      <w:r w:rsidRPr="00965BA7">
        <w:rPr>
          <w:rFonts w:asciiTheme="majorBidi" w:eastAsia="Times New Roman" w:hAnsiTheme="majorBidi" w:cstheme="majorBidi"/>
          <w:i/>
          <w:iCs/>
          <w:sz w:val="24"/>
          <w:szCs w:val="24"/>
          <w:lang w:val="de-DE" w:eastAsia="fr-FR"/>
        </w:rPr>
        <w:t>das Laufen</w:t>
      </w:r>
    </w:p>
    <w:p w:rsidR="00965BA7" w:rsidRPr="00965BA7" w:rsidRDefault="00965BA7" w:rsidP="00965BA7">
      <w:pPr>
        <w:numPr>
          <w:ilvl w:val="0"/>
          <w:numId w:val="3"/>
        </w:numPr>
        <w:spacing w:before="100" w:beforeAutospacing="1" w:after="24" w:line="360" w:lineRule="auto"/>
        <w:ind w:left="11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i/>
          <w:iCs/>
          <w:sz w:val="24"/>
          <w:szCs w:val="24"/>
          <w:lang w:val="de-DE" w:eastAsia="fr-FR"/>
        </w:rPr>
        <w:t>schlafen</w:t>
      </w:r>
      <w:r w:rsidRPr="00965BA7">
        <w:rPr>
          <w:rFonts w:asciiTheme="majorBidi" w:eastAsia="Times New Roman" w:hAnsiTheme="majorBidi" w:cstheme="majorBidi"/>
          <w:sz w:val="24"/>
          <w:szCs w:val="24"/>
          <w:lang w:val="de-DE" w:eastAsia="fr-FR"/>
        </w:rPr>
        <w:t> → </w:t>
      </w:r>
      <w:r w:rsidRPr="00965BA7">
        <w:rPr>
          <w:rFonts w:asciiTheme="majorBidi" w:eastAsia="Times New Roman" w:hAnsiTheme="majorBidi" w:cstheme="majorBidi"/>
          <w:i/>
          <w:iCs/>
          <w:sz w:val="24"/>
          <w:szCs w:val="24"/>
          <w:lang w:val="de-DE" w:eastAsia="fr-FR"/>
        </w:rPr>
        <w:t>der Schlaf</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Englische Beispiele:</w:t>
      </w:r>
    </w:p>
    <w:p w:rsidR="00965BA7" w:rsidRPr="00965BA7" w:rsidRDefault="00965BA7" w:rsidP="00965BA7">
      <w:pPr>
        <w:numPr>
          <w:ilvl w:val="0"/>
          <w:numId w:val="4"/>
        </w:numPr>
        <w:spacing w:before="100" w:beforeAutospacing="1" w:after="24" w:line="360" w:lineRule="auto"/>
        <w:ind w:left="1104"/>
        <w:jc w:val="both"/>
        <w:rPr>
          <w:rFonts w:asciiTheme="majorBidi" w:eastAsia="Times New Roman" w:hAnsiTheme="majorBidi" w:cstheme="majorBidi"/>
          <w:sz w:val="24"/>
          <w:szCs w:val="24"/>
          <w:lang w:val="de-DE" w:eastAsia="fr-FR"/>
        </w:rPr>
      </w:pPr>
      <w:proofErr w:type="spellStart"/>
      <w:r w:rsidRPr="00965BA7">
        <w:rPr>
          <w:rFonts w:asciiTheme="majorBidi" w:eastAsia="Times New Roman" w:hAnsiTheme="majorBidi" w:cstheme="majorBidi"/>
          <w:i/>
          <w:iCs/>
          <w:sz w:val="24"/>
          <w:szCs w:val="24"/>
          <w:lang w:val="de-DE" w:eastAsia="fr-FR"/>
        </w:rPr>
        <w:t>fish</w:t>
      </w:r>
      <w:proofErr w:type="spellEnd"/>
      <w:r w:rsidRPr="00965BA7">
        <w:rPr>
          <w:rFonts w:asciiTheme="majorBidi" w:eastAsia="Times New Roman" w:hAnsiTheme="majorBidi" w:cstheme="majorBidi"/>
          <w:sz w:val="24"/>
          <w:szCs w:val="24"/>
          <w:lang w:val="de-DE" w:eastAsia="fr-FR"/>
        </w:rPr>
        <w:t> → </w:t>
      </w:r>
      <w:proofErr w:type="spellStart"/>
      <w:r w:rsidRPr="00965BA7">
        <w:rPr>
          <w:rFonts w:asciiTheme="majorBidi" w:eastAsia="Times New Roman" w:hAnsiTheme="majorBidi" w:cstheme="majorBidi"/>
          <w:i/>
          <w:iCs/>
          <w:sz w:val="24"/>
          <w:szCs w:val="24"/>
          <w:lang w:val="de-DE" w:eastAsia="fr-FR"/>
        </w:rPr>
        <w:t>to</w:t>
      </w:r>
      <w:proofErr w:type="spellEnd"/>
      <w:r w:rsidRPr="00965BA7">
        <w:rPr>
          <w:rFonts w:asciiTheme="majorBidi" w:eastAsia="Times New Roman" w:hAnsiTheme="majorBidi" w:cstheme="majorBidi"/>
          <w:i/>
          <w:iCs/>
          <w:sz w:val="24"/>
          <w:szCs w:val="24"/>
          <w:lang w:val="de-DE" w:eastAsia="fr-FR"/>
        </w:rPr>
        <w:t xml:space="preserve"> </w:t>
      </w:r>
      <w:proofErr w:type="spellStart"/>
      <w:r w:rsidRPr="00965BA7">
        <w:rPr>
          <w:rFonts w:asciiTheme="majorBidi" w:eastAsia="Times New Roman" w:hAnsiTheme="majorBidi" w:cstheme="majorBidi"/>
          <w:i/>
          <w:iCs/>
          <w:sz w:val="24"/>
          <w:szCs w:val="24"/>
          <w:lang w:val="de-DE" w:eastAsia="fr-FR"/>
        </w:rPr>
        <w:t>fish</w:t>
      </w:r>
      <w:proofErr w:type="spellEnd"/>
    </w:p>
    <w:p w:rsidR="00965BA7" w:rsidRPr="00965BA7" w:rsidRDefault="00965BA7" w:rsidP="00965BA7">
      <w:pPr>
        <w:numPr>
          <w:ilvl w:val="0"/>
          <w:numId w:val="4"/>
        </w:numPr>
        <w:spacing w:before="100" w:beforeAutospacing="1" w:after="24" w:line="360" w:lineRule="auto"/>
        <w:ind w:left="1104"/>
        <w:jc w:val="both"/>
        <w:rPr>
          <w:rFonts w:asciiTheme="majorBidi" w:eastAsia="Times New Roman" w:hAnsiTheme="majorBidi" w:cstheme="majorBidi"/>
          <w:sz w:val="24"/>
          <w:szCs w:val="24"/>
          <w:lang w:val="de-DE" w:eastAsia="fr-FR"/>
        </w:rPr>
      </w:pPr>
      <w:proofErr w:type="spellStart"/>
      <w:r w:rsidRPr="00965BA7">
        <w:rPr>
          <w:rFonts w:asciiTheme="majorBidi" w:eastAsia="Times New Roman" w:hAnsiTheme="majorBidi" w:cstheme="majorBidi"/>
          <w:i/>
          <w:iCs/>
          <w:sz w:val="24"/>
          <w:szCs w:val="24"/>
          <w:lang w:val="de-DE" w:eastAsia="fr-FR"/>
        </w:rPr>
        <w:t>to</w:t>
      </w:r>
      <w:proofErr w:type="spellEnd"/>
      <w:r w:rsidRPr="00965BA7">
        <w:rPr>
          <w:rFonts w:asciiTheme="majorBidi" w:eastAsia="Times New Roman" w:hAnsiTheme="majorBidi" w:cstheme="majorBidi"/>
          <w:i/>
          <w:iCs/>
          <w:sz w:val="24"/>
          <w:szCs w:val="24"/>
          <w:lang w:val="de-DE" w:eastAsia="fr-FR"/>
        </w:rPr>
        <w:t xml:space="preserve"> kick</w:t>
      </w:r>
      <w:r w:rsidRPr="00965BA7">
        <w:rPr>
          <w:rFonts w:asciiTheme="majorBidi" w:eastAsia="Times New Roman" w:hAnsiTheme="majorBidi" w:cstheme="majorBidi"/>
          <w:sz w:val="24"/>
          <w:szCs w:val="24"/>
          <w:lang w:val="de-DE" w:eastAsia="fr-FR"/>
        </w:rPr>
        <w:t> → </w:t>
      </w:r>
      <w:r w:rsidRPr="00965BA7">
        <w:rPr>
          <w:rFonts w:asciiTheme="majorBidi" w:eastAsia="Times New Roman" w:hAnsiTheme="majorBidi" w:cstheme="majorBidi"/>
          <w:i/>
          <w:iCs/>
          <w:sz w:val="24"/>
          <w:szCs w:val="24"/>
          <w:lang w:val="de-DE" w:eastAsia="fr-FR"/>
        </w:rPr>
        <w:t>a kick</w:t>
      </w:r>
    </w:p>
    <w:p w:rsidR="00965BA7" w:rsidRPr="00965BA7" w:rsidRDefault="00965BA7" w:rsidP="00965BA7">
      <w:pPr>
        <w:numPr>
          <w:ilvl w:val="0"/>
          <w:numId w:val="4"/>
        </w:numPr>
        <w:spacing w:before="100" w:beforeAutospacing="1" w:after="24" w:line="360" w:lineRule="auto"/>
        <w:ind w:left="11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i/>
          <w:iCs/>
          <w:sz w:val="24"/>
          <w:szCs w:val="24"/>
          <w:lang w:val="de-DE" w:eastAsia="fr-FR"/>
        </w:rPr>
        <w:t>cool</w:t>
      </w:r>
      <w:r w:rsidRPr="00965BA7">
        <w:rPr>
          <w:rFonts w:asciiTheme="majorBidi" w:eastAsia="Times New Roman" w:hAnsiTheme="majorBidi" w:cstheme="majorBidi"/>
          <w:sz w:val="24"/>
          <w:szCs w:val="24"/>
          <w:lang w:val="de-DE" w:eastAsia="fr-FR"/>
        </w:rPr>
        <w:t> → </w:t>
      </w:r>
      <w:proofErr w:type="spellStart"/>
      <w:r w:rsidRPr="00965BA7">
        <w:rPr>
          <w:rFonts w:asciiTheme="majorBidi" w:eastAsia="Times New Roman" w:hAnsiTheme="majorBidi" w:cstheme="majorBidi"/>
          <w:i/>
          <w:iCs/>
          <w:sz w:val="24"/>
          <w:szCs w:val="24"/>
          <w:lang w:val="de-DE" w:eastAsia="fr-FR"/>
        </w:rPr>
        <w:t>to</w:t>
      </w:r>
      <w:proofErr w:type="spellEnd"/>
      <w:r w:rsidRPr="00965BA7">
        <w:rPr>
          <w:rFonts w:asciiTheme="majorBidi" w:eastAsia="Times New Roman" w:hAnsiTheme="majorBidi" w:cstheme="majorBidi"/>
          <w:i/>
          <w:iCs/>
          <w:sz w:val="24"/>
          <w:szCs w:val="24"/>
          <w:lang w:val="de-DE" w:eastAsia="fr-FR"/>
        </w:rPr>
        <w:t xml:space="preserve"> cool</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lastRenderedPageBreak/>
        <w:t>Französische Beispiele:</w:t>
      </w:r>
    </w:p>
    <w:p w:rsidR="00965BA7" w:rsidRPr="00965BA7" w:rsidRDefault="00965BA7" w:rsidP="00965BA7">
      <w:pPr>
        <w:numPr>
          <w:ilvl w:val="0"/>
          <w:numId w:val="5"/>
        </w:numPr>
        <w:spacing w:before="100" w:beforeAutospacing="1" w:after="24" w:line="360" w:lineRule="auto"/>
        <w:ind w:left="1104"/>
        <w:jc w:val="both"/>
        <w:rPr>
          <w:rFonts w:asciiTheme="majorBidi" w:eastAsia="Times New Roman" w:hAnsiTheme="majorBidi" w:cstheme="majorBidi"/>
          <w:sz w:val="24"/>
          <w:szCs w:val="24"/>
          <w:lang w:val="de-DE" w:eastAsia="fr-FR"/>
        </w:rPr>
      </w:pPr>
      <w:proofErr w:type="spellStart"/>
      <w:r w:rsidRPr="00965BA7">
        <w:rPr>
          <w:rFonts w:asciiTheme="majorBidi" w:eastAsia="Times New Roman" w:hAnsiTheme="majorBidi" w:cstheme="majorBidi"/>
          <w:i/>
          <w:iCs/>
          <w:sz w:val="24"/>
          <w:szCs w:val="24"/>
          <w:lang w:val="de-DE" w:eastAsia="fr-FR"/>
        </w:rPr>
        <w:t>garder</w:t>
      </w:r>
      <w:proofErr w:type="spellEnd"/>
      <w:r w:rsidRPr="00965BA7">
        <w:rPr>
          <w:rFonts w:asciiTheme="majorBidi" w:eastAsia="Times New Roman" w:hAnsiTheme="majorBidi" w:cstheme="majorBidi"/>
          <w:sz w:val="24"/>
          <w:szCs w:val="24"/>
          <w:lang w:val="de-DE" w:eastAsia="fr-FR"/>
        </w:rPr>
        <w:t> → </w:t>
      </w:r>
      <w:proofErr w:type="spellStart"/>
      <w:r w:rsidRPr="00965BA7">
        <w:rPr>
          <w:rFonts w:asciiTheme="majorBidi" w:eastAsia="Times New Roman" w:hAnsiTheme="majorBidi" w:cstheme="majorBidi"/>
          <w:i/>
          <w:iCs/>
          <w:sz w:val="24"/>
          <w:szCs w:val="24"/>
          <w:lang w:val="de-DE" w:eastAsia="fr-FR"/>
        </w:rPr>
        <w:t>garde</w:t>
      </w:r>
      <w:proofErr w:type="spellEnd"/>
    </w:p>
    <w:p w:rsidR="00965BA7" w:rsidRPr="00965BA7" w:rsidRDefault="00965BA7" w:rsidP="00965BA7">
      <w:pPr>
        <w:numPr>
          <w:ilvl w:val="0"/>
          <w:numId w:val="5"/>
        </w:numPr>
        <w:spacing w:before="100" w:beforeAutospacing="1" w:after="24" w:line="360" w:lineRule="auto"/>
        <w:ind w:left="1104"/>
        <w:jc w:val="both"/>
        <w:rPr>
          <w:rFonts w:asciiTheme="majorBidi" w:eastAsia="Times New Roman" w:hAnsiTheme="majorBidi" w:cstheme="majorBidi"/>
          <w:sz w:val="24"/>
          <w:szCs w:val="24"/>
          <w:lang w:val="de-DE" w:eastAsia="fr-FR"/>
        </w:rPr>
      </w:pPr>
      <w:proofErr w:type="spellStart"/>
      <w:r w:rsidRPr="00965BA7">
        <w:rPr>
          <w:rFonts w:asciiTheme="majorBidi" w:eastAsia="Times New Roman" w:hAnsiTheme="majorBidi" w:cstheme="majorBidi"/>
          <w:i/>
          <w:iCs/>
          <w:sz w:val="24"/>
          <w:szCs w:val="24"/>
          <w:lang w:val="de-DE" w:eastAsia="fr-FR"/>
        </w:rPr>
        <w:t>visiter</w:t>
      </w:r>
      <w:proofErr w:type="spellEnd"/>
      <w:r w:rsidRPr="00965BA7">
        <w:rPr>
          <w:rFonts w:asciiTheme="majorBidi" w:eastAsia="Times New Roman" w:hAnsiTheme="majorBidi" w:cstheme="majorBidi"/>
          <w:sz w:val="24"/>
          <w:szCs w:val="24"/>
          <w:lang w:val="de-DE" w:eastAsia="fr-FR"/>
        </w:rPr>
        <w:t> → </w:t>
      </w:r>
      <w:proofErr w:type="spellStart"/>
      <w:r w:rsidRPr="00965BA7">
        <w:rPr>
          <w:rFonts w:asciiTheme="majorBidi" w:eastAsia="Times New Roman" w:hAnsiTheme="majorBidi" w:cstheme="majorBidi"/>
          <w:i/>
          <w:iCs/>
          <w:sz w:val="24"/>
          <w:szCs w:val="24"/>
          <w:lang w:val="de-DE" w:eastAsia="fr-FR"/>
        </w:rPr>
        <w:t>visite</w:t>
      </w:r>
      <w:proofErr w:type="spellEnd"/>
    </w:p>
    <w:p w:rsidR="00965BA7" w:rsidRPr="00965BA7" w:rsidRDefault="00965BA7" w:rsidP="00965BA7">
      <w:pPr>
        <w:spacing w:before="120" w:after="120" w:line="360" w:lineRule="auto"/>
        <w:ind w:left="23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Linguisten sind sich uneinig, ob die Konversion zur Derivation gezählt werden sollte. Manche Linguisten betrachten die Konversion als Derivation, in der einem existierenden Wort ein Nullmorphem hinzugefügt wird (auch „Zero-Morphem“ genannt und vielfach in der Form „Ø-Morphem“ geschrieben). Die Konversion wird in diesem Zusammenhang „Null-Ableitung“ genannt. Andere Linguisten betrachten die Konversion nur als eine Änderung der Wortklasse ohne Änderung der Form.</w:t>
      </w:r>
      <w:hyperlink r:id="rId52" w:anchor="cite_note-8" w:history="1">
        <w:r w:rsidRPr="00965BA7">
          <w:rPr>
            <w:rFonts w:asciiTheme="majorBidi" w:eastAsia="Times New Roman" w:hAnsiTheme="majorBidi" w:cstheme="majorBidi"/>
            <w:sz w:val="24"/>
            <w:szCs w:val="24"/>
            <w:vertAlign w:val="superscript"/>
            <w:lang w:val="de-DE" w:eastAsia="fr-FR"/>
          </w:rPr>
          <w:t>[8]</w:t>
        </w:r>
      </w:hyperlink>
    </w:p>
    <w:p w:rsidR="00965BA7" w:rsidRPr="00965BA7" w:rsidRDefault="00965BA7" w:rsidP="00965BA7">
      <w:pPr>
        <w:spacing w:before="72" w:after="0" w:line="360" w:lineRule="auto"/>
        <w:ind w:left="2304"/>
        <w:jc w:val="both"/>
        <w:outlineLvl w:val="3"/>
        <w:rPr>
          <w:rFonts w:asciiTheme="majorBidi" w:eastAsia="Times New Roman" w:hAnsiTheme="majorBidi" w:cstheme="majorBidi"/>
          <w:b/>
          <w:bCs/>
          <w:sz w:val="24"/>
          <w:szCs w:val="24"/>
          <w:lang w:val="de-DE" w:eastAsia="fr-FR"/>
        </w:rPr>
      </w:pPr>
      <w:r w:rsidRPr="00965BA7">
        <w:rPr>
          <w:rFonts w:asciiTheme="majorBidi" w:eastAsia="Times New Roman" w:hAnsiTheme="majorBidi" w:cstheme="majorBidi"/>
          <w:b/>
          <w:bCs/>
          <w:sz w:val="24"/>
          <w:szCs w:val="24"/>
          <w:lang w:val="de-DE" w:eastAsia="fr-FR"/>
        </w:rPr>
        <w:t>Kontamination (Blending)</w:t>
      </w:r>
      <w:r w:rsidRPr="00965BA7">
        <w:rPr>
          <w:rFonts w:asciiTheme="majorBidi" w:eastAsia="Times New Roman" w:hAnsiTheme="majorBidi" w:cstheme="majorBidi"/>
          <w:sz w:val="24"/>
          <w:szCs w:val="24"/>
          <w:lang w:val="de-DE" w:eastAsia="fr-FR"/>
        </w:rPr>
        <w:t xml:space="preserve">[ </w:t>
      </w:r>
    </w:p>
    <w:p w:rsidR="00965BA7" w:rsidRPr="00965BA7" w:rsidRDefault="00965BA7" w:rsidP="00965BA7">
      <w:pPr>
        <w:spacing w:before="120" w:after="120" w:line="360" w:lineRule="auto"/>
        <w:ind w:left="2304"/>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Hierbei verschmelzen zwei bestehende Wörter zu einem neuen. Die Ausgangswörter sind nicht mehr vollständig erkennbar.</w:t>
      </w:r>
    </w:p>
    <w:p w:rsidR="00965BA7" w:rsidRPr="00965BA7" w:rsidRDefault="00965BA7" w:rsidP="00965BA7">
      <w:pPr>
        <w:spacing w:after="24" w:line="360" w:lineRule="auto"/>
        <w:ind w:left="720"/>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Beispiel: Motor und Hotel → Motel</w:t>
      </w:r>
    </w:p>
    <w:p w:rsidR="00965BA7" w:rsidRPr="00965BA7" w:rsidRDefault="00965BA7" w:rsidP="00965BA7">
      <w:pPr>
        <w:spacing w:before="120" w:after="120" w:line="360" w:lineRule="auto"/>
        <w:ind w:left="2688"/>
        <w:jc w:val="both"/>
        <w:rPr>
          <w:rFonts w:asciiTheme="majorBidi" w:eastAsia="Times New Roman" w:hAnsiTheme="majorBidi" w:cstheme="majorBidi"/>
          <w:sz w:val="24"/>
          <w:szCs w:val="24"/>
          <w:lang w:val="de-DE" w:eastAsia="fr-FR"/>
        </w:rPr>
      </w:pPr>
      <w:r w:rsidRPr="00965BA7">
        <w:rPr>
          <w:rFonts w:asciiTheme="majorBidi" w:eastAsia="Times New Roman" w:hAnsiTheme="majorBidi" w:cstheme="majorBidi"/>
          <w:sz w:val="24"/>
          <w:szCs w:val="24"/>
          <w:lang w:val="de-DE" w:eastAsia="fr-FR"/>
        </w:rPr>
        <w:t>Das entstandene neue Wort wird als </w:t>
      </w:r>
      <w:proofErr w:type="spellStart"/>
      <w:r w:rsidRPr="00965BA7">
        <w:rPr>
          <w:rFonts w:asciiTheme="majorBidi" w:eastAsia="Times New Roman" w:hAnsiTheme="majorBidi" w:cstheme="majorBidi"/>
          <w:sz w:val="24"/>
          <w:szCs w:val="24"/>
          <w:lang w:val="de-DE" w:eastAsia="fr-FR"/>
        </w:rPr>
        <w:fldChar w:fldCharType="begin"/>
      </w:r>
      <w:r w:rsidRPr="00965BA7">
        <w:rPr>
          <w:rFonts w:asciiTheme="majorBidi" w:eastAsia="Times New Roman" w:hAnsiTheme="majorBidi" w:cstheme="majorBidi"/>
          <w:sz w:val="24"/>
          <w:szCs w:val="24"/>
          <w:lang w:val="de-DE" w:eastAsia="fr-FR"/>
        </w:rPr>
        <w:instrText xml:space="preserve"> HYPERLINK "https://de.wikipedia.org/wiki/Kontamination_(Sprachwissenschaft)" \o "Kontamination (Sprachwissenschaft)" </w:instrText>
      </w:r>
      <w:r w:rsidRPr="00965BA7">
        <w:rPr>
          <w:rFonts w:asciiTheme="majorBidi" w:eastAsia="Times New Roman" w:hAnsiTheme="majorBidi" w:cstheme="majorBidi"/>
          <w:sz w:val="24"/>
          <w:szCs w:val="24"/>
          <w:lang w:val="de-DE" w:eastAsia="fr-FR"/>
        </w:rPr>
        <w:fldChar w:fldCharType="separate"/>
      </w:r>
      <w:r w:rsidRPr="00965BA7">
        <w:rPr>
          <w:rFonts w:asciiTheme="majorBidi" w:eastAsia="Times New Roman" w:hAnsiTheme="majorBidi" w:cstheme="majorBidi"/>
          <w:sz w:val="24"/>
          <w:szCs w:val="24"/>
          <w:lang w:val="de-DE" w:eastAsia="fr-FR"/>
        </w:rPr>
        <w:t>Portmanteau</w:t>
      </w:r>
      <w:proofErr w:type="spellEnd"/>
      <w:r w:rsidRPr="00965BA7">
        <w:rPr>
          <w:rFonts w:asciiTheme="majorBidi" w:eastAsia="Times New Roman" w:hAnsiTheme="majorBidi" w:cstheme="majorBidi"/>
          <w:sz w:val="24"/>
          <w:szCs w:val="24"/>
          <w:lang w:val="de-DE" w:eastAsia="fr-FR"/>
        </w:rPr>
        <w:t>-</w:t>
      </w:r>
      <w:r w:rsidRPr="00965BA7">
        <w:rPr>
          <w:rFonts w:asciiTheme="majorBidi" w:eastAsia="Times New Roman" w:hAnsiTheme="majorBidi" w:cstheme="majorBidi"/>
          <w:sz w:val="24"/>
          <w:szCs w:val="24"/>
          <w:lang w:val="de-DE" w:eastAsia="fr-FR"/>
        </w:rPr>
        <w:fldChar w:fldCharType="end"/>
      </w:r>
      <w:r w:rsidRPr="00965BA7">
        <w:rPr>
          <w:rFonts w:asciiTheme="majorBidi" w:eastAsia="Times New Roman" w:hAnsiTheme="majorBidi" w:cstheme="majorBidi"/>
          <w:sz w:val="24"/>
          <w:szCs w:val="24"/>
          <w:lang w:val="de-DE" w:eastAsia="fr-FR"/>
        </w:rPr>
        <w:t>, Schachtel- oder Kofferwort bezeichnet.</w:t>
      </w:r>
    </w:p>
    <w:p w:rsidR="006B34B6" w:rsidRPr="00965BA7" w:rsidRDefault="00965BA7" w:rsidP="00965BA7">
      <w:pPr>
        <w:spacing w:line="360" w:lineRule="auto"/>
        <w:jc w:val="both"/>
        <w:rPr>
          <w:rFonts w:asciiTheme="majorBidi" w:hAnsiTheme="majorBidi" w:cstheme="majorBidi"/>
          <w:sz w:val="24"/>
          <w:szCs w:val="24"/>
          <w:lang w:val="de-DE"/>
        </w:rPr>
      </w:pPr>
    </w:p>
    <w:sectPr w:rsidR="006B34B6" w:rsidRPr="00965BA7" w:rsidSect="00A22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A2656"/>
    <w:multiLevelType w:val="multilevel"/>
    <w:tmpl w:val="D08C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70BA4"/>
    <w:multiLevelType w:val="multilevel"/>
    <w:tmpl w:val="A8E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658B4"/>
    <w:multiLevelType w:val="multilevel"/>
    <w:tmpl w:val="828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91B4B"/>
    <w:multiLevelType w:val="multilevel"/>
    <w:tmpl w:val="E42E3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80E01"/>
    <w:multiLevelType w:val="multilevel"/>
    <w:tmpl w:val="D0D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65BA7"/>
    <w:rsid w:val="00010454"/>
    <w:rsid w:val="00965BA7"/>
    <w:rsid w:val="00A22D84"/>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84"/>
  </w:style>
  <w:style w:type="paragraph" w:styleId="Titre1">
    <w:name w:val="heading 1"/>
    <w:basedOn w:val="Normal"/>
    <w:link w:val="Titre1Car"/>
    <w:uiPriority w:val="9"/>
    <w:qFormat/>
    <w:rsid w:val="00965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65B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65B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65BA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5B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65B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65BA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65BA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65BA7"/>
    <w:rPr>
      <w:color w:val="0000FF"/>
      <w:u w:val="single"/>
    </w:rPr>
  </w:style>
  <w:style w:type="paragraph" w:styleId="NormalWeb">
    <w:name w:val="Normal (Web)"/>
    <w:basedOn w:val="Normal"/>
    <w:uiPriority w:val="99"/>
    <w:semiHidden/>
    <w:unhideWhenUsed/>
    <w:rsid w:val="00965B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k">
    <w:name w:val="grek"/>
    <w:basedOn w:val="Policepardfaut"/>
    <w:rsid w:val="00965BA7"/>
  </w:style>
  <w:style w:type="character" w:customStyle="1" w:styleId="latn">
    <w:name w:val="latn"/>
    <w:basedOn w:val="Policepardfaut"/>
    <w:rsid w:val="00965BA7"/>
  </w:style>
  <w:style w:type="character" w:customStyle="1" w:styleId="tocnumber">
    <w:name w:val="tocnumber"/>
    <w:basedOn w:val="Policepardfaut"/>
    <w:rsid w:val="00965BA7"/>
  </w:style>
  <w:style w:type="character" w:customStyle="1" w:styleId="toctext">
    <w:name w:val="toctext"/>
    <w:basedOn w:val="Policepardfaut"/>
    <w:rsid w:val="00965BA7"/>
  </w:style>
  <w:style w:type="character" w:customStyle="1" w:styleId="mw-headline">
    <w:name w:val="mw-headline"/>
    <w:basedOn w:val="Policepardfaut"/>
    <w:rsid w:val="00965BA7"/>
  </w:style>
  <w:style w:type="character" w:customStyle="1" w:styleId="mw-editsection">
    <w:name w:val="mw-editsection"/>
    <w:basedOn w:val="Policepardfaut"/>
    <w:rsid w:val="00965BA7"/>
  </w:style>
  <w:style w:type="character" w:customStyle="1" w:styleId="mw-editsection-bracket">
    <w:name w:val="mw-editsection-bracket"/>
    <w:basedOn w:val="Policepardfaut"/>
    <w:rsid w:val="00965BA7"/>
  </w:style>
  <w:style w:type="character" w:customStyle="1" w:styleId="mw-editsection-divider">
    <w:name w:val="mw-editsection-divider"/>
    <w:basedOn w:val="Policepardfaut"/>
    <w:rsid w:val="00965BA7"/>
  </w:style>
  <w:style w:type="character" w:customStyle="1" w:styleId="hauptartikel-pfeil">
    <w:name w:val="hauptartikel-pfeil"/>
    <w:basedOn w:val="Policepardfaut"/>
    <w:rsid w:val="00965BA7"/>
  </w:style>
  <w:style w:type="character" w:customStyle="1" w:styleId="hauptartikel-text">
    <w:name w:val="hauptartikel-text"/>
    <w:basedOn w:val="Policepardfaut"/>
    <w:rsid w:val="00965BA7"/>
  </w:style>
  <w:style w:type="paragraph" w:styleId="Textedebulles">
    <w:name w:val="Balloon Text"/>
    <w:basedOn w:val="Normal"/>
    <w:link w:val="TextedebullesCar"/>
    <w:uiPriority w:val="99"/>
    <w:semiHidden/>
    <w:unhideWhenUsed/>
    <w:rsid w:val="00965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B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216333">
      <w:bodyDiv w:val="1"/>
      <w:marLeft w:val="0"/>
      <w:marRight w:val="0"/>
      <w:marTop w:val="0"/>
      <w:marBottom w:val="0"/>
      <w:divBdr>
        <w:top w:val="none" w:sz="0" w:space="0" w:color="auto"/>
        <w:left w:val="none" w:sz="0" w:space="0" w:color="auto"/>
        <w:bottom w:val="none" w:sz="0" w:space="0" w:color="auto"/>
        <w:right w:val="none" w:sz="0" w:space="0" w:color="auto"/>
      </w:divBdr>
      <w:divsChild>
        <w:div w:id="1614097547">
          <w:marLeft w:val="0"/>
          <w:marRight w:val="0"/>
          <w:marTop w:val="0"/>
          <w:marBottom w:val="0"/>
          <w:divBdr>
            <w:top w:val="none" w:sz="0" w:space="0" w:color="auto"/>
            <w:left w:val="none" w:sz="0" w:space="0" w:color="auto"/>
            <w:bottom w:val="none" w:sz="0" w:space="0" w:color="auto"/>
            <w:right w:val="none" w:sz="0" w:space="0" w:color="auto"/>
          </w:divBdr>
          <w:divsChild>
            <w:div w:id="263271447">
              <w:marLeft w:val="0"/>
              <w:marRight w:val="0"/>
              <w:marTop w:val="0"/>
              <w:marBottom w:val="0"/>
              <w:divBdr>
                <w:top w:val="none" w:sz="0" w:space="0" w:color="auto"/>
                <w:left w:val="none" w:sz="0" w:space="0" w:color="auto"/>
                <w:bottom w:val="none" w:sz="0" w:space="0" w:color="auto"/>
                <w:right w:val="none" w:sz="0" w:space="0" w:color="auto"/>
              </w:divBdr>
              <w:divsChild>
                <w:div w:id="1299454358">
                  <w:marLeft w:val="0"/>
                  <w:marRight w:val="0"/>
                  <w:marTop w:val="0"/>
                  <w:marBottom w:val="0"/>
                  <w:divBdr>
                    <w:top w:val="none" w:sz="0" w:space="0" w:color="auto"/>
                    <w:left w:val="none" w:sz="0" w:space="0" w:color="auto"/>
                    <w:bottom w:val="none" w:sz="0" w:space="0" w:color="auto"/>
                    <w:right w:val="none" w:sz="0" w:space="0" w:color="auto"/>
                  </w:divBdr>
                  <w:divsChild>
                    <w:div w:id="792285813">
                      <w:marLeft w:val="0"/>
                      <w:marRight w:val="0"/>
                      <w:marTop w:val="0"/>
                      <w:marBottom w:val="0"/>
                      <w:divBdr>
                        <w:top w:val="single" w:sz="6" w:space="5" w:color="A2A9B1"/>
                        <w:left w:val="single" w:sz="6" w:space="5" w:color="A2A9B1"/>
                        <w:bottom w:val="single" w:sz="6" w:space="5" w:color="A2A9B1"/>
                        <w:right w:val="single" w:sz="6" w:space="5" w:color="A2A9B1"/>
                      </w:divBdr>
                    </w:div>
                    <w:div w:id="1037045113">
                      <w:marLeft w:val="336"/>
                      <w:marRight w:val="0"/>
                      <w:marTop w:val="120"/>
                      <w:marBottom w:val="312"/>
                      <w:divBdr>
                        <w:top w:val="none" w:sz="0" w:space="0" w:color="auto"/>
                        <w:left w:val="none" w:sz="0" w:space="0" w:color="auto"/>
                        <w:bottom w:val="none" w:sz="0" w:space="0" w:color="auto"/>
                        <w:right w:val="none" w:sz="0" w:space="0" w:color="auto"/>
                      </w:divBdr>
                      <w:divsChild>
                        <w:div w:id="857347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1826414">
                      <w:marLeft w:val="0"/>
                      <w:marRight w:val="0"/>
                      <w:marTop w:val="0"/>
                      <w:marBottom w:val="0"/>
                      <w:divBdr>
                        <w:top w:val="none" w:sz="0" w:space="0" w:color="auto"/>
                        <w:left w:val="none" w:sz="0" w:space="0" w:color="auto"/>
                        <w:bottom w:val="none" w:sz="0" w:space="0" w:color="auto"/>
                        <w:right w:val="none" w:sz="0" w:space="0" w:color="auto"/>
                      </w:divBdr>
                    </w:div>
                    <w:div w:id="377555967">
                      <w:marLeft w:val="0"/>
                      <w:marRight w:val="0"/>
                      <w:marTop w:val="0"/>
                      <w:marBottom w:val="0"/>
                      <w:divBdr>
                        <w:top w:val="none" w:sz="0" w:space="0" w:color="auto"/>
                        <w:left w:val="none" w:sz="0" w:space="0" w:color="auto"/>
                        <w:bottom w:val="none" w:sz="0" w:space="0" w:color="auto"/>
                        <w:right w:val="none" w:sz="0" w:space="0" w:color="auto"/>
                      </w:divBdr>
                    </w:div>
                    <w:div w:id="1137263377">
                      <w:marLeft w:val="0"/>
                      <w:marRight w:val="0"/>
                      <w:marTop w:val="0"/>
                      <w:marBottom w:val="0"/>
                      <w:divBdr>
                        <w:top w:val="none" w:sz="0" w:space="0" w:color="auto"/>
                        <w:left w:val="none" w:sz="0" w:space="0" w:color="auto"/>
                        <w:bottom w:val="none" w:sz="0" w:space="0" w:color="auto"/>
                        <w:right w:val="none" w:sz="0" w:space="0" w:color="auto"/>
                      </w:divBdr>
                    </w:div>
                    <w:div w:id="4850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August_Schleicher" TargetMode="External"/><Relationship Id="rId18" Type="http://schemas.openxmlformats.org/officeDocument/2006/relationships/hyperlink" Target="https://de.wikipedia.org/wiki/Morphologie_(Linguistik)" TargetMode="External"/><Relationship Id="rId26" Type="http://schemas.openxmlformats.org/officeDocument/2006/relationships/hyperlink" Target="https://de.wikipedia.org/wiki/Ableitung_(Linguistik)" TargetMode="External"/><Relationship Id="rId39" Type="http://schemas.openxmlformats.org/officeDocument/2006/relationships/hyperlink" Target="https://de.wikipedia.org/wiki/Synkretismus_(Linguistik)" TargetMode="External"/><Relationship Id="rId3" Type="http://schemas.openxmlformats.org/officeDocument/2006/relationships/settings" Target="settings.xml"/><Relationship Id="rId21" Type="http://schemas.openxmlformats.org/officeDocument/2006/relationships/hyperlink" Target="https://de.wikipedia.org/wiki/Morphosyntax" TargetMode="External"/><Relationship Id="rId34" Type="http://schemas.openxmlformats.org/officeDocument/2006/relationships/hyperlink" Target="https://de.wikipedia.org/wiki/Morphem" TargetMode="External"/><Relationship Id="rId42" Type="http://schemas.openxmlformats.org/officeDocument/2006/relationships/hyperlink" Target="https://de.wikipedia.org/wiki/Konjugation_(Grammatik)" TargetMode="External"/><Relationship Id="rId47" Type="http://schemas.openxmlformats.org/officeDocument/2006/relationships/hyperlink" Target="https://de.wikipedia.org/wiki/Komposition_(Grammatik)" TargetMode="External"/><Relationship Id="rId50" Type="http://schemas.openxmlformats.org/officeDocument/2006/relationships/hyperlink" Target="https://de.wikipedia.org/wiki/Auslaut" TargetMode="External"/><Relationship Id="rId7" Type="http://schemas.openxmlformats.org/officeDocument/2006/relationships/hyperlink" Target="https://de.wikipedia.org/wiki/Wortart" TargetMode="External"/><Relationship Id="rId12" Type="http://schemas.openxmlformats.org/officeDocument/2006/relationships/hyperlink" Target="https://de.wikipedia.org/wiki/Morphologie_(Linguistik)" TargetMode="External"/><Relationship Id="rId17" Type="http://schemas.openxmlformats.org/officeDocument/2006/relationships/hyperlink" Target="https://de.wikipedia.org/wiki/Morphologie_(Linguistik)" TargetMode="External"/><Relationship Id="rId25" Type="http://schemas.openxmlformats.org/officeDocument/2006/relationships/hyperlink" Target="https://de.wikipedia.org/wiki/Flexion" TargetMode="External"/><Relationship Id="rId33" Type="http://schemas.openxmlformats.org/officeDocument/2006/relationships/hyperlink" Target="https://de.wikipedia.org/wiki/Allomorph" TargetMode="External"/><Relationship Id="rId38" Type="http://schemas.openxmlformats.org/officeDocument/2006/relationships/hyperlink" Target="https://de.wikipedia.org/wiki/Nullmorphem" TargetMode="External"/><Relationship Id="rId46" Type="http://schemas.openxmlformats.org/officeDocument/2006/relationships/hyperlink" Target="https://de.wikipedia.org/wiki/Affix_(Linguistik)" TargetMode="External"/><Relationship Id="rId2" Type="http://schemas.openxmlformats.org/officeDocument/2006/relationships/styles" Target="styles.xml"/><Relationship Id="rId16" Type="http://schemas.openxmlformats.org/officeDocument/2006/relationships/hyperlink" Target="https://de.wikipedia.org/wiki/Leonard_Bloomfield" TargetMode="External"/><Relationship Id="rId20" Type="http://schemas.openxmlformats.org/officeDocument/2006/relationships/hyperlink" Target="https://de.wikipedia.org/wiki/Syntax" TargetMode="External"/><Relationship Id="rId29" Type="http://schemas.openxmlformats.org/officeDocument/2006/relationships/hyperlink" Target="https://de.wikipedia.org/wiki/Genus" TargetMode="External"/><Relationship Id="rId41" Type="http://schemas.openxmlformats.org/officeDocument/2006/relationships/image" Target="media/image1.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wikipedia.org/wiki/Morphem" TargetMode="External"/><Relationship Id="rId11" Type="http://schemas.openxmlformats.org/officeDocument/2006/relationships/hyperlink" Target="https://de.wikipedia.org/wiki/Botanik" TargetMode="External"/><Relationship Id="rId24" Type="http://schemas.openxmlformats.org/officeDocument/2006/relationships/hyperlink" Target="https://de.wikipedia.org/wiki/Morphonologie" TargetMode="External"/><Relationship Id="rId32" Type="http://schemas.openxmlformats.org/officeDocument/2006/relationships/hyperlink" Target="https://de.wikipedia.org/wiki/Morph" TargetMode="External"/><Relationship Id="rId37" Type="http://schemas.openxmlformats.org/officeDocument/2006/relationships/hyperlink" Target="https://de.wikipedia.org/wiki/Affix_(Linguistik)" TargetMode="External"/><Relationship Id="rId40" Type="http://schemas.openxmlformats.org/officeDocument/2006/relationships/hyperlink" Target="https://de.wikipedia.org/wiki/Datei:Morphemik_Deutsch.jpg" TargetMode="External"/><Relationship Id="rId45" Type="http://schemas.openxmlformats.org/officeDocument/2006/relationships/hyperlink" Target="https://de.wikipedia.org/wiki/Wortstamm" TargetMode="External"/><Relationship Id="rId53" Type="http://schemas.openxmlformats.org/officeDocument/2006/relationships/fontTable" Target="fontTable.xml"/><Relationship Id="rId5" Type="http://schemas.openxmlformats.org/officeDocument/2006/relationships/hyperlink" Target="https://de.wikipedia.org/wiki/Altgriechische_Sprache" TargetMode="External"/><Relationship Id="rId15" Type="http://schemas.openxmlformats.org/officeDocument/2006/relationships/hyperlink" Target="https://de.wikipedia.org/wiki/Morphologie_(Linguistik)" TargetMode="External"/><Relationship Id="rId23" Type="http://schemas.openxmlformats.org/officeDocument/2006/relationships/hyperlink" Target="https://de.wikipedia.org/wiki/Phon_(Phonetik)" TargetMode="External"/><Relationship Id="rId28" Type="http://schemas.openxmlformats.org/officeDocument/2006/relationships/hyperlink" Target="https://de.wikipedia.org/wiki/Plural" TargetMode="External"/><Relationship Id="rId36" Type="http://schemas.openxmlformats.org/officeDocument/2006/relationships/hyperlink" Target="https://de.wikipedia.org/wiki/Komparativ" TargetMode="External"/><Relationship Id="rId49" Type="http://schemas.openxmlformats.org/officeDocument/2006/relationships/hyperlink" Target="https://de.wikipedia.org/wiki/Fugenelement" TargetMode="External"/><Relationship Id="rId10" Type="http://schemas.openxmlformats.org/officeDocument/2006/relationships/hyperlink" Target="https://de.wikipedia.org/wiki/Johann_Wolfgang_von_Goethe" TargetMode="External"/><Relationship Id="rId19" Type="http://schemas.openxmlformats.org/officeDocument/2006/relationships/hyperlink" Target="https://de.wikipedia.org/wiki/Morphologie_(Linguistik)" TargetMode="External"/><Relationship Id="rId31" Type="http://schemas.openxmlformats.org/officeDocument/2006/relationships/hyperlink" Target="https://de.wikipedia.org/wiki/-in" TargetMode="External"/><Relationship Id="rId44" Type="http://schemas.openxmlformats.org/officeDocument/2006/relationships/hyperlink" Target="https://de.wikipedia.org/wiki/Komparation" TargetMode="External"/><Relationship Id="rId52" Type="http://schemas.openxmlformats.org/officeDocument/2006/relationships/hyperlink" Target="https://de.wikipedia.org/wiki/Morphologie_(Linguistik)" TargetMode="External"/><Relationship Id="rId4" Type="http://schemas.openxmlformats.org/officeDocument/2006/relationships/webSettings" Target="webSettings.xml"/><Relationship Id="rId9" Type="http://schemas.openxmlformats.org/officeDocument/2006/relationships/hyperlink" Target="https://de.wikipedia.org/wiki/Wortstamm" TargetMode="External"/><Relationship Id="rId14" Type="http://schemas.openxmlformats.org/officeDocument/2006/relationships/hyperlink" Target="https://de.wikipedia.org/wiki/Morphologie_(Linguistik)" TargetMode="External"/><Relationship Id="rId22" Type="http://schemas.openxmlformats.org/officeDocument/2006/relationships/hyperlink" Target="https://de.wikipedia.org/wiki/Phonologie" TargetMode="External"/><Relationship Id="rId27" Type="http://schemas.openxmlformats.org/officeDocument/2006/relationships/hyperlink" Target="https://de.wikipedia.org/wiki/Pr%C3%A4fix" TargetMode="External"/><Relationship Id="rId30" Type="http://schemas.openxmlformats.org/officeDocument/2006/relationships/hyperlink" Target="https://de.wikipedia.org/wiki/Suffix" TargetMode="External"/><Relationship Id="rId35" Type="http://schemas.openxmlformats.org/officeDocument/2006/relationships/hyperlink" Target="https://de.wikipedia.org/wiki/Nomen_Agentis" TargetMode="External"/><Relationship Id="rId43" Type="http://schemas.openxmlformats.org/officeDocument/2006/relationships/hyperlink" Target="https://de.wikipedia.org/wiki/Deklination_(Grammatik)" TargetMode="External"/><Relationship Id="rId48" Type="http://schemas.openxmlformats.org/officeDocument/2006/relationships/hyperlink" Target="https://de.wikipedia.org/wiki/Simplex_(Grammatik)" TargetMode="External"/><Relationship Id="rId8" Type="http://schemas.openxmlformats.org/officeDocument/2006/relationships/hyperlink" Target="https://de.wikipedia.org/wiki/Wortbildung" TargetMode="External"/><Relationship Id="rId51" Type="http://schemas.openxmlformats.org/officeDocument/2006/relationships/hyperlink" Target="https://de.wikipedia.org/wiki/Morphologie_(Linguisti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2102</Words>
  <Characters>11567</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2021-01-16T00:44:00Z</dcterms:created>
  <dcterms:modified xsi:type="dcterms:W3CDTF">2021-01-16T00:53:00Z</dcterms:modified>
</cp:coreProperties>
</file>