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27" w:rsidRPr="00C52370" w:rsidRDefault="00C52370" w:rsidP="00C52370">
      <w:pPr>
        <w:jc w:val="right"/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</w:pPr>
      <w:proofErr w:type="gramStart"/>
      <w:r w:rsidRPr="00C52370"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  <w:t>مفهوم</w:t>
      </w:r>
      <w:proofErr w:type="gramEnd"/>
      <w:r w:rsidRPr="00C52370"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  <w:t xml:space="preserve"> القانون الإداري</w:t>
      </w:r>
    </w:p>
    <w:p w:rsidR="00C52370" w:rsidRPr="00C52370" w:rsidRDefault="00C52370" w:rsidP="00C52370">
      <w:pPr>
        <w:jc w:val="right"/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</w:pPr>
      <w:r w:rsidRPr="00C52370"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  <w:t>المقصود بالقانون العام</w:t>
      </w:r>
    </w:p>
    <w:p w:rsidR="00C52370" w:rsidRPr="00C52370" w:rsidRDefault="00C52370" w:rsidP="00C52370">
      <w:pPr>
        <w:jc w:val="right"/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</w:pPr>
      <w:r w:rsidRPr="00C52370">
        <w:rPr>
          <w:rFonts w:asciiTheme="majorBidi" w:hAnsiTheme="majorBidi" w:cstheme="majorBidi"/>
          <w:color w:val="C00000"/>
          <w:sz w:val="36"/>
          <w:szCs w:val="36"/>
          <w:rtl/>
          <w:lang w:bidi="ar-DZ"/>
        </w:rPr>
        <w:t>المقصود بالقانون الخاص</w:t>
      </w:r>
    </w:p>
    <w:p w:rsidR="00C52370" w:rsidRPr="00C52370" w:rsidRDefault="00C52370" w:rsidP="00C52370">
      <w:pPr>
        <w:jc w:val="right"/>
        <w:rPr>
          <w:sz w:val="36"/>
          <w:szCs w:val="36"/>
          <w:rtl/>
          <w:lang w:bidi="ar-DZ"/>
        </w:rPr>
      </w:pP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sz w:val="36"/>
          <w:szCs w:val="36"/>
          <w:lang w:val="fr-FR"/>
        </w:rPr>
      </w:pPr>
      <w:proofErr w:type="gramStart"/>
      <w:r w:rsidRPr="00C52370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  <w:t>مفهوم</w:t>
      </w:r>
      <w:proofErr w:type="gramEnd"/>
      <w:r w:rsidRPr="00C52370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  <w:t xml:space="preserve"> القانون الإداري</w:t>
      </w:r>
      <w:r w:rsidRPr="00C52370">
        <w:rPr>
          <w:rFonts w:asciiTheme="majorBidi" w:eastAsia="Times New Roman" w:hAnsiTheme="majorBidi" w:cstheme="majorBidi"/>
          <w:sz w:val="36"/>
          <w:szCs w:val="36"/>
          <w:rtl/>
        </w:rPr>
        <w:t xml:space="preserve">: </w:t>
      </w:r>
      <w:r>
        <w:rPr>
          <w:rFonts w:asciiTheme="majorBidi" w:eastAsia="Times New Roman" w:hAnsiTheme="majorBidi" w:cstheme="majorBidi"/>
          <w:sz w:val="36"/>
          <w:szCs w:val="36"/>
          <w:lang w:val="fr-FR"/>
        </w:rPr>
        <w:t xml:space="preserve">Définition du Droit administratif </w:t>
      </w: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C52370">
        <w:rPr>
          <w:rFonts w:asciiTheme="majorBidi" w:eastAsia="Times New Roman" w:hAnsiTheme="majorBidi" w:cstheme="majorBidi"/>
          <w:sz w:val="36"/>
          <w:szCs w:val="36"/>
          <w:rtl/>
        </w:rPr>
        <w:t>يعتبر</w:t>
      </w:r>
      <w:proofErr w:type="gramEnd"/>
      <w:r w:rsidRPr="00C52370">
        <w:rPr>
          <w:rFonts w:asciiTheme="majorBidi" w:eastAsia="Times New Roman" w:hAnsiTheme="majorBidi" w:cstheme="majorBidi"/>
          <w:sz w:val="36"/>
          <w:szCs w:val="36"/>
          <w:rtl/>
        </w:rPr>
        <w:t xml:space="preserve"> القانون الإداري فرع من فروع القانون العام، و يبين القانون الإداري كيفية أداء السلطة التنفيذية لمهامها كما يتناول واجبات و حقوق الموظفين و علاقتها مع الدولة. </w:t>
      </w:r>
    </w:p>
    <w:p w:rsidR="00FE20FA" w:rsidRPr="00FE20FA" w:rsidRDefault="00C52370" w:rsidP="00FE20FA">
      <w:pPr>
        <w:shd w:val="clear" w:color="auto" w:fill="FFFFFF"/>
        <w:bidi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C52370">
        <w:rPr>
          <w:rFonts w:asciiTheme="majorBidi" w:eastAsia="Times New Roman" w:hAnsiTheme="majorBidi" w:cstheme="majorBidi"/>
          <w:sz w:val="36"/>
          <w:szCs w:val="36"/>
          <w:rtl/>
        </w:rPr>
        <w:t xml:space="preserve"> </w:t>
      </w:r>
      <w:r w:rsidR="00FE20FA"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ان القانون الإداري يتضمن مجموعة القواعد الاستثنائية الغير مألوفة في مجال القانون الخاص تخضع لها الإدارة العامة ، و يلاحظ أنه فيما يتعلق بالقانون الإداري فلقد تأثر المشرع الجزائري إلى حد بعيد بالقانون الفرنسي و الاجتهاد القضائية الفرنسية. تقوم الدولة الجزائرية على أساس </w:t>
      </w:r>
      <w:proofErr w:type="gramStart"/>
      <w:r w:rsidR="00FE20FA"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نظام</w:t>
      </w:r>
      <w:proofErr w:type="gramEnd"/>
      <w:r w:rsidR="00FE20FA"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ازدواجية القضاء</w:t>
      </w:r>
    </w:p>
    <w:p w:rsidR="00FE20FA" w:rsidRPr="00FE20FA" w:rsidRDefault="00FE20FA" w:rsidP="00FE20FA">
      <w:pPr>
        <w:shd w:val="clear" w:color="auto" w:fill="FFFFFF"/>
        <w:bidi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</w:rPr>
      </w:pPr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أي وجود قاضي مدني بالنسبة للقضايا المدنية و قاضي إداري بالنسبة للقضايا الإدارية و من بين القوانين التي تم إصدارها بخصوص ازدواجية القضاء ندكر: القانون العضوي 98/01 المؤرخ</w:t>
      </w:r>
      <w:bookmarkStart w:id="0" w:name="_GoBack"/>
      <w:bookmarkEnd w:id="0"/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في 30 ماي 1998 المتضمن اختصاصات مجلس الدولة وتنظيمه و عمله</w:t>
      </w:r>
    </w:p>
    <w:p w:rsidR="00FE20FA" w:rsidRPr="00FE20FA" w:rsidRDefault="00FE20FA" w:rsidP="00FE20FA">
      <w:pPr>
        <w:shd w:val="clear" w:color="auto" w:fill="FFFFFF"/>
        <w:bidi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</w:rPr>
      </w:pPr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القانون رقم: 98/02 المؤرخ في 30 ماي 1998 المتضمن المحاكم الإدارية إلى جانب القانون العضوي رقم: 98/03 المتعلق بإنشاء محكمة تنازع الاختصاص </w:t>
      </w:r>
    </w:p>
    <w:p w:rsidR="00FE20FA" w:rsidRPr="00FE20FA" w:rsidRDefault="00FE20FA" w:rsidP="00FE20FA">
      <w:pPr>
        <w:shd w:val="clear" w:color="auto" w:fill="FFFFFF"/>
        <w:bidi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</w:rPr>
      </w:pPr>
      <w:proofErr w:type="gramStart"/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أما</w:t>
      </w:r>
      <w:proofErr w:type="gramEnd"/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عن أحادية القضاء فيقصد بها وجود قاضي واحد يفصل في القضايا المدنية و القضايا الإدارية </w:t>
      </w:r>
    </w:p>
    <w:p w:rsidR="00C52370" w:rsidRDefault="00FE20FA" w:rsidP="00FE20FA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</w:pPr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يقصد بالاجتهادات القضائية مجموعة الأحكام و  القرارات القضائية الصدارة عن القاضي بموجب </w:t>
      </w:r>
      <w:proofErr w:type="spellStart"/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إجتهاده</w:t>
      </w:r>
      <w:proofErr w:type="spellEnd"/>
      <w:r w:rsidRPr="00FE20FA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الشخصي، و هدا عند عدم وجود نص قانوني صريح يقوم بتطبيقه على النزاع المطروح</w:t>
      </w:r>
      <w:hyperlink r:id="rId5" w:anchor="section-1" w:tooltip="Sortir du livre" w:history="1">
        <w:r w:rsidR="00C52370" w:rsidRPr="00C52370">
          <w:rPr>
            <w:rFonts w:asciiTheme="majorBidi" w:eastAsia="Times New Roman" w:hAnsiTheme="majorBidi" w:cstheme="majorBidi"/>
            <w:color w:val="5AB7DE"/>
            <w:sz w:val="36"/>
            <w:szCs w:val="36"/>
          </w:rPr>
          <w:br/>
        </w:r>
      </w:hyperlink>
      <w:r w:rsidR="00C52370" w:rsidRPr="00C52370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rtl/>
        </w:rPr>
        <w:t>مادا نقصد بالقانون العام؟؟؟</w:t>
      </w: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</w:rPr>
      </w:pPr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lastRenderedPageBreak/>
        <w:t xml:space="preserve">يعرف القانون العام على أنه مجموعة القواعد القانونية التي تحكم علاقة أحد أطراف الأشخاص المعنوية العامة مثل الدولة، الولاية، البلدية و المؤسسة العمومية </w:t>
      </w:r>
      <w:proofErr w:type="spellStart"/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دات</w:t>
      </w:r>
      <w:proofErr w:type="spellEnd"/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الطابع </w:t>
      </w:r>
      <w:r w:rsidRPr="00C52370">
        <w:rPr>
          <w:rFonts w:asciiTheme="majorBidi" w:eastAsia="Times New Roman" w:hAnsiTheme="majorBidi" w:cstheme="majorBidi" w:hint="cs"/>
          <w:color w:val="333333"/>
          <w:sz w:val="36"/>
          <w:szCs w:val="36"/>
          <w:rtl/>
        </w:rPr>
        <w:t>الإداري</w:t>
      </w:r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يكون لهده الأشخاص في أعمالها و نشاطها سمات و صفات السلطة العامة و امتيازاتها.</w:t>
      </w:r>
    </w:p>
    <w:p w:rsid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و </w:t>
      </w:r>
      <w:proofErr w:type="gramStart"/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يعتبر</w:t>
      </w:r>
      <w:proofErr w:type="gramEnd"/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 القانون الإداري فرع من فروع القانون العام الداخلي و هو مجموع القواعد القانونية العامة و المجردة التي تحكم كل علاقة أطرافها أشخاص خاصة أو طبيعية. </w:t>
      </w: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</w:rPr>
      </w:pPr>
    </w:p>
    <w:p w:rsidR="00C52370" w:rsidRDefault="00C52370" w:rsidP="00C52370">
      <w:pPr>
        <w:spacing w:after="120" w:line="240" w:lineRule="auto"/>
        <w:jc w:val="right"/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</w:pPr>
      <w:r w:rsidRPr="00C52370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  <w:t xml:space="preserve">مادا </w:t>
      </w:r>
      <w:proofErr w:type="gramStart"/>
      <w:r w:rsidRPr="00C52370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  <w:t>نقصد</w:t>
      </w:r>
      <w:proofErr w:type="gramEnd"/>
      <w:r w:rsidRPr="00C52370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  <w:t xml:space="preserve"> بالقانون الخاص؟</w:t>
      </w:r>
    </w:p>
    <w:p w:rsidR="00C52370" w:rsidRPr="00C52370" w:rsidRDefault="00C52370" w:rsidP="00C52370">
      <w:pPr>
        <w:spacing w:after="120" w:line="240" w:lineRule="auto"/>
        <w:jc w:val="right"/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</w:pP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</w:rPr>
      </w:pPr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>القانون الخاص ينظم العلاقات الخاصة بين الخواص إما بين الأشخاص الطبيعيين أو بينهم و بين أشخاص طبيعيين خواص أو بينهم و بين الأشخاص الاعتبارية العامة عندما يتصرف هؤلاء  كأشخاص طبيعيين دون امتيازات السيادة و السلطة العامة.</w:t>
      </w:r>
    </w:p>
    <w:p w:rsidR="00C52370" w:rsidRPr="00C52370" w:rsidRDefault="00C52370" w:rsidP="00C52370">
      <w:pPr>
        <w:bidi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36"/>
          <w:szCs w:val="36"/>
          <w:rtl/>
          <w:lang w:val="fr-FR" w:bidi="ar-DZ"/>
        </w:rPr>
      </w:pPr>
      <w:r w:rsidRPr="00C52370">
        <w:rPr>
          <w:rFonts w:asciiTheme="majorBidi" w:eastAsia="Times New Roman" w:hAnsiTheme="majorBidi" w:cstheme="majorBidi"/>
          <w:color w:val="333333"/>
          <w:sz w:val="36"/>
          <w:szCs w:val="36"/>
          <w:rtl/>
        </w:rPr>
        <w:t xml:space="preserve">بعيارة أخرى القانون العام ينظم العلاقات  العامة التي تسعى إلى تحقيق المصلحة و المنفعة العامة أما عن القانون الخاص فينظم العلاقات الخاصة التي تسعى إلى تحقيق المنفعة و المصلحة الخاصة </w:t>
      </w:r>
    </w:p>
    <w:sectPr w:rsidR="00C52370" w:rsidRPr="00C52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0"/>
    <w:rsid w:val="00C44627"/>
    <w:rsid w:val="00C52370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te.univ-setif2.dz/moodle/course/view.php?id=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2020-12-16T09:59:00Z</dcterms:created>
  <dcterms:modified xsi:type="dcterms:W3CDTF">2020-12-16T12:56:00Z</dcterms:modified>
</cp:coreProperties>
</file>