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7DC8">
      <w:pPr>
        <w:rPr>
          <w:rFonts w:asciiTheme="majorBidi" w:hAnsiTheme="majorBidi" w:cstheme="majorBidi"/>
          <w:sz w:val="24"/>
          <w:szCs w:val="24"/>
        </w:rPr>
      </w:pPr>
    </w:p>
    <w:p w:rsidR="009756E0" w:rsidRDefault="006872D7" w:rsidP="009756E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6872D7">
        <w:rPr>
          <w:rFonts w:asciiTheme="majorBidi" w:hAnsiTheme="majorBidi" w:cstheme="majorBidi"/>
          <w:sz w:val="24"/>
          <w:szCs w:val="24"/>
          <w:lang w:val="en-US"/>
        </w:rPr>
        <w:t xml:space="preserve">Study  unit 48 in the book English vocabulary in use or study health vocabulary on the website  www.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myEnglishpages. </w:t>
      </w:r>
      <w:r w:rsidR="009756E0">
        <w:rPr>
          <w:rFonts w:asciiTheme="majorBidi" w:hAnsiTheme="majorBidi" w:cstheme="majorBidi"/>
          <w:sz w:val="24"/>
          <w:szCs w:val="24"/>
          <w:lang w:val="en-US"/>
        </w:rPr>
        <w:t>c</w:t>
      </w:r>
      <w:r>
        <w:rPr>
          <w:rFonts w:asciiTheme="majorBidi" w:hAnsiTheme="majorBidi" w:cstheme="majorBidi"/>
          <w:sz w:val="24"/>
          <w:szCs w:val="24"/>
          <w:lang w:val="en-US"/>
        </w:rPr>
        <w:t>om, then listen to track21 where you can he</w:t>
      </w:r>
      <w:r w:rsidR="009756E0">
        <w:rPr>
          <w:rFonts w:asciiTheme="majorBidi" w:hAnsiTheme="majorBidi" w:cstheme="majorBidi"/>
          <w:sz w:val="24"/>
          <w:szCs w:val="24"/>
          <w:lang w:val="en-US"/>
        </w:rPr>
        <w:t>ar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756E0">
        <w:rPr>
          <w:rFonts w:asciiTheme="majorBidi" w:hAnsiTheme="majorBidi" w:cstheme="majorBidi"/>
          <w:sz w:val="24"/>
          <w:szCs w:val="24"/>
          <w:lang w:val="en-US"/>
        </w:rPr>
        <w:t>six conversations of  people who had accidents. Listen and compelte the table below.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078"/>
        <w:gridCol w:w="2018"/>
        <w:gridCol w:w="2040"/>
        <w:gridCol w:w="2026"/>
      </w:tblGrid>
      <w:tr w:rsidR="008C02A3" w:rsidTr="008C02A3">
        <w:tc>
          <w:tcPr>
            <w:tcW w:w="2111" w:type="dxa"/>
            <w:tcBorders>
              <w:top w:val="nil"/>
              <w:left w:val="nil"/>
            </w:tcBorders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0079E" w:rsidRDefault="00F0079E" w:rsidP="00F0079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</w:tcPr>
          <w:p w:rsidR="00F0079E" w:rsidRDefault="008C02A3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Part of the body</w:t>
            </w:r>
          </w:p>
        </w:tc>
        <w:tc>
          <w:tcPr>
            <w:tcW w:w="2112" w:type="dxa"/>
          </w:tcPr>
          <w:p w:rsidR="00F0079E" w:rsidRDefault="008C02A3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accident</w:t>
            </w:r>
          </w:p>
        </w:tc>
        <w:tc>
          <w:tcPr>
            <w:tcW w:w="2112" w:type="dxa"/>
          </w:tcPr>
          <w:p w:rsidR="00F0079E" w:rsidRDefault="008C02A3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Kind of injury and how it feels</w:t>
            </w:r>
          </w:p>
        </w:tc>
      </w:tr>
      <w:tr w:rsidR="008C02A3" w:rsidTr="00F0079E">
        <w:trPr>
          <w:trHeight w:val="495"/>
        </w:trPr>
        <w:tc>
          <w:tcPr>
            <w:tcW w:w="2111" w:type="dxa"/>
          </w:tcPr>
          <w:p w:rsidR="00F0079E" w:rsidRDefault="008C02A3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Conversation1</w:t>
            </w:r>
          </w:p>
        </w:tc>
        <w:tc>
          <w:tcPr>
            <w:tcW w:w="2111" w:type="dxa"/>
          </w:tcPr>
          <w:p w:rsidR="00F0079E" w:rsidRDefault="008C02A3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toe</w:t>
            </w:r>
          </w:p>
        </w:tc>
        <w:tc>
          <w:tcPr>
            <w:tcW w:w="2112" w:type="dxa"/>
          </w:tcPr>
          <w:p w:rsidR="00F0079E" w:rsidRDefault="008C02A3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Hit it with a hammer</w:t>
            </w:r>
          </w:p>
        </w:tc>
        <w:tc>
          <w:tcPr>
            <w:tcW w:w="2112" w:type="dxa"/>
          </w:tcPr>
          <w:p w:rsidR="00F0079E" w:rsidRDefault="008C02A3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Bad burn</w:t>
            </w:r>
          </w:p>
          <w:p w:rsidR="008C02A3" w:rsidRDefault="008C02A3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agony</w:t>
            </w:r>
          </w:p>
        </w:tc>
      </w:tr>
      <w:tr w:rsidR="008C02A3" w:rsidTr="00F0079E">
        <w:trPr>
          <w:trHeight w:val="640"/>
        </w:trPr>
        <w:tc>
          <w:tcPr>
            <w:tcW w:w="2111" w:type="dxa"/>
          </w:tcPr>
          <w:p w:rsidR="00F0079E" w:rsidRDefault="008C02A3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Conversation 2</w:t>
            </w:r>
          </w:p>
        </w:tc>
        <w:tc>
          <w:tcPr>
            <w:tcW w:w="2111" w:type="dxa"/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8C02A3" w:rsidTr="00F0079E">
        <w:trPr>
          <w:trHeight w:val="914"/>
        </w:trPr>
        <w:tc>
          <w:tcPr>
            <w:tcW w:w="2111" w:type="dxa"/>
          </w:tcPr>
          <w:p w:rsidR="00F0079E" w:rsidRDefault="008C02A3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Conversation3</w:t>
            </w:r>
          </w:p>
        </w:tc>
        <w:tc>
          <w:tcPr>
            <w:tcW w:w="2111" w:type="dxa"/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8C02A3" w:rsidTr="008C02A3">
        <w:trPr>
          <w:trHeight w:val="1057"/>
        </w:trPr>
        <w:tc>
          <w:tcPr>
            <w:tcW w:w="2111" w:type="dxa"/>
          </w:tcPr>
          <w:p w:rsidR="00F0079E" w:rsidRDefault="008C02A3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Conversation 4</w:t>
            </w:r>
          </w:p>
        </w:tc>
        <w:tc>
          <w:tcPr>
            <w:tcW w:w="2111" w:type="dxa"/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8C02A3" w:rsidTr="008C02A3">
        <w:trPr>
          <w:trHeight w:val="1008"/>
        </w:trPr>
        <w:tc>
          <w:tcPr>
            <w:tcW w:w="2111" w:type="dxa"/>
          </w:tcPr>
          <w:p w:rsidR="00F0079E" w:rsidRDefault="008C02A3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Conversation 5</w:t>
            </w:r>
          </w:p>
        </w:tc>
        <w:tc>
          <w:tcPr>
            <w:tcW w:w="2111" w:type="dxa"/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8C02A3" w:rsidTr="008C02A3">
        <w:trPr>
          <w:trHeight w:val="984"/>
        </w:trPr>
        <w:tc>
          <w:tcPr>
            <w:tcW w:w="2111" w:type="dxa"/>
          </w:tcPr>
          <w:p w:rsidR="00F0079E" w:rsidRDefault="008C02A3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Conversation6</w:t>
            </w:r>
          </w:p>
        </w:tc>
        <w:tc>
          <w:tcPr>
            <w:tcW w:w="2111" w:type="dxa"/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F0079E" w:rsidRDefault="00F0079E" w:rsidP="009756E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9756E0" w:rsidRDefault="009756E0" w:rsidP="009756E0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</w:p>
    <w:p w:rsidR="00C92B19" w:rsidRDefault="00C92B19" w:rsidP="00C92B1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Listen to part 2 of IELTS speaking test and answer the question</w:t>
      </w:r>
    </w:p>
    <w:p w:rsidR="00C92B19" w:rsidRDefault="00C92B19" w:rsidP="00C92B1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When did the accident happen to the candidate?</w:t>
      </w:r>
    </w:p>
    <w:p w:rsidR="00C92B19" w:rsidRDefault="00C92B19" w:rsidP="00C92B19">
      <w:pPr>
        <w:pStyle w:val="Paragraphedeliste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92B19" w:rsidRDefault="00C92B19" w:rsidP="00C92B1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What happened? How did she get injured?</w:t>
      </w:r>
    </w:p>
    <w:p w:rsidR="00C92B19" w:rsidRDefault="00C92B19" w:rsidP="00C92B19">
      <w:pPr>
        <w:pStyle w:val="Paragraphedeliste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</w:t>
      </w:r>
    </w:p>
    <w:p w:rsidR="00C92B19" w:rsidRDefault="00C92B19" w:rsidP="00C92B19">
      <w:pPr>
        <w:pStyle w:val="Paragraphedeliste"/>
        <w:ind w:left="14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</w:t>
      </w:r>
    </w:p>
    <w:p w:rsidR="00C92B19" w:rsidRDefault="00C92B19" w:rsidP="00C92B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5) What made things worse?</w:t>
      </w:r>
    </w:p>
    <w:p w:rsidR="00C92B19" w:rsidRDefault="00C92B19" w:rsidP="00C92B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………………………………………………………………………………</w:t>
      </w:r>
    </w:p>
    <w:p w:rsidR="00C92B19" w:rsidRDefault="00C92B19" w:rsidP="00C92B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6) What did the mother  as first aids?</w:t>
      </w:r>
    </w:p>
    <w:p w:rsidR="00C92B19" w:rsidRDefault="00C92B19" w:rsidP="00C92B1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C92B19" w:rsidRDefault="00C92B19" w:rsidP="00C92B1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92B19" w:rsidRDefault="00C92B19" w:rsidP="00C92B1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92B19" w:rsidRPr="00C92B19" w:rsidRDefault="00C92B19" w:rsidP="00C92B1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Use your smart phone to record yourself answering the same question in II. Describe a minor accident that happened to you in the past. Use the past form and the vocabulary of health and medicine</w:t>
      </w:r>
    </w:p>
    <w:p w:rsidR="00C92B19" w:rsidRDefault="00C92B19" w:rsidP="00C92B19">
      <w:pPr>
        <w:pStyle w:val="Paragraphedeliste"/>
        <w:ind w:left="1440"/>
        <w:rPr>
          <w:rFonts w:asciiTheme="majorBidi" w:hAnsiTheme="majorBidi" w:cstheme="majorBidi"/>
          <w:sz w:val="24"/>
          <w:szCs w:val="24"/>
          <w:lang w:val="en-US"/>
        </w:rPr>
      </w:pPr>
    </w:p>
    <w:p w:rsidR="00C92B19" w:rsidRPr="00C92B19" w:rsidRDefault="00C92B19" w:rsidP="00C92B19">
      <w:pPr>
        <w:pStyle w:val="Paragraphedeliste"/>
        <w:ind w:left="1440"/>
        <w:rPr>
          <w:rFonts w:asciiTheme="majorBidi" w:hAnsiTheme="majorBidi" w:cstheme="majorBidi"/>
          <w:sz w:val="24"/>
          <w:szCs w:val="24"/>
          <w:lang w:val="en-US"/>
        </w:rPr>
      </w:pPr>
    </w:p>
    <w:p w:rsidR="00125964" w:rsidRPr="006872D7" w:rsidRDefault="009756E0" w:rsidP="009756E0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sectPr w:rsidR="00125964" w:rsidRPr="006872D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DC8" w:rsidRDefault="00C17DC8" w:rsidP="00625EDC">
      <w:pPr>
        <w:spacing w:after="0" w:line="240" w:lineRule="auto"/>
      </w:pPr>
      <w:r>
        <w:separator/>
      </w:r>
    </w:p>
  </w:endnote>
  <w:endnote w:type="continuationSeparator" w:id="1">
    <w:p w:rsidR="00C17DC8" w:rsidRDefault="00C17DC8" w:rsidP="0062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DC8" w:rsidRDefault="00C17DC8" w:rsidP="00625EDC">
      <w:pPr>
        <w:spacing w:after="0" w:line="240" w:lineRule="auto"/>
      </w:pPr>
      <w:r>
        <w:separator/>
      </w:r>
    </w:p>
  </w:footnote>
  <w:footnote w:type="continuationSeparator" w:id="1">
    <w:p w:rsidR="00C17DC8" w:rsidRDefault="00C17DC8" w:rsidP="0062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DC" w:rsidRPr="00625EDC" w:rsidRDefault="00625EDC" w:rsidP="00625EDC">
    <w:pPr>
      <w:pStyle w:val="En-tte"/>
      <w:rPr>
        <w:lang w:val="en-US"/>
      </w:rPr>
    </w:pPr>
    <w:r w:rsidRPr="00625EDC">
      <w:rPr>
        <w:lang w:val="en-US"/>
      </w:rPr>
      <w:t>L1 Oral expression</w:t>
    </w:r>
    <w:r>
      <w:rPr>
        <w:lang w:val="en-US"/>
      </w:rPr>
      <w:t xml:space="preserve">                                                              </w:t>
    </w:r>
    <w:r w:rsidR="00125964">
      <w:rPr>
        <w:lang w:val="en-US"/>
      </w:rPr>
      <w:t xml:space="preserve">                               </w:t>
    </w:r>
    <w:r>
      <w:rPr>
        <w:lang w:val="en-US"/>
      </w:rPr>
      <w:t xml:space="preserve"> </w:t>
    </w:r>
    <w:r w:rsidR="00125964">
      <w:rPr>
        <w:lang w:val="en-US"/>
      </w:rPr>
      <w:t>listening and speaking</w:t>
    </w:r>
  </w:p>
  <w:p w:rsidR="00625EDC" w:rsidRPr="00125964" w:rsidRDefault="00625EDC" w:rsidP="00625EDC">
    <w:pPr>
      <w:pStyle w:val="En-tte"/>
      <w:rPr>
        <w:b/>
        <w:bCs/>
        <w:lang w:val="en-US"/>
      </w:rPr>
    </w:pPr>
    <w:r w:rsidRPr="00625EDC">
      <w:rPr>
        <w:lang w:val="en-US"/>
      </w:rPr>
      <w:t xml:space="preserve">Worksheet  4                                      </w:t>
    </w:r>
    <w:r w:rsidRPr="00125964">
      <w:rPr>
        <w:b/>
        <w:bCs/>
        <w:lang w:val="en-US"/>
      </w:rPr>
      <w:t>Unit 4</w:t>
    </w:r>
  </w:p>
  <w:p w:rsidR="00625EDC" w:rsidRPr="00125964" w:rsidRDefault="00625EDC" w:rsidP="00625EDC">
    <w:pPr>
      <w:pStyle w:val="En-tte"/>
      <w:rPr>
        <w:b/>
        <w:bCs/>
        <w:lang w:val="en-US"/>
      </w:rPr>
    </w:pPr>
    <w:r w:rsidRPr="00125964">
      <w:rPr>
        <w:b/>
        <w:bCs/>
        <w:lang w:val="en-US"/>
      </w:rPr>
      <w:t xml:space="preserve">                                                        Health and Medicine</w:t>
    </w:r>
  </w:p>
  <w:p w:rsidR="00625EDC" w:rsidRPr="00625EDC" w:rsidRDefault="00625EDC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FFE"/>
    <w:multiLevelType w:val="hybridMultilevel"/>
    <w:tmpl w:val="3416B4C4"/>
    <w:lvl w:ilvl="0" w:tplc="575827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076DF3"/>
    <w:multiLevelType w:val="hybridMultilevel"/>
    <w:tmpl w:val="62B88EE2"/>
    <w:lvl w:ilvl="0" w:tplc="A524FC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EDC"/>
    <w:rsid w:val="00125964"/>
    <w:rsid w:val="00287FC4"/>
    <w:rsid w:val="00625EDC"/>
    <w:rsid w:val="006872D7"/>
    <w:rsid w:val="008C02A3"/>
    <w:rsid w:val="009756E0"/>
    <w:rsid w:val="00C17DC8"/>
    <w:rsid w:val="00C92B19"/>
    <w:rsid w:val="00F0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5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EDC"/>
  </w:style>
  <w:style w:type="paragraph" w:styleId="Pieddepage">
    <w:name w:val="footer"/>
    <w:basedOn w:val="Normal"/>
    <w:link w:val="PieddepageCar"/>
    <w:uiPriority w:val="99"/>
    <w:semiHidden/>
    <w:unhideWhenUsed/>
    <w:rsid w:val="00625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5EDC"/>
  </w:style>
  <w:style w:type="paragraph" w:styleId="Textedebulles">
    <w:name w:val="Balloon Text"/>
    <w:basedOn w:val="Normal"/>
    <w:link w:val="TextedebullesCar"/>
    <w:uiPriority w:val="99"/>
    <w:semiHidden/>
    <w:unhideWhenUsed/>
    <w:rsid w:val="0062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E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59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00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2020-04-18T16:11:00Z</dcterms:created>
  <dcterms:modified xsi:type="dcterms:W3CDTF">2020-04-18T17:33:00Z</dcterms:modified>
</cp:coreProperties>
</file>